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441EC6" w:rsidP="000E4C68">
      <w:pPr>
        <w:tabs>
          <w:tab w:val="left" w:pos="7313"/>
        </w:tabs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4C5144">
        <w:rPr>
          <w:rFonts w:ascii="Arial" w:hAnsi="Arial" w:cs="Arial"/>
          <w:b/>
          <w:bCs/>
          <w:iCs/>
          <w:sz w:val="26"/>
          <w:szCs w:val="22"/>
          <w:lang w:val="es-CR"/>
        </w:rPr>
        <w:t>518</w:t>
      </w:r>
      <w:r>
        <w:rPr>
          <w:rFonts w:ascii="Arial" w:hAnsi="Arial" w:cs="Arial"/>
          <w:b/>
          <w:bCs/>
          <w:iCs/>
          <w:sz w:val="26"/>
          <w:szCs w:val="22"/>
          <w:lang w:val="es-CR"/>
        </w:rPr>
        <w:t>-</w:t>
      </w:r>
      <w:r w:rsidR="007742A1"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  <w:r w:rsidR="000E4C68">
        <w:rPr>
          <w:rFonts w:ascii="Arial" w:hAnsi="Arial" w:cs="Arial"/>
          <w:b/>
          <w:bCs/>
          <w:iCs/>
          <w:sz w:val="26"/>
          <w:szCs w:val="22"/>
          <w:lang w:val="es-CR"/>
        </w:rPr>
        <w:tab/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bookmarkStart w:id="0" w:name="_GoBack"/>
      <w:bookmarkEnd w:id="0"/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9561A9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995F34" w:rsidRDefault="00F52439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995F34" w:rsidRDefault="008557C9" w:rsidP="004C5144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441EC6" w:rsidRPr="008E0D8C" w:rsidRDefault="00441EC6" w:rsidP="00F52439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8E0D8C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859C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Pr="008E0D8C" w:rsidRDefault="00880D5D" w:rsidP="00AC372A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8E0D8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8557C9" w:rsidRPr="008E0D8C" w:rsidRDefault="008557C9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F1052" w:rsidRPr="008E0D8C" w:rsidRDefault="006F672C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24</w:t>
            </w:r>
            <w:r w:rsidR="00C001DF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</w:t>
            </w:r>
            <w:r w:rsidR="006C6D25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l</w:t>
            </w:r>
            <w:r w:rsidR="000A0FF7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io</w:t>
            </w:r>
            <w:r w:rsidR="007742A1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8E0D8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336F05" w:rsidRPr="008E0D8C" w:rsidRDefault="00336F0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995F34" w:rsidRDefault="00FF209C" w:rsidP="005A280A">
            <w:pPr>
              <w:jc w:val="both"/>
              <w:rPr>
                <w:rFonts w:ascii="Arial" w:eastAsia="Cambria" w:hAnsi="Arial" w:cs="Arial"/>
                <w:b/>
                <w:color w:val="000000"/>
                <w:sz w:val="22"/>
                <w:szCs w:val="22"/>
                <w:lang w:val="es-CR"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esión Ordinaria No. </w:t>
            </w:r>
            <w:r w:rsidR="00337455" w:rsidRPr="00FF209C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F672C">
              <w:rPr>
                <w:rFonts w:ascii="Arial" w:eastAsia="Calibri" w:hAnsi="Arial" w:cs="Arial"/>
                <w:b/>
                <w:sz w:val="22"/>
                <w:szCs w:val="22"/>
              </w:rPr>
              <w:t>80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FD2121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4A4A47">
              <w:rPr>
                <w:rFonts w:ascii="Arial" w:eastAsia="Calibri" w:hAnsi="Arial" w:cs="Arial"/>
                <w:b/>
                <w:sz w:val="22"/>
                <w:szCs w:val="22"/>
              </w:rPr>
              <w:t>0</w:t>
            </w:r>
            <w:r w:rsidR="00FF3C43" w:rsidRPr="00FF209C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="007742A1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6F672C">
              <w:rPr>
                <w:rFonts w:ascii="Arial" w:eastAsia="Calibri" w:hAnsi="Arial" w:cs="Arial"/>
                <w:b/>
                <w:sz w:val="22"/>
                <w:szCs w:val="22"/>
              </w:rPr>
              <w:t>24</w:t>
            </w:r>
            <w:r w:rsidR="001E1E4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C6D25">
              <w:rPr>
                <w:rFonts w:ascii="Arial" w:eastAsia="Calibri" w:hAnsi="Arial" w:cs="Arial"/>
                <w:b/>
                <w:sz w:val="22"/>
                <w:szCs w:val="22"/>
              </w:rPr>
              <w:t>de jul</w:t>
            </w:r>
            <w:r w:rsidR="000A0FF7">
              <w:rPr>
                <w:rFonts w:ascii="Arial" w:eastAsia="Calibri" w:hAnsi="Arial" w:cs="Arial"/>
                <w:b/>
                <w:sz w:val="22"/>
                <w:szCs w:val="22"/>
              </w:rPr>
              <w:t xml:space="preserve">io </w:t>
            </w:r>
            <w:r w:rsidR="00A772EF" w:rsidRPr="00FF209C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FF209C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FF209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5A280A">
              <w:rPr>
                <w:rFonts w:ascii="Arial" w:eastAsia="Calibri" w:hAnsi="Arial" w:cs="Arial"/>
                <w:b/>
                <w:sz w:val="22"/>
                <w:szCs w:val="22"/>
              </w:rPr>
              <w:t xml:space="preserve">Análisis y acciones remediales para atender los resultados de la ejecución presupuestaria </w:t>
            </w:r>
          </w:p>
        </w:tc>
      </w:tr>
    </w:tbl>
    <w:p w:rsidR="00FF209C" w:rsidRDefault="00FF209C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2B4AA8" w:rsidRDefault="002B4AA8" w:rsidP="00441EC6">
      <w:pPr>
        <w:jc w:val="right"/>
        <w:rPr>
          <w:rFonts w:ascii="Arial" w:eastAsia="Cambria" w:hAnsi="Arial" w:cs="Arial"/>
          <w:lang w:val="es-ES_tradnl" w:eastAsia="en-US"/>
        </w:rPr>
      </w:pPr>
    </w:p>
    <w:p w:rsidR="004C5144" w:rsidRPr="004C5144" w:rsidRDefault="004C5144" w:rsidP="004C514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4C5144">
        <w:rPr>
          <w:rFonts w:ascii="Arial" w:hAnsi="Arial" w:cs="Arial"/>
          <w:b/>
          <w:lang w:val="es-CR"/>
        </w:rPr>
        <w:t>RESULTANDO QUE:</w:t>
      </w:r>
    </w:p>
    <w:p w:rsidR="004C5144" w:rsidRPr="004C5144" w:rsidRDefault="004C5144" w:rsidP="004C514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4C5144" w:rsidRPr="004C5144" w:rsidRDefault="004C5144" w:rsidP="00F47238">
      <w:pPr>
        <w:numPr>
          <w:ilvl w:val="0"/>
          <w:numId w:val="2"/>
        </w:numPr>
        <w:ind w:left="360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El inciso b) del Artículo 18, del Estatuto Orgánico, establece:</w:t>
      </w:r>
    </w:p>
    <w:p w:rsidR="004C5144" w:rsidRPr="004C5144" w:rsidRDefault="004C5144" w:rsidP="004C5144">
      <w:pPr>
        <w:ind w:left="709" w:right="284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709" w:right="284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eastAsia="Calibri" w:hAnsi="Arial" w:cs="Arial"/>
          <w:bCs/>
          <w:i/>
          <w:sz w:val="22"/>
          <w:szCs w:val="22"/>
          <w:lang w:val="es-CR"/>
        </w:rPr>
        <w:t>“Son funciones del Consejo Institucional:</w:t>
      </w:r>
    </w:p>
    <w:p w:rsidR="004C5144" w:rsidRPr="004C5144" w:rsidRDefault="004C5144" w:rsidP="004C5144">
      <w:pPr>
        <w:ind w:left="810" w:right="992"/>
        <w:contextualSpacing/>
        <w:jc w:val="both"/>
        <w:rPr>
          <w:rFonts w:ascii="Arial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hAnsi="Arial" w:cs="Arial"/>
          <w:bCs/>
          <w:i/>
          <w:sz w:val="22"/>
          <w:szCs w:val="22"/>
          <w:lang w:val="es-CR"/>
        </w:rPr>
        <w:t>…</w:t>
      </w:r>
    </w:p>
    <w:p w:rsidR="004C5144" w:rsidRPr="004C5144" w:rsidRDefault="004C5144" w:rsidP="004C5144">
      <w:pPr>
        <w:ind w:left="810" w:right="992"/>
        <w:contextualSpacing/>
        <w:jc w:val="both"/>
        <w:rPr>
          <w:rFonts w:ascii="Arial" w:hAnsi="Arial" w:cs="Arial"/>
          <w:bCs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993" w:right="992" w:hanging="273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eastAsia="Calibri" w:hAnsi="Arial" w:cs="Arial"/>
          <w:bCs/>
          <w:i/>
          <w:sz w:val="22"/>
          <w:szCs w:val="22"/>
          <w:lang w:val="es-CR"/>
        </w:rPr>
        <w:t>b. Aprobar el Plan estratégico institucional y los Planes anuales operativos, el presupuesto del Instituto, y los indicadores de gestión, de acuerdo con lo establecido en el Estatuto Orgánico y en la reglamentación respectiva.</w:t>
      </w:r>
    </w:p>
    <w:p w:rsidR="004C5144" w:rsidRPr="004C5144" w:rsidRDefault="004C5144" w:rsidP="004C514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2"/>
        </w:numPr>
        <w:ind w:left="360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 xml:space="preserve">Las Normas Técnicas sobre el Presupuesto Público, disponen: </w:t>
      </w:r>
    </w:p>
    <w:p w:rsidR="004C5144" w:rsidRPr="004C5144" w:rsidRDefault="004C5144" w:rsidP="004C5144">
      <w:pPr>
        <w:ind w:left="1276" w:right="992" w:hanging="556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eastAsia="Calibri" w:hAnsi="Arial" w:cs="Arial"/>
          <w:bCs/>
          <w:i/>
          <w:sz w:val="22"/>
          <w:szCs w:val="22"/>
          <w:lang w:val="es-CR"/>
        </w:rPr>
        <w:t>“…</w:t>
      </w:r>
    </w:p>
    <w:p w:rsidR="004C5144" w:rsidRPr="004C5144" w:rsidRDefault="004C5144" w:rsidP="004C5144">
      <w:pPr>
        <w:ind w:left="1276" w:right="992" w:hanging="556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eastAsia="Calibri" w:hAnsi="Arial" w:cs="Arial"/>
          <w:bCs/>
          <w:i/>
          <w:sz w:val="22"/>
          <w:szCs w:val="22"/>
          <w:lang w:val="es-CR"/>
        </w:rPr>
        <w:t>4.4.4 Control previo, concomitante y posterior del presupuesto. Deberán establecerse actividades de control que se apliquen de forma previa, concomitante y posterior a la ejecución del presupuesto de acuerdo con la naturaleza de las transacciones y de conformidad con las directrices establecidas por los niveles jerárquicos superiores y las instancias externas competentes.</w:t>
      </w:r>
    </w:p>
    <w:p w:rsidR="004C5144" w:rsidRPr="004C5144" w:rsidRDefault="004C5144" w:rsidP="004C5144">
      <w:pPr>
        <w:ind w:left="1276" w:right="992" w:hanging="556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eastAsia="Calibri" w:hAnsi="Arial" w:cs="Arial"/>
          <w:bCs/>
          <w:i/>
          <w:sz w:val="22"/>
          <w:szCs w:val="22"/>
          <w:lang w:val="es-CR"/>
        </w:rPr>
        <w:t>…</w:t>
      </w:r>
    </w:p>
    <w:p w:rsidR="004C5144" w:rsidRPr="004C5144" w:rsidRDefault="004C5144" w:rsidP="004C5144">
      <w:pPr>
        <w:ind w:left="1276" w:right="992" w:hanging="556"/>
        <w:contextualSpacing/>
        <w:jc w:val="both"/>
        <w:rPr>
          <w:rFonts w:ascii="Arial" w:eastAsia="Calibri" w:hAnsi="Arial" w:cs="Arial"/>
          <w:bCs/>
          <w:i/>
          <w:sz w:val="22"/>
          <w:szCs w:val="22"/>
          <w:lang w:val="es-CR"/>
        </w:rPr>
      </w:pPr>
      <w:r w:rsidRPr="004C5144">
        <w:rPr>
          <w:rFonts w:ascii="Arial" w:eastAsia="Calibri" w:hAnsi="Arial" w:cs="Arial"/>
          <w:bCs/>
          <w:i/>
          <w:sz w:val="22"/>
          <w:szCs w:val="22"/>
          <w:lang w:val="es-CR"/>
        </w:rPr>
        <w:t>4.4.7 Productos de la fase de control presupuestario. De esta fase se obtendrán como productos: la identificación de desviaciones de lo ejecutado con respecto a lo aprobado, la identificación de deficiencias en la gestión del subsistema de presupuesto y del proceso presupuestario, así como su posible desvinculación con lo planificado. Estos elementos serán de utilidad para implementar las medidas de corrección pertinentes…”</w:t>
      </w:r>
    </w:p>
    <w:p w:rsidR="004C5144" w:rsidRPr="004C5144" w:rsidRDefault="004C5144" w:rsidP="004C514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R"/>
        </w:rPr>
      </w:pPr>
      <w:r w:rsidRPr="004C5144">
        <w:rPr>
          <w:rFonts w:ascii="Arial" w:hAnsi="Arial" w:cs="Arial"/>
          <w:lang w:val="es-CR"/>
        </w:rPr>
        <w:t>El Consejo Institucional en Sesión 3052 del 17 de enero del 2018 da por conocido el Informe de Ejecución Presupuestaria al 31 de diciembre de 2017.</w:t>
      </w:r>
    </w:p>
    <w:p w:rsidR="004C5144" w:rsidRPr="004C5144" w:rsidRDefault="004C5144" w:rsidP="004C5144">
      <w:pPr>
        <w:ind w:left="708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R"/>
        </w:rPr>
      </w:pPr>
      <w:r w:rsidRPr="004C5144">
        <w:rPr>
          <w:rFonts w:ascii="Arial" w:hAnsi="Arial" w:cs="Arial"/>
          <w:lang w:val="es-CR"/>
        </w:rPr>
        <w:t>El Consejo Institucional en Sesión 3055 del 7 de febrero del 2018 aprueba la propuesta denominada “</w:t>
      </w:r>
      <w:r w:rsidRPr="004C5144">
        <w:rPr>
          <w:rFonts w:ascii="Arial" w:hAnsi="Arial" w:cs="Arial"/>
          <w:b/>
          <w:lang w:val="es-CR"/>
        </w:rPr>
        <w:t>Revisión del comportamiento de los egresos del ITCR según Ejecución Presupuestaria 2017”,</w:t>
      </w:r>
      <w:r w:rsidRPr="004C5144">
        <w:rPr>
          <w:rFonts w:ascii="Arial" w:hAnsi="Arial" w:cs="Arial"/>
          <w:lang w:val="es-CR"/>
        </w:rPr>
        <w:t xml:space="preserve"> en los siguientes términos:</w:t>
      </w:r>
    </w:p>
    <w:p w:rsidR="004C5144" w:rsidRPr="004C5144" w:rsidRDefault="004C5144" w:rsidP="004C5144">
      <w:pPr>
        <w:ind w:left="708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5"/>
        </w:numPr>
        <w:ind w:left="1066" w:right="-91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lastRenderedPageBreak/>
        <w:t>“Solicitar a la Administración lo siguiente:</w:t>
      </w:r>
    </w:p>
    <w:p w:rsidR="004C5144" w:rsidRPr="004C5144" w:rsidRDefault="004C5144" w:rsidP="004C5144">
      <w:pPr>
        <w:ind w:left="1062" w:right="-91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1695" w:right="-91" w:hanging="567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t>a.1.</w:t>
      </w:r>
      <w:r w:rsidRPr="004C5144">
        <w:rPr>
          <w:rFonts w:ascii="Arial" w:hAnsi="Arial" w:cs="Arial"/>
          <w:i/>
          <w:sz w:val="22"/>
          <w:szCs w:val="22"/>
          <w:lang w:val="es-CR"/>
        </w:rPr>
        <w:tab/>
        <w:t>Un análisis por Programa donde se justifique las razones por las cuales logró menos de un 90% de ejecución y un plan que detalle las acciones para mejorar la ejecución del presupuesto del 2018.</w:t>
      </w:r>
    </w:p>
    <w:p w:rsidR="004C5144" w:rsidRPr="004C5144" w:rsidRDefault="004C5144" w:rsidP="004C5144">
      <w:pPr>
        <w:ind w:left="1062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1695" w:right="-91" w:hanging="567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t>a.2.</w:t>
      </w:r>
      <w:r w:rsidRPr="004C5144">
        <w:rPr>
          <w:rFonts w:ascii="Arial" w:hAnsi="Arial" w:cs="Arial"/>
          <w:i/>
          <w:sz w:val="22"/>
          <w:szCs w:val="22"/>
          <w:lang w:val="es-CR"/>
        </w:rPr>
        <w:tab/>
        <w:t>Presentar una propuesta de Disposiciones de Ejecución 2018, con el fin de mejorar los resultados para el 2018.</w:t>
      </w:r>
    </w:p>
    <w:p w:rsidR="004C5144" w:rsidRPr="004C5144" w:rsidRDefault="004C5144" w:rsidP="004C5144">
      <w:pPr>
        <w:ind w:left="2142" w:right="-91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1695" w:right="-91" w:hanging="567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t>a.3.</w:t>
      </w:r>
      <w:r w:rsidRPr="004C5144">
        <w:rPr>
          <w:rFonts w:ascii="Arial" w:hAnsi="Arial" w:cs="Arial"/>
          <w:i/>
          <w:sz w:val="22"/>
          <w:szCs w:val="22"/>
          <w:lang w:val="es-CR"/>
        </w:rPr>
        <w:tab/>
        <w:t>Solicitar un informe de las razones de la ejecución del 2017, en los siguientes proyectos.</w:t>
      </w:r>
    </w:p>
    <w:p w:rsidR="004C5144" w:rsidRPr="004C5144" w:rsidRDefault="004C5144" w:rsidP="004C5144">
      <w:pPr>
        <w:ind w:left="2142" w:right="-91"/>
        <w:jc w:val="both"/>
        <w:rPr>
          <w:rFonts w:ascii="Arial" w:hAnsi="Arial" w:cs="Arial"/>
          <w:lang w:val="es-CR"/>
        </w:rPr>
      </w:pPr>
    </w:p>
    <w:tbl>
      <w:tblPr>
        <w:tblStyle w:val="Tablaconcuadrcula"/>
        <w:tblW w:w="7650" w:type="dxa"/>
        <w:tblInd w:w="1831" w:type="dxa"/>
        <w:tblLook w:val="04A0" w:firstRow="1" w:lastRow="0" w:firstColumn="1" w:lastColumn="0" w:noHBand="0" w:noVBand="1"/>
      </w:tblPr>
      <w:tblGrid>
        <w:gridCol w:w="6659"/>
        <w:gridCol w:w="991"/>
      </w:tblGrid>
      <w:tr w:rsidR="004C5144" w:rsidRPr="004C5144" w:rsidTr="00FA5A57">
        <w:trPr>
          <w:tblHeader/>
        </w:trPr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ind w:left="907"/>
              <w:jc w:val="center"/>
              <w:rPr>
                <w:b/>
                <w:sz w:val="20"/>
                <w:szCs w:val="20"/>
              </w:rPr>
            </w:pPr>
            <w:r w:rsidRPr="004C5144"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4C5144">
              <w:rPr>
                <w:b/>
                <w:sz w:val="20"/>
                <w:szCs w:val="20"/>
              </w:rPr>
              <w:t>%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b/>
                <w:sz w:val="20"/>
                <w:szCs w:val="20"/>
              </w:rPr>
            </w:pPr>
            <w:r w:rsidRPr="004C5144">
              <w:rPr>
                <w:b/>
                <w:sz w:val="20"/>
                <w:szCs w:val="20"/>
              </w:rPr>
              <w:t>MENOS DEL 20%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b/>
                <w:sz w:val="20"/>
                <w:szCs w:val="20"/>
              </w:rPr>
            </w:pP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Reserva 1.5 contrapartida Fondos Mixtos 51.2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0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Reserva Fondos Mixtos 86 millones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0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DATIC 855 millones y se gastó 33 millones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4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Centros de Formación Humanística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12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Revista comunicación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20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b/>
                <w:sz w:val="20"/>
                <w:szCs w:val="20"/>
              </w:rPr>
            </w:pPr>
            <w:r w:rsidRPr="004C5144">
              <w:rPr>
                <w:b/>
                <w:sz w:val="20"/>
                <w:szCs w:val="20"/>
              </w:rPr>
              <w:t>MENOS DEL 50%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b/>
                <w:sz w:val="20"/>
                <w:szCs w:val="20"/>
              </w:rPr>
            </w:pP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Sistema de matrícula 58 millones y se gastó 16 millones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28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Centro Transferencia Zona Sur 20 %  22 millones y gasto 4 </w:t>
            </w:r>
            <w:proofErr w:type="spellStart"/>
            <w:r w:rsidRPr="004C5144">
              <w:rPr>
                <w:sz w:val="20"/>
                <w:szCs w:val="20"/>
              </w:rPr>
              <w:t>mill</w:t>
            </w:r>
            <w:proofErr w:type="spellEnd"/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20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Trabajo Comunal 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22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Proyectos de Desarrollo de la VIC. ADM.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30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Área docencia ciencias naturales 44 millones y gastó 14 millones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32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Servicio Bibliotecario SC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36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Programa Sostenibilidad y Excel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37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Fondo de proyectos estudiantiles 5 millones presupuestados y 1,8 gastados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38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 xml:space="preserve">Centro Académico Institucional 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42</w:t>
            </w:r>
          </w:p>
        </w:tc>
      </w:tr>
      <w:tr w:rsidR="004C5144" w:rsidRPr="004C5144" w:rsidTr="00FA5A57"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b/>
                <w:sz w:val="20"/>
                <w:szCs w:val="20"/>
              </w:rPr>
            </w:pPr>
            <w:r w:rsidRPr="004C5144">
              <w:rPr>
                <w:b/>
                <w:sz w:val="20"/>
                <w:szCs w:val="20"/>
              </w:rPr>
              <w:t>MENOS DEL 70%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b/>
                <w:sz w:val="20"/>
                <w:szCs w:val="20"/>
              </w:rPr>
            </w:pPr>
          </w:p>
        </w:tc>
      </w:tr>
      <w:tr w:rsidR="004C5144" w:rsidRPr="004C5144" w:rsidTr="00FA5A57">
        <w:trPr>
          <w:trHeight w:val="628"/>
        </w:trPr>
        <w:tc>
          <w:tcPr>
            <w:tcW w:w="6659" w:type="dxa"/>
          </w:tcPr>
          <w:p w:rsidR="004C5144" w:rsidRPr="004C5144" w:rsidRDefault="004C5144" w:rsidP="004C5144">
            <w:pPr>
              <w:spacing w:after="100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Partidas Institucionales SC  659 millones presupuestado y gastado 368 millones</w:t>
            </w:r>
          </w:p>
        </w:tc>
        <w:tc>
          <w:tcPr>
            <w:tcW w:w="991" w:type="dxa"/>
          </w:tcPr>
          <w:p w:rsidR="004C5144" w:rsidRPr="004C5144" w:rsidRDefault="004C5144" w:rsidP="004C5144">
            <w:pPr>
              <w:spacing w:after="100"/>
              <w:jc w:val="center"/>
              <w:rPr>
                <w:sz w:val="20"/>
                <w:szCs w:val="20"/>
              </w:rPr>
            </w:pPr>
            <w:r w:rsidRPr="004C5144">
              <w:rPr>
                <w:sz w:val="20"/>
                <w:szCs w:val="20"/>
              </w:rPr>
              <w:t>56</w:t>
            </w:r>
          </w:p>
        </w:tc>
      </w:tr>
    </w:tbl>
    <w:p w:rsidR="004C5144" w:rsidRPr="004C5144" w:rsidRDefault="004C5144" w:rsidP="004C5144">
      <w:pPr>
        <w:ind w:left="702"/>
        <w:rPr>
          <w:rFonts w:ascii="Arial" w:hAnsi="Arial" w:cs="Arial"/>
          <w:sz w:val="22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5"/>
        </w:numPr>
        <w:ind w:left="1066" w:right="-91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t xml:space="preserve">Solicitar a la Administración presentar esta información a más tardar un mes calendario a partir de la aprobación de esta propuesta”. </w:t>
      </w:r>
    </w:p>
    <w:p w:rsidR="004C5144" w:rsidRPr="004C5144" w:rsidRDefault="004C5144" w:rsidP="004C5144">
      <w:pPr>
        <w:ind w:left="360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708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R"/>
        </w:rPr>
      </w:pPr>
      <w:r w:rsidRPr="004C5144">
        <w:rPr>
          <w:rFonts w:ascii="Arial" w:hAnsi="Arial" w:cs="Arial"/>
          <w:lang w:val="es-CR"/>
        </w:rPr>
        <w:t>El Consejo Institucional en Sesión 3055 del 7 de febrero del 2018 aprueba la propuesta denominada “</w:t>
      </w:r>
      <w:r w:rsidRPr="004C5144">
        <w:rPr>
          <w:rFonts w:ascii="Arial" w:hAnsi="Arial" w:cs="Arial"/>
          <w:b/>
          <w:lang w:val="es-CR"/>
        </w:rPr>
        <w:t>Revisión del comportamiento de los ingresos del ITCR según Ejecución Presupuestaria 2017”,</w:t>
      </w:r>
      <w:r w:rsidRPr="004C5144">
        <w:rPr>
          <w:rFonts w:ascii="Arial" w:hAnsi="Arial" w:cs="Arial"/>
          <w:lang w:val="es-CR"/>
        </w:rPr>
        <w:t xml:space="preserve"> en los siguientes términos:</w:t>
      </w:r>
    </w:p>
    <w:p w:rsidR="004C5144" w:rsidRPr="004C5144" w:rsidRDefault="004C5144" w:rsidP="004C5144">
      <w:pPr>
        <w:ind w:left="360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0"/>
          <w:numId w:val="3"/>
        </w:numPr>
        <w:ind w:right="-91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lang w:val="es-CR"/>
        </w:rPr>
        <w:t>“</w:t>
      </w:r>
      <w:r w:rsidRPr="004C5144">
        <w:rPr>
          <w:rFonts w:ascii="Arial" w:hAnsi="Arial" w:cs="Arial"/>
          <w:i/>
          <w:sz w:val="22"/>
          <w:szCs w:val="22"/>
          <w:lang w:val="es-CR"/>
        </w:rPr>
        <w:t>Solicitar a la Administración lo siguiente:</w:t>
      </w:r>
    </w:p>
    <w:p w:rsidR="004C5144" w:rsidRPr="004C5144" w:rsidRDefault="004C5144" w:rsidP="004C5144">
      <w:pPr>
        <w:ind w:left="360" w:right="-91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1353" w:right="-91" w:hanging="426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t>a.1.</w:t>
      </w:r>
      <w:r w:rsidRPr="004C5144">
        <w:rPr>
          <w:rFonts w:ascii="Arial" w:hAnsi="Arial" w:cs="Arial"/>
          <w:i/>
          <w:sz w:val="22"/>
          <w:szCs w:val="22"/>
          <w:lang w:val="es-CR"/>
        </w:rPr>
        <w:tab/>
        <w:t>Detallar las acciones que se están realizando para cumplir con las siguientes metas:</w:t>
      </w:r>
    </w:p>
    <w:p w:rsidR="004C5144" w:rsidRPr="004C5144" w:rsidRDefault="004C5144" w:rsidP="004C5144">
      <w:pPr>
        <w:ind w:left="720"/>
        <w:jc w:val="both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1"/>
          <w:numId w:val="6"/>
        </w:numPr>
        <w:tabs>
          <w:tab w:val="num" w:pos="700"/>
        </w:tabs>
        <w:ind w:left="1494"/>
        <w:outlineLvl w:val="1"/>
        <w:rPr>
          <w:rFonts w:ascii="Arial" w:hAnsi="Arial" w:cs="Arial"/>
          <w:b/>
          <w:bCs/>
          <w:i/>
          <w:iCs/>
          <w:sz w:val="22"/>
          <w:szCs w:val="22"/>
          <w:lang w:val="es-CR"/>
        </w:rPr>
      </w:pPr>
      <w:r w:rsidRPr="004C5144">
        <w:rPr>
          <w:rFonts w:ascii="Arial" w:hAnsi="Arial" w:cs="Arial"/>
          <w:b/>
          <w:bCs/>
          <w:i/>
          <w:iCs/>
          <w:sz w:val="22"/>
          <w:szCs w:val="22"/>
          <w:lang w:val="es-CR"/>
        </w:rPr>
        <w:t>PROGRAMA 1: ADMINISTRACIÓN</w:t>
      </w:r>
    </w:p>
    <w:p w:rsidR="004C5144" w:rsidRPr="004C5144" w:rsidRDefault="004C5144" w:rsidP="004C5144">
      <w:pPr>
        <w:ind w:left="360"/>
        <w:rPr>
          <w:sz w:val="22"/>
          <w:szCs w:val="22"/>
          <w:lang w:val="es-CR"/>
        </w:rPr>
      </w:pPr>
    </w:p>
    <w:p w:rsidR="004C5144" w:rsidRPr="004C5144" w:rsidRDefault="004C5144" w:rsidP="00F47238">
      <w:pPr>
        <w:numPr>
          <w:ilvl w:val="2"/>
          <w:numId w:val="6"/>
        </w:numPr>
        <w:ind w:left="2628"/>
        <w:outlineLvl w:val="2"/>
        <w:rPr>
          <w:rFonts w:ascii="Arial" w:hAnsi="Arial" w:cs="Arial"/>
          <w:b/>
          <w:sz w:val="22"/>
          <w:szCs w:val="22"/>
          <w:lang w:val="es-ES_tradnl"/>
        </w:rPr>
      </w:pPr>
      <w:r w:rsidRPr="004C5144">
        <w:rPr>
          <w:rFonts w:ascii="Arial" w:hAnsi="Arial" w:cs="Arial"/>
          <w:b/>
          <w:sz w:val="22"/>
          <w:szCs w:val="22"/>
          <w:lang w:val="es-ES_tradnl"/>
        </w:rPr>
        <w:t xml:space="preserve">SUB-PROGRAMA 1.1: DIRECCIÓN SUPERIOR </w:t>
      </w:r>
    </w:p>
    <w:p w:rsidR="004C5144" w:rsidRPr="004C5144" w:rsidRDefault="004C5144" w:rsidP="004C5144">
      <w:pPr>
        <w:keepNext/>
        <w:spacing w:before="240" w:after="60"/>
        <w:ind w:left="1354" w:firstLine="8"/>
        <w:jc w:val="center"/>
        <w:outlineLvl w:val="3"/>
        <w:rPr>
          <w:rFonts w:ascii="Arial" w:hAnsi="Arial" w:cs="Arial"/>
          <w:bCs/>
          <w:sz w:val="22"/>
          <w:szCs w:val="22"/>
          <w:lang w:val="es-CR"/>
        </w:rPr>
      </w:pPr>
      <w:r w:rsidRPr="004C5144">
        <w:rPr>
          <w:rFonts w:ascii="Arial" w:hAnsi="Arial" w:cs="Arial"/>
          <w:b/>
          <w:bCs/>
          <w:sz w:val="22"/>
          <w:szCs w:val="22"/>
          <w:lang w:val="es-CR"/>
        </w:rPr>
        <w:t>Cuadro 8. Consolidado del PAO 2018 del Sub-Programa 1.1 Dirección Superior</w:t>
      </w:r>
    </w:p>
    <w:p w:rsidR="004C5144" w:rsidRPr="004C5144" w:rsidRDefault="004C5144" w:rsidP="004C5144">
      <w:pPr>
        <w:ind w:left="360"/>
        <w:rPr>
          <w:rFonts w:ascii="Arial" w:hAnsi="Arial" w:cs="Arial"/>
          <w:sz w:val="20"/>
          <w:szCs w:val="20"/>
          <w:lang w:val="es-CR"/>
        </w:rPr>
      </w:pPr>
      <w:r w:rsidRPr="004C5144">
        <w:rPr>
          <w:rFonts w:ascii="Arial" w:hAnsi="Arial" w:cs="Arial"/>
          <w:sz w:val="20"/>
          <w:szCs w:val="20"/>
          <w:lang w:val="es-CR"/>
        </w:rPr>
        <w:t xml:space="preserve"> </w:t>
      </w:r>
    </w:p>
    <w:tbl>
      <w:tblPr>
        <w:tblW w:w="5000" w:type="pct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689"/>
        <w:gridCol w:w="1435"/>
        <w:gridCol w:w="1665"/>
        <w:gridCol w:w="1110"/>
        <w:gridCol w:w="1497"/>
      </w:tblGrid>
      <w:tr w:rsidR="004C5144" w:rsidRPr="004C5144" w:rsidTr="00FA5A57">
        <w:trPr>
          <w:trHeight w:val="510"/>
          <w:tblHeader/>
        </w:trPr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EJE</w:t>
            </w:r>
          </w:p>
        </w:tc>
        <w:tc>
          <w:tcPr>
            <w:tcW w:w="14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OBJETIVOS ESTRATÉGICOS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POLÍTICAS ESPECÍFICAS 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METAS 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TIPO DE META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DEPENDENCIA</w:t>
            </w:r>
          </w:p>
        </w:tc>
      </w:tr>
      <w:tr w:rsidR="004C5144" w:rsidRPr="004C5144" w:rsidTr="00FA5A57">
        <w:trPr>
          <w:trHeight w:val="1306"/>
        </w:trPr>
        <w:tc>
          <w:tcPr>
            <w:tcW w:w="37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GESTION</w:t>
            </w:r>
          </w:p>
        </w:tc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8. Generar proyectos y acciones viables y sostenibles que promuevan la consecución de recursos complementarios al FEES.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</w:p>
        </w:tc>
      </w:tr>
      <w:tr w:rsidR="004C5144" w:rsidRPr="004C5144" w:rsidTr="00FA5A57">
        <w:trPr>
          <w:trHeight w:val="1020"/>
        </w:trPr>
        <w:tc>
          <w:tcPr>
            <w:tcW w:w="37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</w:p>
        </w:tc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2.1, 7.2, 11.1, 16.2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8.1.1.2 Mantener 5 alianzas para la atracción de recursos complementarios al FEES.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Estratégica PETEC 17-21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Rectoría</w:t>
            </w:r>
          </w:p>
        </w:tc>
      </w:tr>
    </w:tbl>
    <w:p w:rsidR="004C5144" w:rsidRPr="004C5144" w:rsidRDefault="004C5144" w:rsidP="004C5144">
      <w:pPr>
        <w:ind w:left="360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1"/>
          <w:numId w:val="7"/>
        </w:numPr>
        <w:tabs>
          <w:tab w:val="num" w:pos="700"/>
        </w:tabs>
        <w:spacing w:line="276" w:lineRule="auto"/>
        <w:ind w:left="1494"/>
        <w:outlineLvl w:val="1"/>
        <w:rPr>
          <w:rFonts w:ascii="Arial" w:hAnsi="Arial" w:cs="Arial"/>
          <w:b/>
          <w:bCs/>
          <w:i/>
          <w:iCs/>
          <w:sz w:val="22"/>
          <w:szCs w:val="22"/>
          <w:lang w:val="es-CR"/>
        </w:rPr>
      </w:pPr>
      <w:r w:rsidRPr="004C5144">
        <w:rPr>
          <w:rFonts w:ascii="Arial" w:hAnsi="Arial" w:cs="Arial"/>
          <w:b/>
          <w:bCs/>
          <w:i/>
          <w:iCs/>
          <w:sz w:val="22"/>
          <w:szCs w:val="22"/>
          <w:lang w:val="es-CR"/>
        </w:rPr>
        <w:t>PROGRAMA 4: INVESTIGACIÓN Y EXTENSIÓN</w:t>
      </w:r>
    </w:p>
    <w:p w:rsidR="004C5144" w:rsidRPr="004C5144" w:rsidRDefault="004C5144" w:rsidP="004C5144">
      <w:pPr>
        <w:keepNext/>
        <w:spacing w:before="240" w:after="60"/>
        <w:ind w:left="1354" w:firstLine="8"/>
        <w:jc w:val="center"/>
        <w:outlineLvl w:val="3"/>
        <w:rPr>
          <w:rFonts w:ascii="Arial" w:hAnsi="Arial" w:cs="Arial"/>
          <w:bCs/>
          <w:sz w:val="22"/>
          <w:szCs w:val="22"/>
          <w:lang w:val="es-CR"/>
        </w:rPr>
      </w:pPr>
      <w:r w:rsidRPr="004C5144">
        <w:rPr>
          <w:rFonts w:ascii="Arial" w:hAnsi="Arial" w:cs="Arial"/>
          <w:b/>
          <w:bCs/>
          <w:sz w:val="22"/>
          <w:szCs w:val="22"/>
          <w:lang w:val="es-CR"/>
        </w:rPr>
        <w:t>Cuadro 25. Consolidado del PAO 2018 del Programa 4 VIE</w:t>
      </w:r>
    </w:p>
    <w:p w:rsidR="004C5144" w:rsidRPr="004C5144" w:rsidRDefault="004C5144" w:rsidP="004C5144">
      <w:pPr>
        <w:ind w:left="360"/>
        <w:rPr>
          <w:sz w:val="20"/>
          <w:szCs w:val="20"/>
          <w:lang w:val="es-CR"/>
        </w:rPr>
      </w:pPr>
    </w:p>
    <w:tbl>
      <w:tblPr>
        <w:tblW w:w="5000" w:type="pct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13"/>
        <w:gridCol w:w="2093"/>
        <w:gridCol w:w="1435"/>
        <w:gridCol w:w="1876"/>
        <w:gridCol w:w="1517"/>
        <w:gridCol w:w="1653"/>
      </w:tblGrid>
      <w:tr w:rsidR="004C5144" w:rsidRPr="004C5144" w:rsidTr="00FA5A57">
        <w:trPr>
          <w:trHeight w:val="510"/>
          <w:tblHeader/>
        </w:trPr>
        <w:tc>
          <w:tcPr>
            <w:tcW w:w="2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EJE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OBJETIVOS ESTRATÉGICOS 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POLÍTICAS ESPECÍFICAS 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METAS 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TIPO DE META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DEPENDENCIA</w:t>
            </w:r>
          </w:p>
        </w:tc>
      </w:tr>
      <w:tr w:rsidR="004C5144" w:rsidRPr="004C5144" w:rsidTr="00FA5A57">
        <w:trPr>
          <w:trHeight w:val="1470"/>
        </w:trPr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b/>
                <w:bCs/>
                <w:sz w:val="18"/>
                <w:szCs w:val="18"/>
                <w:lang w:val="es-CR" w:eastAsia="es-CR"/>
              </w:rPr>
              <w:t>GESTION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8. Generar proyectos y acciones viables y sostenibles que promuevan la consecución de recursos complementarios al FEES.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2.1, 7.2, 11.1, 16.2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8.4.0.1 Realizar 12 actividades para fomentar la consecución de recursos adicionales al FEES.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144" w:rsidRPr="004C5144" w:rsidRDefault="004C5144" w:rsidP="004C5144">
            <w:pPr>
              <w:jc w:val="center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Estratégica PETEC 17-21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5144" w:rsidRPr="004C5144" w:rsidRDefault="004C5144" w:rsidP="004C5144">
            <w:pPr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t>Centro de Vinculación Universidad Empresa</w:t>
            </w: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br/>
              <w:t>Dirección de Cooperación</w:t>
            </w: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br/>
              <w:t>Programa de Regionalización Interuniversitaria</w:t>
            </w:r>
            <w:r w:rsidRPr="004C5144">
              <w:rPr>
                <w:rFonts w:ascii="Arial" w:hAnsi="Arial" w:cs="Arial"/>
                <w:sz w:val="18"/>
                <w:szCs w:val="18"/>
                <w:lang w:val="es-CR" w:eastAsia="es-CR"/>
              </w:rPr>
              <w:br/>
              <w:t>Vicerrectoría de Investigación y Extensión</w:t>
            </w:r>
          </w:p>
        </w:tc>
      </w:tr>
    </w:tbl>
    <w:p w:rsidR="004C5144" w:rsidRPr="004C5144" w:rsidRDefault="004C5144" w:rsidP="004C5144">
      <w:pPr>
        <w:ind w:left="360"/>
        <w:rPr>
          <w:sz w:val="20"/>
          <w:szCs w:val="20"/>
          <w:lang w:val="es-CR"/>
        </w:rPr>
      </w:pPr>
    </w:p>
    <w:p w:rsidR="004C5144" w:rsidRPr="004C5144" w:rsidRDefault="004C5144" w:rsidP="004C5144">
      <w:pPr>
        <w:ind w:left="1800"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4C5144">
      <w:pPr>
        <w:ind w:left="1353" w:right="-91" w:hanging="567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lang w:val="es-CR"/>
        </w:rPr>
        <w:t>a.2.</w:t>
      </w:r>
      <w:r w:rsidRPr="004C5144">
        <w:rPr>
          <w:rFonts w:ascii="Arial" w:hAnsi="Arial" w:cs="Arial"/>
          <w:lang w:val="es-CR"/>
        </w:rPr>
        <w:tab/>
      </w:r>
      <w:r w:rsidRPr="004C5144">
        <w:rPr>
          <w:rFonts w:ascii="Arial" w:hAnsi="Arial" w:cs="Arial"/>
          <w:i/>
          <w:sz w:val="22"/>
          <w:szCs w:val="22"/>
          <w:lang w:val="es-CR"/>
        </w:rPr>
        <w:t>Presentar un informe de las razones por las cuales algunas de las actividades de venta y servicios no lograron la meta de ingresos presupuestados en el 2017.  Además, qué expectativas se tienen para el futuro.</w:t>
      </w:r>
    </w:p>
    <w:p w:rsidR="004C5144" w:rsidRPr="004C5144" w:rsidRDefault="004C5144" w:rsidP="004C5144">
      <w:pPr>
        <w:ind w:left="1800" w:right="-91"/>
        <w:jc w:val="both"/>
        <w:rPr>
          <w:rFonts w:ascii="Arial" w:hAnsi="Arial" w:cs="Arial"/>
          <w:i/>
          <w:sz w:val="22"/>
          <w:szCs w:val="22"/>
          <w:lang w:val="es-CR"/>
        </w:rPr>
      </w:pPr>
    </w:p>
    <w:p w:rsidR="004C5144" w:rsidRPr="004C5144" w:rsidRDefault="004C5144" w:rsidP="004C5144">
      <w:pPr>
        <w:ind w:left="1353" w:right="-91" w:hanging="567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4C5144">
        <w:rPr>
          <w:rFonts w:ascii="Arial" w:hAnsi="Arial" w:cs="Arial"/>
          <w:i/>
          <w:sz w:val="22"/>
          <w:szCs w:val="22"/>
          <w:lang w:val="es-CR"/>
        </w:rPr>
        <w:t>a.3.</w:t>
      </w:r>
      <w:r w:rsidRPr="004C5144">
        <w:rPr>
          <w:rFonts w:ascii="Arial" w:hAnsi="Arial" w:cs="Arial"/>
          <w:i/>
          <w:sz w:val="22"/>
          <w:szCs w:val="22"/>
          <w:lang w:val="es-CR"/>
        </w:rPr>
        <w:tab/>
        <w:t xml:space="preserve">Motivar al Departamento Financiero Contable a continuar trabajando en el incremento de los ingresos en la partida de intereses y recuperación de préstamo y se le reconoce los logros alcanzados”.  </w:t>
      </w:r>
    </w:p>
    <w:p w:rsidR="004C5144" w:rsidRPr="004C5144" w:rsidRDefault="004C5144" w:rsidP="004C514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i/>
          <w:sz w:val="22"/>
          <w:szCs w:val="22"/>
          <w:lang w:val="es-CR"/>
        </w:rPr>
      </w:pPr>
    </w:p>
    <w:p w:rsidR="004C5144" w:rsidRPr="004C5144" w:rsidRDefault="004C5144" w:rsidP="004C514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  <w:r w:rsidRPr="004C5144">
        <w:rPr>
          <w:rFonts w:ascii="Arial" w:hAnsi="Arial" w:cs="Arial"/>
          <w:b/>
          <w:lang w:val="es-CR"/>
        </w:rPr>
        <w:t>CONSIDERANDO QUE:</w:t>
      </w:r>
    </w:p>
    <w:p w:rsidR="004C5144" w:rsidRPr="004C5144" w:rsidRDefault="004C5144" w:rsidP="004C5144">
      <w:pPr>
        <w:tabs>
          <w:tab w:val="left" w:pos="3070"/>
        </w:tabs>
        <w:contextualSpacing/>
        <w:jc w:val="both"/>
        <w:outlineLvl w:val="0"/>
        <w:rPr>
          <w:rFonts w:ascii="Arial" w:hAnsi="Arial" w:cs="Arial"/>
          <w:b/>
          <w:lang w:val="es-CR"/>
        </w:rPr>
      </w:pPr>
    </w:p>
    <w:p w:rsidR="004C5144" w:rsidRP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C5144">
        <w:rPr>
          <w:rFonts w:ascii="Arial" w:hAnsi="Arial" w:cs="Arial"/>
          <w:lang w:val="es-CR"/>
        </w:rPr>
        <w:t xml:space="preserve">La Secretaría del Consejo Institucional recibe oficio R-582-2018, con fecha de recibido 18 de mayo de 2018, suscrito por el Dr.  Julio C.  Calvo Alvarado, Rector, dirigido al Consejo Institucional, con copia a la </w:t>
      </w:r>
      <w:proofErr w:type="spellStart"/>
      <w:r w:rsidRPr="004C5144">
        <w:rPr>
          <w:rFonts w:ascii="Arial" w:hAnsi="Arial" w:cs="Arial"/>
          <w:lang w:val="es-CR"/>
        </w:rPr>
        <w:t>MSc</w:t>
      </w:r>
      <w:proofErr w:type="spellEnd"/>
      <w:r w:rsidRPr="004C5144">
        <w:rPr>
          <w:rFonts w:ascii="Arial" w:hAnsi="Arial" w:cs="Arial"/>
          <w:lang w:val="es-CR"/>
        </w:rPr>
        <w:t>. Ana Rosa Ruiz Fernández, Coordinadora de la Comisión de Planificación y Administración, en el cual remite Respuesta sobre SCI-079-2018 Revisión del comportamiento de los egresos del ITCR, según Ejecución Presupuestaria 2017.</w:t>
      </w:r>
    </w:p>
    <w:p w:rsidR="004C5144" w:rsidRPr="004C5144" w:rsidRDefault="004C5144" w:rsidP="004C5144">
      <w:pPr>
        <w:ind w:left="426" w:right="-91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C5144">
        <w:rPr>
          <w:rFonts w:ascii="Arial" w:hAnsi="Arial" w:cs="Arial"/>
          <w:lang w:val="es-CR"/>
        </w:rPr>
        <w:t xml:space="preserve">La Secretaría del Consejo Institucional recibe oficio R-568-2018, con fecha de recibido 17 de mayo de 2018, suscrito por el Dr.  Julio C.  Calvo Alvarado, Rector, dirigido al Consejo Institucional, con copia a la </w:t>
      </w:r>
      <w:proofErr w:type="spellStart"/>
      <w:r w:rsidRPr="004C5144">
        <w:rPr>
          <w:rFonts w:ascii="Arial" w:hAnsi="Arial" w:cs="Arial"/>
          <w:lang w:val="es-CR"/>
        </w:rPr>
        <w:t>MSc</w:t>
      </w:r>
      <w:proofErr w:type="spellEnd"/>
      <w:r w:rsidRPr="004C5144">
        <w:rPr>
          <w:rFonts w:ascii="Arial" w:hAnsi="Arial" w:cs="Arial"/>
          <w:lang w:val="es-CR"/>
        </w:rPr>
        <w:t>. Ana Rosa Ruiz Fernández, Coordinadora de la Comisión de Planificación y Administración, en el cual remite respuesta sobre SCI-079-2018 Revisión del comportamiento de los ingresos del ITCR, según Ejecución Presupuestaria 2017.</w:t>
      </w:r>
    </w:p>
    <w:p w:rsidR="004C5144" w:rsidRPr="004C5144" w:rsidRDefault="004C5144" w:rsidP="004C5144">
      <w:pPr>
        <w:jc w:val="both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La Comisión de Planificación y Administración en Reunión No. 774-2018, celebrada el 14 de junio de 2018, Ana Rosa Ruiz presenta la respuesta de la Rectoría y propone que cada vez que se presente la ejecución presupuestaria se entregue al Consejo Institucional lo siguiente:</w:t>
      </w:r>
    </w:p>
    <w:p w:rsidR="004C5144" w:rsidRPr="004C5144" w:rsidRDefault="004C5144" w:rsidP="004C5144">
      <w:pPr>
        <w:ind w:left="708"/>
        <w:rPr>
          <w:rFonts w:ascii="Arial" w:hAnsi="Arial" w:cs="Arial"/>
          <w:sz w:val="16"/>
          <w:szCs w:val="16"/>
          <w:lang w:val="es-CR"/>
        </w:rPr>
      </w:pPr>
    </w:p>
    <w:p w:rsidR="004C5144" w:rsidRPr="004C5144" w:rsidRDefault="004C5144" w:rsidP="00F47238">
      <w:pPr>
        <w:numPr>
          <w:ilvl w:val="0"/>
          <w:numId w:val="8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 nivel de ingresos:</w:t>
      </w:r>
    </w:p>
    <w:p w:rsidR="004C5144" w:rsidRPr="004C5144" w:rsidRDefault="004C5144" w:rsidP="004C5144">
      <w:pPr>
        <w:ind w:left="708"/>
        <w:rPr>
          <w:rFonts w:ascii="Arial" w:hAnsi="Arial" w:cs="Arial"/>
          <w:sz w:val="16"/>
          <w:szCs w:val="16"/>
          <w:lang w:val="es-CR"/>
        </w:rPr>
      </w:pP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Comportamiento de la partida del FEES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Comportamiento de la Ley que financia el Centro Académico de Limón y su relación con la inversión y gasto total asignado.  Con el fin de relación la relación entre fondos del TEC y Fondo de la Ley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Comportamiento esperado del resto de las partidas.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Análisis del monto otorgado en préstamos a estudiantes y la recuperación 2018 y próximos años.</w:t>
      </w:r>
    </w:p>
    <w:p w:rsidR="004C5144" w:rsidRPr="004C5144" w:rsidRDefault="004C5144" w:rsidP="004C5144">
      <w:pPr>
        <w:ind w:left="708"/>
        <w:rPr>
          <w:rFonts w:ascii="Arial" w:hAnsi="Arial" w:cs="Arial"/>
          <w:sz w:val="16"/>
          <w:szCs w:val="16"/>
          <w:lang w:val="es-CR"/>
        </w:rPr>
      </w:pPr>
    </w:p>
    <w:p w:rsidR="004C5144" w:rsidRPr="004C5144" w:rsidRDefault="004C5144" w:rsidP="00F47238">
      <w:pPr>
        <w:numPr>
          <w:ilvl w:val="0"/>
          <w:numId w:val="8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 nivel de egresos:</w:t>
      </w:r>
    </w:p>
    <w:p w:rsidR="004C5144" w:rsidRPr="004C5144" w:rsidRDefault="004C5144" w:rsidP="004C5144">
      <w:pPr>
        <w:ind w:left="708"/>
        <w:rPr>
          <w:rFonts w:ascii="Arial" w:hAnsi="Arial" w:cs="Arial"/>
          <w:sz w:val="16"/>
          <w:szCs w:val="16"/>
          <w:lang w:val="es-CR"/>
        </w:rPr>
      </w:pPr>
    </w:p>
    <w:p w:rsidR="004C5144" w:rsidRPr="004C5144" w:rsidRDefault="004C5144" w:rsidP="004C5144">
      <w:pPr>
        <w:ind w:left="1146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t>Solicitar a la Administración lo siguiente: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Un análisis del comportamiento de la partida de remuneraciones y sus sub-partidas.  Señalando proyecciones de cierre de año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Un análisis por Programa donde se justifique las razones por las cuales logró menos de un 90% de ejecución y las acciones realizadas para mejorar la ejecución del presupuesto del 2018.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La ejecución de todos los proyectos que están recibiendo fondos.</w:t>
      </w:r>
    </w:p>
    <w:p w:rsidR="004C5144" w:rsidRPr="004C5144" w:rsidRDefault="004C5144" w:rsidP="00F47238">
      <w:pPr>
        <w:numPr>
          <w:ilvl w:val="1"/>
          <w:numId w:val="11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La ejecución de todas las partidas institucionales y en qué actividades se han destinado.</w:t>
      </w:r>
    </w:p>
    <w:p w:rsidR="004C5144" w:rsidRPr="004C5144" w:rsidRDefault="004C5144" w:rsidP="004C5144">
      <w:pPr>
        <w:ind w:left="1146"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La Comisión de Planificación y Administración en Reunión No. 776-2018, celebrada el 17 de julio de 2018, retoma la discusión sobre el análisis y acciones remediales que se requieren una vez conocidos los resultados de las ejecuciones presupuestarias y considera conveniente definir acciones que permitan:</w:t>
      </w:r>
    </w:p>
    <w:p w:rsidR="004C5144" w:rsidRPr="004C5144" w:rsidRDefault="004C5144" w:rsidP="00F47238">
      <w:pPr>
        <w:numPr>
          <w:ilvl w:val="1"/>
          <w:numId w:val="4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Profundizar sobre el análisis de resultados y las acciones remediales que brindan los informes de ejecución sin que este análisis impida la presentación oportuna de dichos informes ante la Contraloría General de la República.</w:t>
      </w:r>
    </w:p>
    <w:p w:rsidR="004C5144" w:rsidRPr="004C5144" w:rsidRDefault="004C5144" w:rsidP="004C5144">
      <w:pPr>
        <w:ind w:left="1440"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1"/>
          <w:numId w:val="4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 xml:space="preserve">Otorgar un plazo mayor a la Administración, para realizar un análisis de las desviaciones de lo ejecutado con respecto a lo aprobado y planeado, así como las acciones remediales que garanticen el cumplimiento de los objetivos planteados. </w:t>
      </w:r>
    </w:p>
    <w:p w:rsidR="004C5144" w:rsidRPr="004C5144" w:rsidRDefault="004C5144" w:rsidP="004C5144">
      <w:pPr>
        <w:ind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1"/>
          <w:numId w:val="4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lastRenderedPageBreak/>
        <w:t>Contar con información oportuna y pertinente que permita tomar las dirigir la toma de decisiones sobre elementos estructurales o coyunturales del quehacer institucional que garanticen su normal funcionamiento.</w:t>
      </w:r>
    </w:p>
    <w:p w:rsidR="004C5144" w:rsidRPr="004C5144" w:rsidRDefault="004C5144" w:rsidP="004C5144">
      <w:pPr>
        <w:ind w:right="-91"/>
        <w:jc w:val="both"/>
        <w:rPr>
          <w:rFonts w:ascii="Arial" w:hAnsi="Arial" w:cs="Arial"/>
          <w:lang w:val="es-CR"/>
        </w:rPr>
      </w:pPr>
    </w:p>
    <w:p w:rsid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En la Sesión del Consejo Institucional No. 3079, del miércoles 18 de julio de 2018, en el apartado de Propuestas de Miembros del Consejo Institucional, se dejó presenta la propuesta “Análisis y acciones remediales para atender los resultados de la ejecución presupuestaria” y se trasladó a la Comisión de Planificación y Administración para su análisis.</w:t>
      </w:r>
    </w:p>
    <w:p w:rsidR="004C5144" w:rsidRPr="004C5144" w:rsidRDefault="004C5144" w:rsidP="004C5144">
      <w:pPr>
        <w:ind w:left="426"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</w:rPr>
      </w:pPr>
      <w:r w:rsidRPr="004C5144">
        <w:rPr>
          <w:rFonts w:ascii="Arial" w:hAnsi="Arial" w:cs="Arial"/>
        </w:rPr>
        <w:t xml:space="preserve">El Consejo Institucional durante el último año, ha venido dando seguimiento y prestando mucha atención al plan anual operativo y su impacto presupuestario dentro de la Institución.  Por ello, el Consejo Institucional ha estado trabajando para promover indicadores de gestión a partir de una definición clara de metas dentro del Plan.   Por este motivo, la información solicitada a la Administración pretende medir si estamos en condiciones de sostenibilidad financiera y garantizar que se están promoviendo acciones para un mejor control y ejecución del presupuesto y plan. </w:t>
      </w:r>
    </w:p>
    <w:p w:rsidR="004C5144" w:rsidRPr="004C5144" w:rsidRDefault="004C5144" w:rsidP="004C5144">
      <w:pPr>
        <w:ind w:right="-91"/>
        <w:jc w:val="both"/>
        <w:rPr>
          <w:rFonts w:ascii="Arial" w:hAnsi="Arial" w:cs="Arial"/>
          <w:lang w:val="es-CR"/>
        </w:rPr>
      </w:pPr>
    </w:p>
    <w:p w:rsidR="004C5144" w:rsidRDefault="004C5144" w:rsidP="00F47238">
      <w:pPr>
        <w:numPr>
          <w:ilvl w:val="0"/>
          <w:numId w:val="4"/>
        </w:numPr>
        <w:ind w:left="426" w:right="-91" w:hanging="426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 xml:space="preserve">La Comisión de Planificación y Administración en la reunión No. 777-2018, del 19 de julio </w:t>
      </w:r>
      <w:r>
        <w:rPr>
          <w:rFonts w:ascii="Arial" w:hAnsi="Arial" w:cs="Arial"/>
          <w:lang w:val="es-CR"/>
        </w:rPr>
        <w:t>de</w:t>
      </w:r>
      <w:r w:rsidRPr="004C5144">
        <w:rPr>
          <w:rFonts w:ascii="Arial" w:hAnsi="Arial" w:cs="Arial"/>
          <w:lang w:val="es-CR"/>
        </w:rPr>
        <w:t xml:space="preserve"> 2018, analiza la propuesta y dispone elevarla al Consejo Institucional del miércoles 31 de julio de 2018.</w:t>
      </w:r>
    </w:p>
    <w:p w:rsidR="004C5144" w:rsidRPr="004C5144" w:rsidRDefault="004C5144" w:rsidP="004C5144">
      <w:pPr>
        <w:ind w:right="-91"/>
        <w:jc w:val="both"/>
        <w:rPr>
          <w:rFonts w:ascii="Arial" w:hAnsi="Arial" w:cs="Arial"/>
          <w:sz w:val="20"/>
          <w:szCs w:val="20"/>
          <w:lang w:val="es-CR"/>
        </w:rPr>
      </w:pPr>
    </w:p>
    <w:p w:rsidR="004C5144" w:rsidRPr="004C5144" w:rsidRDefault="004C5144" w:rsidP="004C5144">
      <w:pPr>
        <w:ind w:right="-91"/>
        <w:rPr>
          <w:rFonts w:ascii="Arial" w:hAnsi="Arial" w:cs="Arial"/>
          <w:b/>
          <w:lang w:val="es-CR"/>
        </w:rPr>
      </w:pPr>
      <w:r w:rsidRPr="004C5144">
        <w:rPr>
          <w:rFonts w:ascii="Arial" w:hAnsi="Arial" w:cs="Arial"/>
          <w:b/>
          <w:lang w:val="es-CR"/>
        </w:rPr>
        <w:t>SE</w:t>
      </w:r>
      <w:r>
        <w:rPr>
          <w:rFonts w:ascii="Arial" w:hAnsi="Arial" w:cs="Arial"/>
          <w:b/>
          <w:lang w:val="es-CR"/>
        </w:rPr>
        <w:t xml:space="preserve"> ACUERDA</w:t>
      </w:r>
      <w:r w:rsidRPr="004C5144">
        <w:rPr>
          <w:rFonts w:ascii="Arial" w:hAnsi="Arial" w:cs="Arial"/>
          <w:b/>
          <w:lang w:val="es-CR"/>
        </w:rPr>
        <w:t>:</w:t>
      </w:r>
    </w:p>
    <w:p w:rsidR="004C5144" w:rsidRPr="004C5144" w:rsidRDefault="004C5144" w:rsidP="004C5144">
      <w:pPr>
        <w:ind w:left="360" w:right="-91"/>
        <w:rPr>
          <w:rFonts w:ascii="Arial" w:hAnsi="Arial" w:cs="Arial"/>
          <w:sz w:val="16"/>
          <w:szCs w:val="16"/>
        </w:rPr>
      </w:pPr>
    </w:p>
    <w:p w:rsidR="004C5144" w:rsidRPr="004C5144" w:rsidRDefault="004C5144" w:rsidP="00F47238">
      <w:pPr>
        <w:numPr>
          <w:ilvl w:val="0"/>
          <w:numId w:val="12"/>
        </w:numPr>
        <w:ind w:left="426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t xml:space="preserve"> </w:t>
      </w:r>
      <w:r w:rsidRPr="004C5144">
        <w:rPr>
          <w:rFonts w:ascii="Arial" w:hAnsi="Arial" w:cs="Arial"/>
          <w:lang w:val="es-CR"/>
        </w:rPr>
        <w:t>Solicitar a la Administración presentar al Consejo Institucional, a partir de los resultados de los informes de Ejecución Presupuestaria del 30 de junio y 31 de diciembre la siguiente información:</w:t>
      </w:r>
    </w:p>
    <w:p w:rsidR="004C5144" w:rsidRPr="004C5144" w:rsidRDefault="004C5144" w:rsidP="004C5144">
      <w:pPr>
        <w:ind w:left="708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1"/>
          <w:numId w:val="12"/>
        </w:numPr>
        <w:ind w:left="851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 nivel de ingresos:</w:t>
      </w:r>
    </w:p>
    <w:p w:rsidR="004C5144" w:rsidRPr="004C5144" w:rsidRDefault="004C5144" w:rsidP="004C5144">
      <w:pPr>
        <w:ind w:left="491"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2"/>
          <w:numId w:val="10"/>
        </w:numPr>
        <w:ind w:left="1560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Un análisis comparativo de los ingresos de al menos los últimos dos años, a nivel de partida y sub-partida.</w:t>
      </w:r>
    </w:p>
    <w:p w:rsidR="004C5144" w:rsidRPr="004C5144" w:rsidRDefault="004C5144" w:rsidP="00F47238">
      <w:pPr>
        <w:numPr>
          <w:ilvl w:val="2"/>
          <w:numId w:val="10"/>
        </w:numPr>
        <w:ind w:left="1560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Comportamiento de los desembolsos de la partida del FEES y sus expectativas.</w:t>
      </w:r>
    </w:p>
    <w:p w:rsidR="004C5144" w:rsidRPr="004C5144" w:rsidRDefault="004C5144" w:rsidP="00F47238">
      <w:pPr>
        <w:numPr>
          <w:ilvl w:val="2"/>
          <w:numId w:val="10"/>
        </w:numPr>
        <w:ind w:left="1560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Comportamiento de la Ley que financia el Centro Académico de Limón y su relación con la inversión y gasto total asignado.  Identificar la relación entre fondos del TEC y Fondo de la Ley.</w:t>
      </w:r>
    </w:p>
    <w:p w:rsidR="004C5144" w:rsidRPr="004C5144" w:rsidRDefault="004C5144" w:rsidP="00F47238">
      <w:pPr>
        <w:numPr>
          <w:ilvl w:val="2"/>
          <w:numId w:val="10"/>
        </w:numPr>
        <w:ind w:left="1560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Comportamiento esperado del resto de las partidas y de aquellas que están en función de Leyes.</w:t>
      </w:r>
    </w:p>
    <w:p w:rsidR="004C5144" w:rsidRPr="004C5144" w:rsidRDefault="004C5144" w:rsidP="00F47238">
      <w:pPr>
        <w:numPr>
          <w:ilvl w:val="2"/>
          <w:numId w:val="10"/>
        </w:numPr>
        <w:ind w:left="1560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Análisis del monto otorgado en préstamos a estudiantes y la recuperación proyectada para los próximos años.</w:t>
      </w:r>
    </w:p>
    <w:p w:rsidR="004C5144" w:rsidRPr="004C5144" w:rsidRDefault="004C5144" w:rsidP="00F47238">
      <w:pPr>
        <w:numPr>
          <w:ilvl w:val="2"/>
          <w:numId w:val="10"/>
        </w:numPr>
        <w:ind w:left="1560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Acciones y medidas a tomar durante el año o próximos años.</w:t>
      </w:r>
    </w:p>
    <w:p w:rsidR="004C5144" w:rsidRPr="004C5144" w:rsidRDefault="004C5144" w:rsidP="004C5144">
      <w:pPr>
        <w:ind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4C5144">
      <w:pPr>
        <w:ind w:right="-91"/>
        <w:jc w:val="both"/>
        <w:rPr>
          <w:rFonts w:ascii="Arial" w:hAnsi="Arial" w:cs="Arial"/>
          <w:lang w:val="es-CR"/>
        </w:rPr>
      </w:pPr>
    </w:p>
    <w:p w:rsidR="004C5144" w:rsidRPr="004C5144" w:rsidRDefault="004C5144" w:rsidP="00F47238">
      <w:pPr>
        <w:numPr>
          <w:ilvl w:val="1"/>
          <w:numId w:val="12"/>
        </w:numPr>
        <w:ind w:left="851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 nivel de egresos:</w:t>
      </w:r>
    </w:p>
    <w:p w:rsidR="004C5144" w:rsidRPr="004C5144" w:rsidRDefault="004C5144" w:rsidP="004C5144">
      <w:pPr>
        <w:ind w:left="1146" w:right="-91"/>
        <w:jc w:val="both"/>
        <w:rPr>
          <w:rFonts w:ascii="Arial" w:hAnsi="Arial" w:cs="Arial"/>
          <w:sz w:val="10"/>
          <w:szCs w:val="10"/>
          <w:lang w:val="es-CR"/>
        </w:rPr>
      </w:pPr>
    </w:p>
    <w:p w:rsidR="004C5144" w:rsidRPr="004C5144" w:rsidRDefault="004C5144" w:rsidP="004C5144">
      <w:pPr>
        <w:ind w:left="1146"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t>Solicitar a la Administración lo siguiente:</w:t>
      </w:r>
    </w:p>
    <w:p w:rsidR="004C5144" w:rsidRPr="004C5144" w:rsidRDefault="004C5144" w:rsidP="00F47238">
      <w:pPr>
        <w:numPr>
          <w:ilvl w:val="2"/>
          <w:numId w:val="9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Análisis comparativo de los egresos de al menos los últimos dos años, a nivel de partida y sub-partida.</w:t>
      </w:r>
    </w:p>
    <w:p w:rsidR="004C5144" w:rsidRPr="004C5144" w:rsidRDefault="004C5144" w:rsidP="00F47238">
      <w:pPr>
        <w:numPr>
          <w:ilvl w:val="2"/>
          <w:numId w:val="9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lastRenderedPageBreak/>
        <w:t>Comportamiento de la partida y sub-partidas de remuneraciones, señalando las proyecciones para el cierre de año. Proyección del comportamiento esperado para los próximos tres años y los supuestos correspondientes.</w:t>
      </w:r>
    </w:p>
    <w:p w:rsidR="004C5144" w:rsidRPr="004C5144" w:rsidRDefault="004C5144" w:rsidP="00F47238">
      <w:pPr>
        <w:numPr>
          <w:ilvl w:val="2"/>
          <w:numId w:val="9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t>Análisis de cada programa presupuestario donde se justifique las razones del comportamiento de aquellas partidas y sub-partidas con baja ejecución en función de la meta que están atendiendo.</w:t>
      </w:r>
    </w:p>
    <w:p w:rsidR="004C5144" w:rsidRPr="004C5144" w:rsidRDefault="004C5144" w:rsidP="00F47238">
      <w:pPr>
        <w:numPr>
          <w:ilvl w:val="2"/>
          <w:numId w:val="9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t>La ejecución y metas alcanzadas de todos los proyectos financiados con fondos específicos o restringidos.</w:t>
      </w:r>
    </w:p>
    <w:p w:rsidR="004C5144" w:rsidRPr="004C5144" w:rsidRDefault="004C5144" w:rsidP="00F47238">
      <w:pPr>
        <w:numPr>
          <w:ilvl w:val="2"/>
          <w:numId w:val="9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</w:rPr>
        <w:t>La ejecución de todas las partidas institucionales, con el correspondiente detalle de las actividades o metas vinculadas.</w:t>
      </w:r>
    </w:p>
    <w:p w:rsidR="004C5144" w:rsidRPr="004C5144" w:rsidRDefault="004C5144" w:rsidP="00F47238">
      <w:pPr>
        <w:numPr>
          <w:ilvl w:val="2"/>
          <w:numId w:val="9"/>
        </w:numPr>
        <w:ind w:right="-91"/>
        <w:jc w:val="both"/>
        <w:rPr>
          <w:rFonts w:ascii="Arial" w:hAnsi="Arial" w:cs="Arial"/>
          <w:lang w:val="es-CR"/>
        </w:rPr>
      </w:pPr>
      <w:r w:rsidRPr="004C5144">
        <w:rPr>
          <w:rFonts w:ascii="Arial" w:hAnsi="Arial" w:cs="Arial"/>
          <w:lang w:val="es-CR"/>
        </w:rPr>
        <w:t>Acciones y medidas a tomar durante el año o próximos años.</w:t>
      </w:r>
    </w:p>
    <w:p w:rsidR="004C5144" w:rsidRPr="004C5144" w:rsidRDefault="004C5144" w:rsidP="004C5144">
      <w:pPr>
        <w:ind w:left="1146" w:right="-91"/>
        <w:jc w:val="both"/>
        <w:rPr>
          <w:rFonts w:ascii="Arial" w:hAnsi="Arial" w:cs="Arial"/>
          <w:sz w:val="10"/>
          <w:szCs w:val="10"/>
          <w:lang w:val="es-CR"/>
        </w:rPr>
      </w:pPr>
    </w:p>
    <w:p w:rsidR="004C5144" w:rsidRPr="004C5144" w:rsidRDefault="004C5144" w:rsidP="00F47238">
      <w:pPr>
        <w:numPr>
          <w:ilvl w:val="0"/>
          <w:numId w:val="12"/>
        </w:numPr>
        <w:ind w:left="426" w:right="-91"/>
        <w:jc w:val="both"/>
        <w:rPr>
          <w:rFonts w:ascii="Arial" w:hAnsi="Arial" w:cs="Arial"/>
        </w:rPr>
      </w:pPr>
      <w:r w:rsidRPr="004C5144">
        <w:rPr>
          <w:rFonts w:ascii="Arial" w:hAnsi="Arial" w:cs="Arial"/>
        </w:rPr>
        <w:t xml:space="preserve">La presentación de esta información debe realizarse a más tardar la última semana de los meses de febrero y agosto de cada año, en el caso de la ejecución presupuestaria a junio del 2018, deberá ser presentada en el mes de octubre del 2018. </w:t>
      </w:r>
    </w:p>
    <w:p w:rsidR="004C5144" w:rsidRPr="004C5144" w:rsidRDefault="004C5144" w:rsidP="004C5144">
      <w:pPr>
        <w:ind w:left="-709"/>
        <w:rPr>
          <w:rFonts w:ascii="Arial" w:hAnsi="Arial" w:cs="Arial"/>
          <w:sz w:val="16"/>
          <w:szCs w:val="16"/>
          <w:lang w:val="es-CR"/>
        </w:rPr>
      </w:pPr>
    </w:p>
    <w:p w:rsidR="00956670" w:rsidRPr="008557C9" w:rsidRDefault="00956670" w:rsidP="008557C9">
      <w:pPr>
        <w:tabs>
          <w:tab w:val="left" w:pos="76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es-CR"/>
        </w:rPr>
      </w:pPr>
    </w:p>
    <w:p w:rsidR="001E1E49" w:rsidRPr="004C5144" w:rsidRDefault="003859C1" w:rsidP="00F47238">
      <w:pPr>
        <w:numPr>
          <w:ilvl w:val="0"/>
          <w:numId w:val="3"/>
        </w:numPr>
        <w:ind w:left="360" w:right="-91"/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</w:t>
      </w:r>
      <w:r w:rsidR="00995F34">
        <w:rPr>
          <w:rFonts w:ascii="Arial" w:hAnsi="Arial" w:cs="Arial"/>
          <w:b/>
          <w:lang w:val="es-CR"/>
        </w:rPr>
        <w:t>.</w:t>
      </w:r>
    </w:p>
    <w:p w:rsidR="004C5144" w:rsidRDefault="004C5144" w:rsidP="004C5144">
      <w:pPr>
        <w:ind w:right="-91"/>
        <w:jc w:val="both"/>
        <w:rPr>
          <w:rFonts w:ascii="Arial" w:hAnsi="Arial" w:cs="Arial"/>
          <w:b/>
          <w:lang w:val="es-CR"/>
        </w:rPr>
      </w:pPr>
    </w:p>
    <w:p w:rsidR="004C5144" w:rsidRDefault="004C5144" w:rsidP="004C5144">
      <w:pPr>
        <w:ind w:right="-91"/>
        <w:jc w:val="both"/>
        <w:rPr>
          <w:rFonts w:ascii="Arial" w:hAnsi="Arial" w:cs="Arial"/>
        </w:rPr>
      </w:pPr>
      <w:r w:rsidRPr="004C5144">
        <w:rPr>
          <w:rFonts w:ascii="Arial" w:hAnsi="Arial" w:cs="Arial"/>
          <w:b/>
          <w:sz w:val="22"/>
          <w:szCs w:val="22"/>
          <w:lang w:val="es-CR"/>
        </w:rPr>
        <w:t>Palabras clave:  Análisis – Acciones – remediales – atender – resultados – ejecución presupuesto</w:t>
      </w:r>
    </w:p>
    <w:p w:rsidR="008557C9" w:rsidRPr="008557C9" w:rsidRDefault="008557C9" w:rsidP="008557C9">
      <w:pPr>
        <w:ind w:left="360" w:right="-91"/>
        <w:jc w:val="both"/>
        <w:rPr>
          <w:rFonts w:ascii="Arial" w:hAnsi="Arial" w:cs="Arial"/>
        </w:rPr>
      </w:pPr>
    </w:p>
    <w:p w:rsidR="001E1E49" w:rsidRPr="008557C9" w:rsidRDefault="001E1E49" w:rsidP="008557C9">
      <w:pPr>
        <w:tabs>
          <w:tab w:val="left" w:pos="760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es-CR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AC372A" w:rsidRPr="00AC372A" w:rsidRDefault="00AC372A" w:rsidP="003859C1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885F0A" w:rsidRDefault="00EB0F82" w:rsidP="00885F0A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03651A" w:rsidRDefault="00956670" w:rsidP="000A0FF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03651A" w:rsidRDefault="0003651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03651A" w:rsidRDefault="0003651A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  <w:r w:rsidR="00885F0A" w:rsidRPr="00885F0A">
        <w:rPr>
          <w:rFonts w:ascii="Arial" w:hAnsi="Arial" w:cs="Arial"/>
          <w:lang w:val="es-CR"/>
        </w:rPr>
        <w:t xml:space="preserve"> </w:t>
      </w:r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238" w:rsidRDefault="00F47238">
      <w:r>
        <w:separator/>
      </w:r>
    </w:p>
  </w:endnote>
  <w:endnote w:type="continuationSeparator" w:id="0">
    <w:p w:rsidR="00F47238" w:rsidRDefault="00F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238" w:rsidRDefault="00F47238">
      <w:r>
        <w:separator/>
      </w:r>
    </w:p>
  </w:footnote>
  <w:footnote w:type="continuationSeparator" w:id="0">
    <w:p w:rsidR="00F47238" w:rsidRDefault="00F4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4C5144">
      <w:rPr>
        <w:rFonts w:ascii="Arial" w:eastAsia="Cambria" w:hAnsi="Arial" w:cs="Arial"/>
        <w:i/>
        <w:sz w:val="18"/>
        <w:szCs w:val="18"/>
        <w:lang w:val="es-ES_tradnl" w:eastAsia="x-none"/>
      </w:rPr>
      <w:t>80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8557C9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4C5144">
      <w:rPr>
        <w:rFonts w:ascii="Arial" w:eastAsia="Cambria" w:hAnsi="Arial" w:cs="Arial"/>
        <w:i/>
        <w:sz w:val="18"/>
        <w:szCs w:val="18"/>
        <w:lang w:val="es-ES_tradnl" w:eastAsia="x-none"/>
      </w:rPr>
      <w:t>0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4C5144">
      <w:rPr>
        <w:rFonts w:ascii="Arial" w:eastAsia="Cambria" w:hAnsi="Arial" w:cs="Arial"/>
        <w:i/>
        <w:sz w:val="18"/>
        <w:szCs w:val="18"/>
        <w:lang w:val="es-ES_tradnl" w:eastAsia="x-none"/>
      </w:rPr>
      <w:t>24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ju</w:t>
    </w:r>
    <w:r w:rsidR="006C6D25">
      <w:rPr>
        <w:rFonts w:ascii="Arial" w:eastAsia="Cambria" w:hAnsi="Arial" w:cs="Arial"/>
        <w:i/>
        <w:sz w:val="18"/>
        <w:szCs w:val="18"/>
        <w:lang w:val="es-ES_tradnl" w:eastAsia="x-none"/>
      </w:rPr>
      <w:t>l</w:t>
    </w:r>
    <w:r w:rsidR="002B4AA8">
      <w:rPr>
        <w:rFonts w:ascii="Arial" w:eastAsia="Cambria" w:hAnsi="Arial" w:cs="Arial"/>
        <w:i/>
        <w:sz w:val="18"/>
        <w:szCs w:val="18"/>
        <w:lang w:val="es-ES_tradnl" w:eastAsia="x-none"/>
      </w:rPr>
      <w:t>io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4C5144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B49A8"/>
    <w:multiLevelType w:val="hybridMultilevel"/>
    <w:tmpl w:val="E548BBDC"/>
    <w:lvl w:ilvl="0" w:tplc="80BE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4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0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EA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08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84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49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66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6F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B1622"/>
    <w:multiLevelType w:val="hybridMultilevel"/>
    <w:tmpl w:val="8864D358"/>
    <w:lvl w:ilvl="0" w:tplc="58F62DF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3C0B"/>
    <w:multiLevelType w:val="hybridMultilevel"/>
    <w:tmpl w:val="F454FBEC"/>
    <w:lvl w:ilvl="0" w:tplc="1E74AA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D01D2"/>
    <w:multiLevelType w:val="hybridMultilevel"/>
    <w:tmpl w:val="10CCB71A"/>
    <w:lvl w:ilvl="0" w:tplc="1430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9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E8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66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E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8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FC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2A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C0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DA4D70"/>
    <w:multiLevelType w:val="hybridMultilevel"/>
    <w:tmpl w:val="372AB89C"/>
    <w:lvl w:ilvl="0" w:tplc="1E74AAB4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140A000F">
      <w:start w:val="1"/>
      <w:numFmt w:val="decimal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677464"/>
    <w:multiLevelType w:val="hybridMultilevel"/>
    <w:tmpl w:val="C30AC8FA"/>
    <w:lvl w:ilvl="0" w:tplc="992C9710">
      <w:start w:val="1"/>
      <w:numFmt w:val="lowerLetter"/>
      <w:lvlText w:val="%1."/>
      <w:lvlJc w:val="left"/>
      <w:pPr>
        <w:ind w:left="162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62B33D17"/>
    <w:multiLevelType w:val="hybridMultilevel"/>
    <w:tmpl w:val="C50CD828"/>
    <w:lvl w:ilvl="0" w:tplc="140A0017">
      <w:start w:val="1"/>
      <w:numFmt w:val="lowerLetter"/>
      <w:lvlText w:val="%1)"/>
      <w:lvlJc w:val="left"/>
      <w:pPr>
        <w:ind w:left="1146" w:hanging="360"/>
      </w:pPr>
    </w:lvl>
    <w:lvl w:ilvl="1" w:tplc="140A0019" w:tentative="1">
      <w:start w:val="1"/>
      <w:numFmt w:val="lowerLetter"/>
      <w:lvlText w:val="%2."/>
      <w:lvlJc w:val="left"/>
      <w:pPr>
        <w:ind w:left="1866" w:hanging="360"/>
      </w:pPr>
    </w:lvl>
    <w:lvl w:ilvl="2" w:tplc="140A001B" w:tentative="1">
      <w:start w:val="1"/>
      <w:numFmt w:val="lowerRoman"/>
      <w:lvlText w:val="%3."/>
      <w:lvlJc w:val="right"/>
      <w:pPr>
        <w:ind w:left="2586" w:hanging="180"/>
      </w:pPr>
    </w:lvl>
    <w:lvl w:ilvl="3" w:tplc="140A000F" w:tentative="1">
      <w:start w:val="1"/>
      <w:numFmt w:val="decimal"/>
      <w:lvlText w:val="%4."/>
      <w:lvlJc w:val="left"/>
      <w:pPr>
        <w:ind w:left="3306" w:hanging="360"/>
      </w:pPr>
    </w:lvl>
    <w:lvl w:ilvl="4" w:tplc="140A0019" w:tentative="1">
      <w:start w:val="1"/>
      <w:numFmt w:val="lowerLetter"/>
      <w:lvlText w:val="%5."/>
      <w:lvlJc w:val="left"/>
      <w:pPr>
        <w:ind w:left="4026" w:hanging="360"/>
      </w:pPr>
    </w:lvl>
    <w:lvl w:ilvl="5" w:tplc="140A001B" w:tentative="1">
      <w:start w:val="1"/>
      <w:numFmt w:val="lowerRoman"/>
      <w:lvlText w:val="%6."/>
      <w:lvlJc w:val="right"/>
      <w:pPr>
        <w:ind w:left="4746" w:hanging="180"/>
      </w:pPr>
    </w:lvl>
    <w:lvl w:ilvl="6" w:tplc="140A000F" w:tentative="1">
      <w:start w:val="1"/>
      <w:numFmt w:val="decimal"/>
      <w:lvlText w:val="%7."/>
      <w:lvlJc w:val="left"/>
      <w:pPr>
        <w:ind w:left="5466" w:hanging="360"/>
      </w:pPr>
    </w:lvl>
    <w:lvl w:ilvl="7" w:tplc="140A0019" w:tentative="1">
      <w:start w:val="1"/>
      <w:numFmt w:val="lowerLetter"/>
      <w:lvlText w:val="%8."/>
      <w:lvlJc w:val="left"/>
      <w:pPr>
        <w:ind w:left="6186" w:hanging="360"/>
      </w:pPr>
    </w:lvl>
    <w:lvl w:ilvl="8" w:tplc="1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3E6BC1"/>
    <w:multiLevelType w:val="hybridMultilevel"/>
    <w:tmpl w:val="14349222"/>
    <w:lvl w:ilvl="0" w:tplc="B61CD526">
      <w:start w:val="1"/>
      <w:numFmt w:val="bullet"/>
      <w:lvlText w:val="•"/>
      <w:lvlJc w:val="left"/>
      <w:pPr>
        <w:tabs>
          <w:tab w:val="num" w:pos="1146"/>
        </w:tabs>
        <w:ind w:left="1146" w:hanging="360"/>
      </w:pPr>
      <w:rPr>
        <w:rFonts w:ascii="Arial" w:hAnsi="Arial" w:hint="default"/>
      </w:rPr>
    </w:lvl>
    <w:lvl w:ilvl="1" w:tplc="A7620A96">
      <w:start w:val="88"/>
      <w:numFmt w:val="bullet"/>
      <w:lvlText w:val="•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8EC83848">
      <w:start w:val="1"/>
      <w:numFmt w:val="bullet"/>
      <w:lvlText w:val="•"/>
      <w:lvlJc w:val="left"/>
      <w:pPr>
        <w:tabs>
          <w:tab w:val="num" w:pos="2586"/>
        </w:tabs>
        <w:ind w:left="2586" w:hanging="360"/>
      </w:pPr>
      <w:rPr>
        <w:rFonts w:ascii="Arial" w:hAnsi="Arial" w:hint="default"/>
      </w:rPr>
    </w:lvl>
    <w:lvl w:ilvl="3" w:tplc="AA6EAB6A" w:tentative="1">
      <w:start w:val="1"/>
      <w:numFmt w:val="bullet"/>
      <w:lvlText w:val="•"/>
      <w:lvlJc w:val="left"/>
      <w:pPr>
        <w:tabs>
          <w:tab w:val="num" w:pos="3306"/>
        </w:tabs>
        <w:ind w:left="3306" w:hanging="360"/>
      </w:pPr>
      <w:rPr>
        <w:rFonts w:ascii="Arial" w:hAnsi="Arial" w:hint="default"/>
      </w:rPr>
    </w:lvl>
    <w:lvl w:ilvl="4" w:tplc="9580C4CE" w:tentative="1">
      <w:start w:val="1"/>
      <w:numFmt w:val="bullet"/>
      <w:lvlText w:val="•"/>
      <w:lvlJc w:val="left"/>
      <w:pPr>
        <w:tabs>
          <w:tab w:val="num" w:pos="4026"/>
        </w:tabs>
        <w:ind w:left="4026" w:hanging="360"/>
      </w:pPr>
      <w:rPr>
        <w:rFonts w:ascii="Arial" w:hAnsi="Arial" w:hint="default"/>
      </w:rPr>
    </w:lvl>
    <w:lvl w:ilvl="5" w:tplc="86A4AB48" w:tentative="1">
      <w:start w:val="1"/>
      <w:numFmt w:val="bullet"/>
      <w:lvlText w:val="•"/>
      <w:lvlJc w:val="left"/>
      <w:pPr>
        <w:tabs>
          <w:tab w:val="num" w:pos="4746"/>
        </w:tabs>
        <w:ind w:left="4746" w:hanging="360"/>
      </w:pPr>
      <w:rPr>
        <w:rFonts w:ascii="Arial" w:hAnsi="Arial" w:hint="default"/>
      </w:rPr>
    </w:lvl>
    <w:lvl w:ilvl="6" w:tplc="6586620C" w:tentative="1">
      <w:start w:val="1"/>
      <w:numFmt w:val="bullet"/>
      <w:lvlText w:val="•"/>
      <w:lvlJc w:val="left"/>
      <w:pPr>
        <w:tabs>
          <w:tab w:val="num" w:pos="5466"/>
        </w:tabs>
        <w:ind w:left="5466" w:hanging="360"/>
      </w:pPr>
      <w:rPr>
        <w:rFonts w:ascii="Arial" w:hAnsi="Arial" w:hint="default"/>
      </w:rPr>
    </w:lvl>
    <w:lvl w:ilvl="7" w:tplc="DC8C749A" w:tentative="1">
      <w:start w:val="1"/>
      <w:numFmt w:val="bullet"/>
      <w:lvlText w:val="•"/>
      <w:lvlJc w:val="left"/>
      <w:pPr>
        <w:tabs>
          <w:tab w:val="num" w:pos="6186"/>
        </w:tabs>
        <w:ind w:left="6186" w:hanging="360"/>
      </w:pPr>
      <w:rPr>
        <w:rFonts w:ascii="Arial" w:hAnsi="Arial" w:hint="default"/>
      </w:rPr>
    </w:lvl>
    <w:lvl w:ilvl="8" w:tplc="C850440A" w:tentative="1">
      <w:start w:val="1"/>
      <w:numFmt w:val="bullet"/>
      <w:lvlText w:val="•"/>
      <w:lvlJc w:val="left"/>
      <w:pPr>
        <w:tabs>
          <w:tab w:val="num" w:pos="6906"/>
        </w:tabs>
        <w:ind w:left="6906" w:hanging="360"/>
      </w:pPr>
      <w:rPr>
        <w:rFonts w:ascii="Arial" w:hAnsi="Arial" w:hint="default"/>
      </w:rPr>
    </w:lvl>
  </w:abstractNum>
  <w:abstractNum w:abstractNumId="10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08DE"/>
    <w:rsid w:val="00033918"/>
    <w:rsid w:val="00034CE3"/>
    <w:rsid w:val="000359F5"/>
    <w:rsid w:val="0003651A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42E4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87623"/>
    <w:rsid w:val="000903CE"/>
    <w:rsid w:val="00090FDF"/>
    <w:rsid w:val="00091B7B"/>
    <w:rsid w:val="000934FF"/>
    <w:rsid w:val="00093971"/>
    <w:rsid w:val="000955C3"/>
    <w:rsid w:val="000A0756"/>
    <w:rsid w:val="000A0FF7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1A31"/>
    <w:rsid w:val="000D220C"/>
    <w:rsid w:val="000D2AD1"/>
    <w:rsid w:val="000D34C2"/>
    <w:rsid w:val="000D5ACC"/>
    <w:rsid w:val="000D5C6B"/>
    <w:rsid w:val="000D6061"/>
    <w:rsid w:val="000D62F0"/>
    <w:rsid w:val="000D7162"/>
    <w:rsid w:val="000E1F4D"/>
    <w:rsid w:val="000E39E4"/>
    <w:rsid w:val="000E420E"/>
    <w:rsid w:val="000E4C68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1E49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0318"/>
    <w:rsid w:val="0020223D"/>
    <w:rsid w:val="00202E06"/>
    <w:rsid w:val="00203662"/>
    <w:rsid w:val="0020429C"/>
    <w:rsid w:val="00204A01"/>
    <w:rsid w:val="00204A3D"/>
    <w:rsid w:val="00210743"/>
    <w:rsid w:val="002118B2"/>
    <w:rsid w:val="00212069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3B57"/>
    <w:rsid w:val="00234BB0"/>
    <w:rsid w:val="00235258"/>
    <w:rsid w:val="0024107D"/>
    <w:rsid w:val="00241503"/>
    <w:rsid w:val="00242D06"/>
    <w:rsid w:val="00242F8A"/>
    <w:rsid w:val="00243B05"/>
    <w:rsid w:val="00245783"/>
    <w:rsid w:val="002462C8"/>
    <w:rsid w:val="00246D38"/>
    <w:rsid w:val="00250B47"/>
    <w:rsid w:val="002535D4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4B8E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AA8"/>
    <w:rsid w:val="002C163E"/>
    <w:rsid w:val="002C19F4"/>
    <w:rsid w:val="002C228F"/>
    <w:rsid w:val="002C2B58"/>
    <w:rsid w:val="002C468D"/>
    <w:rsid w:val="002C4D2C"/>
    <w:rsid w:val="002C6BE2"/>
    <w:rsid w:val="002D170E"/>
    <w:rsid w:val="002D2A79"/>
    <w:rsid w:val="002D2C7C"/>
    <w:rsid w:val="002D2DF2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6F7C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6F05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D1B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59C1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B70AD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2A0F"/>
    <w:rsid w:val="004335D5"/>
    <w:rsid w:val="00436940"/>
    <w:rsid w:val="00436F0E"/>
    <w:rsid w:val="00437F0F"/>
    <w:rsid w:val="0044013A"/>
    <w:rsid w:val="00441EC6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67DE8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4A47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144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E7D9D"/>
    <w:rsid w:val="004F319C"/>
    <w:rsid w:val="004F36F9"/>
    <w:rsid w:val="004F6BA9"/>
    <w:rsid w:val="004F7EB0"/>
    <w:rsid w:val="00501553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6DD2"/>
    <w:rsid w:val="00527985"/>
    <w:rsid w:val="005300C8"/>
    <w:rsid w:val="00530C30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280A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133E5"/>
    <w:rsid w:val="0062298E"/>
    <w:rsid w:val="00623598"/>
    <w:rsid w:val="00623979"/>
    <w:rsid w:val="00623BA9"/>
    <w:rsid w:val="0062557C"/>
    <w:rsid w:val="00625AB2"/>
    <w:rsid w:val="00631B4A"/>
    <w:rsid w:val="00633029"/>
    <w:rsid w:val="00633C40"/>
    <w:rsid w:val="00633E40"/>
    <w:rsid w:val="00641982"/>
    <w:rsid w:val="0064406E"/>
    <w:rsid w:val="006442DF"/>
    <w:rsid w:val="0064444E"/>
    <w:rsid w:val="00645C62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523"/>
    <w:rsid w:val="006B1D76"/>
    <w:rsid w:val="006B20B4"/>
    <w:rsid w:val="006B3AB9"/>
    <w:rsid w:val="006B3AF3"/>
    <w:rsid w:val="006B4FBB"/>
    <w:rsid w:val="006B59C4"/>
    <w:rsid w:val="006B5EC0"/>
    <w:rsid w:val="006B7D15"/>
    <w:rsid w:val="006C3D72"/>
    <w:rsid w:val="006C45BA"/>
    <w:rsid w:val="006C4FFB"/>
    <w:rsid w:val="006C6D25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14FA"/>
    <w:rsid w:val="006F39FD"/>
    <w:rsid w:val="006F47D9"/>
    <w:rsid w:val="006F672C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1BB0"/>
    <w:rsid w:val="00722637"/>
    <w:rsid w:val="00725291"/>
    <w:rsid w:val="00730242"/>
    <w:rsid w:val="00730BAA"/>
    <w:rsid w:val="00730FA5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7A01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4708"/>
    <w:rsid w:val="007D5BC0"/>
    <w:rsid w:val="007D6321"/>
    <w:rsid w:val="007D71B4"/>
    <w:rsid w:val="007D77B2"/>
    <w:rsid w:val="007D7B7B"/>
    <w:rsid w:val="007E0809"/>
    <w:rsid w:val="007E12A1"/>
    <w:rsid w:val="007E7814"/>
    <w:rsid w:val="007F0A2E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1E72"/>
    <w:rsid w:val="00823CC6"/>
    <w:rsid w:val="00825809"/>
    <w:rsid w:val="00825F93"/>
    <w:rsid w:val="00831982"/>
    <w:rsid w:val="0083257F"/>
    <w:rsid w:val="00833CF7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557C9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0D5D"/>
    <w:rsid w:val="008833CD"/>
    <w:rsid w:val="00885F0A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2428"/>
    <w:rsid w:val="008B43F5"/>
    <w:rsid w:val="008C03A0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0D8C"/>
    <w:rsid w:val="008E18B1"/>
    <w:rsid w:val="008E23D2"/>
    <w:rsid w:val="008E3496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526A4"/>
    <w:rsid w:val="00953265"/>
    <w:rsid w:val="00953CA5"/>
    <w:rsid w:val="009546D0"/>
    <w:rsid w:val="009561A9"/>
    <w:rsid w:val="00956670"/>
    <w:rsid w:val="0096004A"/>
    <w:rsid w:val="00961770"/>
    <w:rsid w:val="00961D14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5F34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16F28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70F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372A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3DC8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67100"/>
    <w:rsid w:val="00B70E30"/>
    <w:rsid w:val="00B715D6"/>
    <w:rsid w:val="00B7167E"/>
    <w:rsid w:val="00B7392D"/>
    <w:rsid w:val="00B74005"/>
    <w:rsid w:val="00B80A64"/>
    <w:rsid w:val="00B80D70"/>
    <w:rsid w:val="00B83213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9A4"/>
    <w:rsid w:val="00BA2DD4"/>
    <w:rsid w:val="00BA4CDF"/>
    <w:rsid w:val="00BA51C3"/>
    <w:rsid w:val="00BB2E58"/>
    <w:rsid w:val="00BB52F5"/>
    <w:rsid w:val="00BB6E6E"/>
    <w:rsid w:val="00BC005D"/>
    <w:rsid w:val="00BC10F8"/>
    <w:rsid w:val="00BC53DB"/>
    <w:rsid w:val="00BC580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0F1D"/>
    <w:rsid w:val="00C0578A"/>
    <w:rsid w:val="00C06CDD"/>
    <w:rsid w:val="00C07AED"/>
    <w:rsid w:val="00C1061F"/>
    <w:rsid w:val="00C10AC0"/>
    <w:rsid w:val="00C11B55"/>
    <w:rsid w:val="00C11CB1"/>
    <w:rsid w:val="00C129C4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4FE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0E82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19D1"/>
    <w:rsid w:val="00E02705"/>
    <w:rsid w:val="00E03D24"/>
    <w:rsid w:val="00E05701"/>
    <w:rsid w:val="00E0753C"/>
    <w:rsid w:val="00E07766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25C7"/>
    <w:rsid w:val="00E359B9"/>
    <w:rsid w:val="00E37B8A"/>
    <w:rsid w:val="00E41D82"/>
    <w:rsid w:val="00E42135"/>
    <w:rsid w:val="00E42492"/>
    <w:rsid w:val="00E426E5"/>
    <w:rsid w:val="00E43030"/>
    <w:rsid w:val="00E43A3A"/>
    <w:rsid w:val="00E43E6A"/>
    <w:rsid w:val="00E4464A"/>
    <w:rsid w:val="00E47137"/>
    <w:rsid w:val="00E512B0"/>
    <w:rsid w:val="00E527E9"/>
    <w:rsid w:val="00E5372B"/>
    <w:rsid w:val="00E5768A"/>
    <w:rsid w:val="00E5779F"/>
    <w:rsid w:val="00E57A60"/>
    <w:rsid w:val="00E61736"/>
    <w:rsid w:val="00E61CDC"/>
    <w:rsid w:val="00E6487C"/>
    <w:rsid w:val="00E64C9D"/>
    <w:rsid w:val="00E6544B"/>
    <w:rsid w:val="00E65876"/>
    <w:rsid w:val="00E70574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1A01"/>
    <w:rsid w:val="00ED2FE7"/>
    <w:rsid w:val="00ED36D4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60E9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238"/>
    <w:rsid w:val="00F47518"/>
    <w:rsid w:val="00F52439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5AA2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1818"/>
    <w:rsid w:val="00FC2047"/>
    <w:rsid w:val="00FC2763"/>
    <w:rsid w:val="00FC322D"/>
    <w:rsid w:val="00FD13B7"/>
    <w:rsid w:val="00FD2121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6C"/>
    <w:rsid w:val="00FE327A"/>
    <w:rsid w:val="00FE3EF9"/>
    <w:rsid w:val="00FE7819"/>
    <w:rsid w:val="00FF0695"/>
    <w:rsid w:val="00FF209C"/>
    <w:rsid w:val="00FF30F2"/>
    <w:rsid w:val="00FF3C43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A5544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45C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5C6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EF9FE-5DA1-4294-A31D-1E5955F7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1825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30</cp:revision>
  <cp:lastPrinted>2018-07-18T19:54:00Z</cp:lastPrinted>
  <dcterms:created xsi:type="dcterms:W3CDTF">2018-05-02T21:37:00Z</dcterms:created>
  <dcterms:modified xsi:type="dcterms:W3CDTF">2018-07-24T20:38:00Z</dcterms:modified>
</cp:coreProperties>
</file>