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BA0548">
        <w:rPr>
          <w:rFonts w:ascii="Arial" w:hAnsi="Arial" w:cs="Arial"/>
          <w:b/>
          <w:bCs/>
          <w:iCs/>
          <w:sz w:val="26"/>
          <w:szCs w:val="22"/>
          <w:lang w:val="es-CR"/>
        </w:rPr>
        <w:t>583</w:t>
      </w:r>
      <w:r w:rsidRPr="00D958BC">
        <w:rPr>
          <w:rFonts w:ascii="Arial" w:hAnsi="Arial" w:cs="Arial"/>
          <w:b/>
          <w:bCs/>
          <w:iCs/>
          <w:sz w:val="26"/>
          <w:szCs w:val="22"/>
          <w:lang w:val="es-CR"/>
        </w:rPr>
        <w:t>-201</w:t>
      </w:r>
      <w:r w:rsidR="006F7054">
        <w:rPr>
          <w:rFonts w:ascii="Arial" w:hAnsi="Arial" w:cs="Arial"/>
          <w:b/>
          <w:bCs/>
          <w:iCs/>
          <w:sz w:val="26"/>
          <w:szCs w:val="22"/>
          <w:lang w:val="es-CR"/>
        </w:rPr>
        <w:t>8</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bookmarkStart w:id="0" w:name="_GoBack"/>
      <w:bookmarkEnd w:id="0"/>
    </w:p>
    <w:p w:rsidR="007742A1" w:rsidRPr="00D958BC" w:rsidRDefault="007742A1" w:rsidP="007742A1">
      <w:pPr>
        <w:rPr>
          <w:rFonts w:ascii="Cambria" w:eastAsia="Cambria" w:hAnsi="Cambria" w:cs="Arial"/>
          <w:bCs/>
          <w:iCs/>
          <w:sz w:val="16"/>
          <w:szCs w:val="16"/>
          <w:lang w:val="es-ES_tradnl" w:eastAsia="en-US"/>
        </w:rPr>
      </w:pPr>
    </w:p>
    <w:tbl>
      <w:tblPr>
        <w:tblW w:w="9476" w:type="dxa"/>
        <w:tblInd w:w="108" w:type="dxa"/>
        <w:tblLayout w:type="fixed"/>
        <w:tblLook w:val="01E0" w:firstRow="1" w:lastRow="1" w:firstColumn="1" w:lastColumn="1" w:noHBand="0" w:noVBand="0"/>
      </w:tblPr>
      <w:tblGrid>
        <w:gridCol w:w="1394"/>
        <w:gridCol w:w="8082"/>
      </w:tblGrid>
      <w:tr w:rsidR="007742A1" w:rsidRPr="009561A9" w:rsidTr="0073629D">
        <w:trPr>
          <w:trHeight w:val="643"/>
        </w:trPr>
        <w:tc>
          <w:tcPr>
            <w:tcW w:w="1394"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8082" w:type="dxa"/>
          </w:tcPr>
          <w:p w:rsidR="00995F34" w:rsidRDefault="00F52439"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90700F" w:rsidRPr="008E0D8C">
              <w:rPr>
                <w:rFonts w:ascii="Arial" w:eastAsia="Cambria" w:hAnsi="Arial" w:cs="Arial"/>
                <w:sz w:val="22"/>
                <w:szCs w:val="22"/>
                <w:lang w:val="es-ES_tradnl" w:eastAsia="en-US"/>
              </w:rPr>
              <w:t>, Rector</w:t>
            </w:r>
            <w:r w:rsidR="00974D66" w:rsidRPr="008E0D8C">
              <w:rPr>
                <w:rFonts w:ascii="Arial" w:eastAsia="Cambria" w:hAnsi="Arial" w:cs="Arial"/>
                <w:sz w:val="22"/>
                <w:szCs w:val="22"/>
                <w:lang w:val="es-ES_tradnl" w:eastAsia="en-US"/>
              </w:rPr>
              <w:t xml:space="preserve"> </w:t>
            </w:r>
          </w:p>
          <w:p w:rsidR="00BA0548" w:rsidRDefault="00BA0548"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M.Sc. Ingrid Herrera Jiménez, Presidenta del Tribunal Institucional Electoral</w:t>
            </w:r>
          </w:p>
          <w:p w:rsidR="001A7DF9" w:rsidRPr="008E0D8C" w:rsidRDefault="001A7DF9" w:rsidP="008E6D05">
            <w:pPr>
              <w:jc w:val="both"/>
              <w:rPr>
                <w:rFonts w:ascii="Arial" w:eastAsia="Cambria" w:hAnsi="Arial" w:cs="Arial"/>
                <w:sz w:val="22"/>
                <w:szCs w:val="22"/>
                <w:lang w:val="es-ES_tradnl" w:eastAsia="en-US"/>
              </w:rPr>
            </w:pPr>
          </w:p>
        </w:tc>
      </w:tr>
      <w:tr w:rsidR="007742A1" w:rsidRPr="00D958BC" w:rsidTr="0073629D">
        <w:trPr>
          <w:trHeight w:val="632"/>
        </w:trPr>
        <w:tc>
          <w:tcPr>
            <w:tcW w:w="1394"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8082" w:type="dxa"/>
          </w:tcPr>
          <w:p w:rsidR="00841F61" w:rsidRPr="008E0D8C" w:rsidRDefault="00C55D84" w:rsidP="00841F61">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M</w:t>
            </w:r>
            <w:r w:rsidR="003859C1" w:rsidRPr="008E0D8C">
              <w:rPr>
                <w:rFonts w:ascii="Arial" w:eastAsia="Cambria" w:hAnsi="Arial" w:cs="Arial"/>
                <w:sz w:val="22"/>
                <w:szCs w:val="22"/>
                <w:lang w:val="es-ES_tradnl" w:eastAsia="en-US"/>
              </w:rPr>
              <w:t>.A.E.</w:t>
            </w:r>
            <w:r w:rsidRPr="008E0D8C">
              <w:rPr>
                <w:rFonts w:ascii="Arial" w:eastAsia="Cambria" w:hAnsi="Arial" w:cs="Arial"/>
                <w:sz w:val="22"/>
                <w:szCs w:val="22"/>
                <w:lang w:val="es-ES_tradnl" w:eastAsia="en-US"/>
              </w:rPr>
              <w:t xml:space="preserve"> Ana Damaris Quesada Murillo</w:t>
            </w:r>
            <w:r w:rsidR="00841F61" w:rsidRPr="008E0D8C">
              <w:rPr>
                <w:rFonts w:ascii="Arial" w:eastAsia="Cambria" w:hAnsi="Arial" w:cs="Arial"/>
                <w:sz w:val="22"/>
                <w:szCs w:val="22"/>
                <w:lang w:val="es-ES_tradnl" w:eastAsia="en-US"/>
              </w:rPr>
              <w:t>, Directora Ejecutiva</w:t>
            </w:r>
          </w:p>
          <w:p w:rsidR="007742A1" w:rsidRPr="008E0D8C" w:rsidRDefault="00880D5D" w:rsidP="00AC372A">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 xml:space="preserve">Secretaría del </w:t>
            </w:r>
            <w:r w:rsidR="00841F61" w:rsidRPr="008E0D8C">
              <w:rPr>
                <w:rFonts w:ascii="Arial" w:eastAsia="Cambria" w:hAnsi="Arial" w:cs="Arial"/>
                <w:sz w:val="22"/>
                <w:szCs w:val="22"/>
                <w:lang w:val="es-ES_tradnl" w:eastAsia="en-US"/>
              </w:rPr>
              <w:t>Consejo Institucional</w:t>
            </w:r>
          </w:p>
        </w:tc>
      </w:tr>
      <w:tr w:rsidR="007742A1" w:rsidRPr="00D958BC" w:rsidTr="0073629D">
        <w:trPr>
          <w:trHeight w:val="275"/>
        </w:trPr>
        <w:tc>
          <w:tcPr>
            <w:tcW w:w="1394"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8082"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8E6D05"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09</w:t>
            </w:r>
            <w:r w:rsidR="00C001DF" w:rsidRPr="008E0D8C">
              <w:rPr>
                <w:rFonts w:ascii="Arial" w:eastAsia="Cambria" w:hAnsi="Arial" w:cs="Arial"/>
                <w:b/>
                <w:sz w:val="22"/>
                <w:szCs w:val="22"/>
                <w:lang w:val="es-ES_tradnl" w:eastAsia="en-US"/>
              </w:rPr>
              <w:t xml:space="preserve"> </w:t>
            </w:r>
            <w:r w:rsidR="007742A1" w:rsidRPr="008E0D8C">
              <w:rPr>
                <w:rFonts w:ascii="Arial" w:eastAsia="Cambria" w:hAnsi="Arial" w:cs="Arial"/>
                <w:b/>
                <w:sz w:val="22"/>
                <w:szCs w:val="22"/>
                <w:lang w:val="es-ES_tradnl" w:eastAsia="en-US"/>
              </w:rPr>
              <w:t xml:space="preserve">de </w:t>
            </w:r>
            <w:r>
              <w:rPr>
                <w:rFonts w:ascii="Arial" w:eastAsia="Cambria" w:hAnsi="Arial" w:cs="Arial"/>
                <w:b/>
                <w:sz w:val="22"/>
                <w:szCs w:val="22"/>
                <w:lang w:val="es-ES_tradnl" w:eastAsia="en-US"/>
              </w:rPr>
              <w:t>agosto</w:t>
            </w:r>
            <w:r w:rsidR="007742A1" w:rsidRPr="008E0D8C">
              <w:rPr>
                <w:rFonts w:ascii="Arial" w:eastAsia="Cambria" w:hAnsi="Arial" w:cs="Arial"/>
                <w:b/>
                <w:sz w:val="22"/>
                <w:szCs w:val="22"/>
                <w:lang w:val="es-ES_tradnl" w:eastAsia="en-US"/>
              </w:rPr>
              <w:t xml:space="preserve"> de 201</w:t>
            </w:r>
            <w:r w:rsidR="003B6DC0" w:rsidRPr="008E0D8C">
              <w:rPr>
                <w:rFonts w:ascii="Arial" w:eastAsia="Cambria" w:hAnsi="Arial" w:cs="Arial"/>
                <w:b/>
                <w:sz w:val="22"/>
                <w:szCs w:val="22"/>
                <w:lang w:val="es-ES_tradnl" w:eastAsia="en-US"/>
              </w:rPr>
              <w:t>8</w:t>
            </w:r>
          </w:p>
          <w:p w:rsidR="00336F05" w:rsidRPr="008E0D8C" w:rsidRDefault="00336F05" w:rsidP="000B5852">
            <w:pPr>
              <w:jc w:val="both"/>
              <w:rPr>
                <w:rFonts w:ascii="Arial" w:eastAsia="Cambria" w:hAnsi="Arial" w:cs="Arial"/>
                <w:b/>
                <w:sz w:val="22"/>
                <w:szCs w:val="22"/>
                <w:lang w:val="es-ES_tradnl" w:eastAsia="en-US"/>
              </w:rPr>
            </w:pPr>
          </w:p>
        </w:tc>
      </w:tr>
      <w:tr w:rsidR="00A2484D" w:rsidRPr="00A2484D" w:rsidTr="0073629D">
        <w:trPr>
          <w:trHeight w:val="275"/>
        </w:trPr>
        <w:tc>
          <w:tcPr>
            <w:tcW w:w="1394"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8082" w:type="dxa"/>
          </w:tcPr>
          <w:p w:rsidR="00821E37" w:rsidRPr="00995F34" w:rsidRDefault="00FF209C" w:rsidP="008E6D05">
            <w:pPr>
              <w:jc w:val="both"/>
              <w:rPr>
                <w:rFonts w:ascii="Arial" w:eastAsia="Cambria" w:hAnsi="Arial" w:cs="Arial"/>
                <w:b/>
                <w:color w:val="000000"/>
                <w:sz w:val="22"/>
                <w:szCs w:val="22"/>
                <w:lang w:val="es-CR" w:eastAsia="en-US"/>
              </w:rPr>
            </w:pPr>
            <w:r>
              <w:rPr>
                <w:rFonts w:ascii="Arial" w:eastAsia="Calibri" w:hAnsi="Arial" w:cs="Arial"/>
                <w:b/>
                <w:sz w:val="22"/>
                <w:szCs w:val="22"/>
              </w:rPr>
              <w:t>S</w:t>
            </w:r>
            <w:r w:rsidR="007742A1" w:rsidRPr="00FF209C">
              <w:rPr>
                <w:rFonts w:ascii="Arial" w:eastAsia="Calibri" w:hAnsi="Arial" w:cs="Arial"/>
                <w:b/>
                <w:sz w:val="22"/>
                <w:szCs w:val="22"/>
              </w:rPr>
              <w:t xml:space="preserve">esión Ordinaria No. </w:t>
            </w:r>
            <w:r w:rsidR="00337455" w:rsidRPr="00FF209C">
              <w:rPr>
                <w:rFonts w:ascii="Arial" w:eastAsia="Calibri" w:hAnsi="Arial" w:cs="Arial"/>
                <w:b/>
                <w:sz w:val="22"/>
                <w:szCs w:val="22"/>
              </w:rPr>
              <w:t>30</w:t>
            </w:r>
            <w:r w:rsidR="005A3172">
              <w:rPr>
                <w:rFonts w:ascii="Arial" w:eastAsia="Calibri" w:hAnsi="Arial" w:cs="Arial"/>
                <w:b/>
                <w:sz w:val="22"/>
                <w:szCs w:val="22"/>
              </w:rPr>
              <w:t>8</w:t>
            </w:r>
            <w:r w:rsidR="008E6D05">
              <w:rPr>
                <w:rFonts w:ascii="Arial" w:eastAsia="Calibri" w:hAnsi="Arial" w:cs="Arial"/>
                <w:b/>
                <w:sz w:val="22"/>
                <w:szCs w:val="22"/>
              </w:rPr>
              <w:t>2</w:t>
            </w:r>
            <w:r w:rsidR="007742A1" w:rsidRPr="00FF209C">
              <w:rPr>
                <w:rFonts w:ascii="Arial" w:eastAsia="Calibri" w:hAnsi="Arial" w:cs="Arial"/>
                <w:b/>
                <w:sz w:val="22"/>
                <w:szCs w:val="22"/>
              </w:rPr>
              <w:t>, Artículo</w:t>
            </w:r>
            <w:r w:rsidR="00925985" w:rsidRPr="00FF209C">
              <w:rPr>
                <w:rFonts w:ascii="Arial" w:eastAsia="Calibri" w:hAnsi="Arial" w:cs="Arial"/>
                <w:b/>
                <w:sz w:val="22"/>
                <w:szCs w:val="22"/>
              </w:rPr>
              <w:t xml:space="preserve"> </w:t>
            </w:r>
            <w:r w:rsidR="000C55F1">
              <w:rPr>
                <w:rFonts w:ascii="Arial" w:eastAsia="Calibri" w:hAnsi="Arial" w:cs="Arial"/>
                <w:b/>
                <w:sz w:val="22"/>
                <w:szCs w:val="22"/>
              </w:rPr>
              <w:t>1</w:t>
            </w:r>
            <w:r w:rsidR="008E6D05">
              <w:rPr>
                <w:rFonts w:ascii="Arial" w:eastAsia="Calibri" w:hAnsi="Arial" w:cs="Arial"/>
                <w:b/>
                <w:sz w:val="22"/>
                <w:szCs w:val="22"/>
              </w:rPr>
              <w:t>2</w:t>
            </w:r>
            <w:r w:rsidR="00FF3C43" w:rsidRPr="00FF209C">
              <w:rPr>
                <w:rFonts w:ascii="Arial" w:eastAsia="Calibri" w:hAnsi="Arial" w:cs="Arial"/>
                <w:b/>
                <w:sz w:val="22"/>
                <w:szCs w:val="22"/>
              </w:rPr>
              <w:t>,</w:t>
            </w:r>
            <w:r w:rsidR="007742A1" w:rsidRPr="00FF209C">
              <w:rPr>
                <w:rFonts w:ascii="Arial" w:eastAsia="Calibri" w:hAnsi="Arial" w:cs="Arial"/>
                <w:b/>
                <w:sz w:val="22"/>
                <w:szCs w:val="22"/>
              </w:rPr>
              <w:t xml:space="preserve"> del </w:t>
            </w:r>
            <w:r w:rsidR="008E6D05">
              <w:rPr>
                <w:rFonts w:ascii="Arial" w:eastAsia="Calibri" w:hAnsi="Arial" w:cs="Arial"/>
                <w:b/>
                <w:sz w:val="22"/>
                <w:szCs w:val="22"/>
              </w:rPr>
              <w:t>09</w:t>
            </w:r>
            <w:r w:rsidR="001E1E49">
              <w:rPr>
                <w:rFonts w:ascii="Arial" w:eastAsia="Calibri" w:hAnsi="Arial" w:cs="Arial"/>
                <w:b/>
                <w:sz w:val="22"/>
                <w:szCs w:val="22"/>
              </w:rPr>
              <w:t xml:space="preserve"> </w:t>
            </w:r>
            <w:r w:rsidR="000A0FF7">
              <w:rPr>
                <w:rFonts w:ascii="Arial" w:eastAsia="Calibri" w:hAnsi="Arial" w:cs="Arial"/>
                <w:b/>
                <w:sz w:val="22"/>
                <w:szCs w:val="22"/>
              </w:rPr>
              <w:t xml:space="preserve">de </w:t>
            </w:r>
            <w:r w:rsidR="008E6D05">
              <w:rPr>
                <w:rFonts w:ascii="Arial" w:eastAsia="Calibri" w:hAnsi="Arial" w:cs="Arial"/>
                <w:b/>
                <w:sz w:val="22"/>
                <w:szCs w:val="22"/>
              </w:rPr>
              <w:t>agosto</w:t>
            </w:r>
            <w:r w:rsidR="000A0FF7">
              <w:rPr>
                <w:rFonts w:ascii="Arial" w:eastAsia="Calibri" w:hAnsi="Arial" w:cs="Arial"/>
                <w:b/>
                <w:sz w:val="22"/>
                <w:szCs w:val="22"/>
              </w:rPr>
              <w:t xml:space="preserve"> </w:t>
            </w:r>
            <w:r w:rsidR="00A772EF" w:rsidRPr="00FF209C">
              <w:rPr>
                <w:rFonts w:ascii="Arial" w:eastAsia="Calibri" w:hAnsi="Arial" w:cs="Arial"/>
                <w:b/>
                <w:sz w:val="22"/>
                <w:szCs w:val="22"/>
              </w:rPr>
              <w:t>de 201</w:t>
            </w:r>
            <w:r w:rsidR="003B6DC0" w:rsidRPr="00FF209C">
              <w:rPr>
                <w:rFonts w:ascii="Arial" w:eastAsia="Calibri" w:hAnsi="Arial" w:cs="Arial"/>
                <w:b/>
                <w:sz w:val="22"/>
                <w:szCs w:val="22"/>
              </w:rPr>
              <w:t>8</w:t>
            </w:r>
            <w:r w:rsidR="00925985" w:rsidRPr="00FF209C">
              <w:rPr>
                <w:rFonts w:ascii="Arial" w:eastAsia="Calibri" w:hAnsi="Arial" w:cs="Arial"/>
                <w:b/>
                <w:sz w:val="22"/>
                <w:szCs w:val="22"/>
              </w:rPr>
              <w:t xml:space="preserve">.  </w:t>
            </w:r>
            <w:r w:rsidR="00A7233E" w:rsidRPr="00A7233E">
              <w:rPr>
                <w:rFonts w:ascii="Arial" w:eastAsia="Cambria" w:hAnsi="Arial" w:cs="Arial"/>
                <w:b/>
                <w:bCs/>
                <w:sz w:val="22"/>
                <w:szCs w:val="22"/>
                <w:lang w:val="es-CR" w:eastAsia="en-US"/>
              </w:rPr>
              <w:t>Respuesta al oficio TIE-472-2018, sobre “Situación de que no quedaran personas electas como suplentes en la elección para el nombramiento de dos representantes del sector docente, uno de la Sede Central y otro de la Sede Regional San Carlos y/o Centros Académicos, y un representante del sector administrativo del ITCR, ante el Consejo Institucional</w:t>
            </w:r>
          </w:p>
        </w:tc>
      </w:tr>
    </w:tbl>
    <w:p w:rsidR="00FF209C" w:rsidRDefault="00FF209C"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BA0548" w:rsidRDefault="00BA0548" w:rsidP="007742A1">
      <w:pPr>
        <w:jc w:val="both"/>
        <w:rPr>
          <w:rFonts w:ascii="Arial" w:eastAsia="Cambria" w:hAnsi="Arial" w:cs="Arial"/>
          <w:lang w:val="es-ES_tradnl" w:eastAsia="en-US"/>
        </w:rPr>
      </w:pPr>
    </w:p>
    <w:p w:rsidR="00BA0548" w:rsidRDefault="00BA0548" w:rsidP="00BA0548">
      <w:pPr>
        <w:jc w:val="both"/>
        <w:rPr>
          <w:rFonts w:ascii="Arial" w:eastAsia="Calibri" w:hAnsi="Arial" w:cs="Arial"/>
          <w:b/>
          <w:bCs/>
          <w:lang w:val="es-CR" w:eastAsia="en-US"/>
        </w:rPr>
      </w:pPr>
      <w:r w:rsidRPr="00753424">
        <w:rPr>
          <w:rFonts w:ascii="Arial" w:eastAsia="Calibri" w:hAnsi="Arial" w:cs="Arial"/>
          <w:b/>
          <w:bCs/>
          <w:lang w:val="es-CR" w:eastAsia="en-US"/>
        </w:rPr>
        <w:t>RESULTANDO QUE:</w:t>
      </w:r>
    </w:p>
    <w:p w:rsidR="00BA0548" w:rsidRDefault="00BA0548" w:rsidP="00BA0548">
      <w:pPr>
        <w:jc w:val="both"/>
        <w:rPr>
          <w:rFonts w:ascii="Arial" w:eastAsia="Calibri" w:hAnsi="Arial" w:cs="Arial"/>
          <w:b/>
          <w:bCs/>
          <w:lang w:val="es-CR" w:eastAsia="en-US"/>
        </w:rPr>
      </w:pPr>
    </w:p>
    <w:p w:rsidR="00BA0548" w:rsidRPr="00753424" w:rsidRDefault="00BA0548" w:rsidP="00BA0548">
      <w:pPr>
        <w:pStyle w:val="NormalWeb"/>
        <w:numPr>
          <w:ilvl w:val="0"/>
          <w:numId w:val="20"/>
        </w:numPr>
        <w:spacing w:before="0" w:beforeAutospacing="0" w:after="0" w:afterAutospacing="0"/>
        <w:ind w:left="357" w:hanging="357"/>
        <w:jc w:val="both"/>
        <w:rPr>
          <w:rFonts w:ascii="Arial" w:eastAsia="Calibri" w:hAnsi="Arial" w:cs="Arial"/>
          <w:lang w:eastAsia="en-US"/>
        </w:rPr>
      </w:pPr>
      <w:r>
        <w:rPr>
          <w:rFonts w:ascii="Arial" w:eastAsia="Calibri" w:hAnsi="Arial" w:cs="Arial"/>
          <w:lang w:eastAsia="en-US"/>
        </w:rPr>
        <w:t>El Artículo 15 BIS del Estatuto Orgánico, establece lo siguiente:</w:t>
      </w:r>
    </w:p>
    <w:p w:rsidR="00BA0548" w:rsidRDefault="00BA0548" w:rsidP="00BA0548">
      <w:pPr>
        <w:pStyle w:val="NormalWeb"/>
        <w:spacing w:before="0" w:beforeAutospacing="0" w:after="0" w:afterAutospacing="0"/>
        <w:jc w:val="both"/>
        <w:rPr>
          <w:rFonts w:ascii="Arial" w:eastAsia="Calibri" w:hAnsi="Arial" w:cs="Arial"/>
        </w:rPr>
      </w:pPr>
    </w:p>
    <w:p w:rsidR="00BA0548" w:rsidRPr="00C02878" w:rsidRDefault="00BA0548" w:rsidP="00BA0548">
      <w:pPr>
        <w:ind w:left="709" w:right="424"/>
        <w:jc w:val="both"/>
        <w:rPr>
          <w:rFonts w:ascii="Arial" w:hAnsi="Arial" w:cs="Arial"/>
          <w:i/>
          <w:sz w:val="22"/>
          <w:szCs w:val="22"/>
        </w:rPr>
      </w:pPr>
      <w:r w:rsidRPr="00C02878">
        <w:rPr>
          <w:rFonts w:ascii="Arial" w:hAnsi="Arial" w:cs="Arial"/>
          <w:i/>
          <w:sz w:val="22"/>
          <w:szCs w:val="22"/>
          <w:lang w:val="es-CR"/>
        </w:rPr>
        <w:t>“</w:t>
      </w:r>
      <w:r w:rsidRPr="00C02878">
        <w:rPr>
          <w:rFonts w:ascii="Arial" w:hAnsi="Arial" w:cs="Arial"/>
          <w:i/>
          <w:sz w:val="22"/>
          <w:szCs w:val="22"/>
        </w:rPr>
        <w:t>ARTICULO 15 BIS</w:t>
      </w:r>
    </w:p>
    <w:p w:rsidR="00BA0548" w:rsidRPr="00C02878" w:rsidRDefault="00BA0548" w:rsidP="00BA0548">
      <w:pPr>
        <w:ind w:left="709" w:right="424"/>
        <w:jc w:val="both"/>
        <w:rPr>
          <w:rFonts w:ascii="Arial" w:hAnsi="Arial" w:cs="Arial"/>
          <w:i/>
          <w:sz w:val="22"/>
          <w:szCs w:val="22"/>
        </w:rPr>
      </w:pPr>
      <w:r w:rsidRPr="00C02878">
        <w:rPr>
          <w:rFonts w:ascii="Arial" w:hAnsi="Arial" w:cs="Arial"/>
          <w:i/>
          <w:sz w:val="22"/>
          <w:szCs w:val="22"/>
        </w:rPr>
        <w:t>La sustitución temporal o permanente de miembros titulares del Consejo Institucional, por parte de miembros suplentes, cuyo nombramiento corresponda a la Asamblea Institucional Plebiscitaria, se realizará conforme a la reglamentación aprobada para tal efecto, por la Asamblea Institucional Representativa, previa consulta al Tribunal Institucional Electoral.</w:t>
      </w:r>
    </w:p>
    <w:p w:rsidR="00BA0548" w:rsidRPr="00C02878" w:rsidRDefault="00BA0548" w:rsidP="00BA0548">
      <w:pPr>
        <w:ind w:left="709" w:right="424"/>
        <w:jc w:val="both"/>
        <w:rPr>
          <w:rFonts w:ascii="Arial" w:hAnsi="Arial" w:cs="Arial"/>
          <w:i/>
          <w:sz w:val="22"/>
          <w:szCs w:val="22"/>
        </w:rPr>
      </w:pPr>
      <w:r w:rsidRPr="00C02878">
        <w:rPr>
          <w:rFonts w:ascii="Arial" w:hAnsi="Arial" w:cs="Arial"/>
          <w:i/>
          <w:sz w:val="22"/>
          <w:szCs w:val="22"/>
        </w:rPr>
        <w:t>La sustitución temporal o permanente de miembros titulares del Consejo Institucional, por parte de miembros suplentes, cuyo nombramiento no corresponda a la Asamblea Institucional Plebiscitaria, se realizará conforme a la reglamentación aprobada para tal efecto por la organización que lo eligió.</w:t>
      </w:r>
    </w:p>
    <w:p w:rsidR="00BA0548" w:rsidRPr="00C02878" w:rsidRDefault="00BA0548" w:rsidP="00BA0548">
      <w:pPr>
        <w:ind w:left="709" w:right="424"/>
        <w:jc w:val="both"/>
        <w:rPr>
          <w:rFonts w:ascii="Arial" w:hAnsi="Arial" w:cs="Arial"/>
          <w:i/>
          <w:sz w:val="22"/>
          <w:szCs w:val="22"/>
        </w:rPr>
      </w:pPr>
      <w:r w:rsidRPr="00C02878">
        <w:rPr>
          <w:rFonts w:ascii="Arial" w:hAnsi="Arial" w:cs="Arial"/>
          <w:i/>
          <w:sz w:val="22"/>
          <w:szCs w:val="22"/>
        </w:rPr>
        <w:t>En caso de empate, en la cantidad de votos electorales válidos obtenidos para ser nombrado miembro titular o miembro suplente del Consejo Institucional, la designación del miembro titular y del suplente la resolverá el Tribunal Institucional Electoral, por medio del azar.</w:t>
      </w:r>
    </w:p>
    <w:p w:rsidR="00BA0548" w:rsidRPr="00C02878" w:rsidRDefault="00BA0548" w:rsidP="00BA0548">
      <w:pPr>
        <w:ind w:left="709" w:right="424"/>
        <w:jc w:val="both"/>
        <w:rPr>
          <w:rFonts w:ascii="Arial" w:hAnsi="Arial" w:cs="Arial"/>
          <w:i/>
          <w:sz w:val="22"/>
          <w:szCs w:val="22"/>
        </w:rPr>
      </w:pPr>
      <w:r w:rsidRPr="00C02878">
        <w:rPr>
          <w:rFonts w:ascii="Arial" w:hAnsi="Arial" w:cs="Arial"/>
          <w:i/>
          <w:sz w:val="22"/>
          <w:szCs w:val="22"/>
        </w:rPr>
        <w:t>[Este artí</w:t>
      </w:r>
      <w:r w:rsidRPr="00C02878">
        <w:rPr>
          <w:rFonts w:ascii="Arial" w:hAnsi="Arial" w:cs="Arial"/>
          <w:i/>
          <w:sz w:val="22"/>
          <w:szCs w:val="22"/>
        </w:rPr>
        <w:softHyphen/>
        <w:t xml:space="preserve">culo tiene, para su aplicación, una norma reglamentaria titulada </w:t>
      </w:r>
      <w:hyperlink r:id="rId8" w:tgtFrame="_blank" w:history="1">
        <w:r w:rsidRPr="00C02878">
          <w:rPr>
            <w:rFonts w:ascii="Arial" w:hAnsi="Arial" w:cs="Arial"/>
            <w:i/>
            <w:sz w:val="22"/>
            <w:szCs w:val="22"/>
          </w:rPr>
          <w:t>"Sustitución de miembros titulares del Consejo Institucional. "</w:t>
        </w:r>
      </w:hyperlink>
      <w:r w:rsidRPr="00C02878">
        <w:rPr>
          <w:rFonts w:ascii="Arial" w:hAnsi="Arial" w:cs="Arial"/>
          <w:i/>
          <w:sz w:val="22"/>
          <w:szCs w:val="22"/>
        </w:rPr>
        <w:t xml:space="preserve"> que puede ser revisada en el Sistema de Reglamentos.]</w:t>
      </w:r>
    </w:p>
    <w:p w:rsidR="00BA0548" w:rsidRPr="00C02878" w:rsidRDefault="00BA0548" w:rsidP="00BA0548">
      <w:pPr>
        <w:ind w:left="709" w:right="424"/>
        <w:jc w:val="both"/>
        <w:rPr>
          <w:rFonts w:ascii="Arial" w:hAnsi="Arial" w:cs="Arial"/>
          <w:i/>
          <w:sz w:val="22"/>
          <w:szCs w:val="22"/>
        </w:rPr>
      </w:pPr>
      <w:r w:rsidRPr="00C02878">
        <w:rPr>
          <w:rFonts w:ascii="Arial" w:hAnsi="Arial" w:cs="Arial"/>
          <w:i/>
          <w:sz w:val="22"/>
          <w:szCs w:val="22"/>
        </w:rPr>
        <w:t>Aprobado por la Asamblea Institucional Representativa en Sesión No. AIR-66-07, del 26 de setiembre del 2007. (Gaceta 233)</w:t>
      </w:r>
      <w:r>
        <w:rPr>
          <w:rFonts w:ascii="Arial" w:hAnsi="Arial" w:cs="Arial"/>
          <w:i/>
          <w:sz w:val="22"/>
          <w:szCs w:val="22"/>
        </w:rPr>
        <w:t>”</w:t>
      </w:r>
      <w:r w:rsidRPr="00C02878">
        <w:rPr>
          <w:rFonts w:ascii="Arial" w:hAnsi="Arial" w:cs="Arial"/>
          <w:i/>
          <w:sz w:val="22"/>
          <w:szCs w:val="22"/>
        </w:rPr>
        <w:t xml:space="preserve"> </w:t>
      </w:r>
    </w:p>
    <w:p w:rsidR="00BA0548" w:rsidRPr="00753424" w:rsidRDefault="00BA0548" w:rsidP="00BA0548">
      <w:pPr>
        <w:jc w:val="both"/>
        <w:rPr>
          <w:rFonts w:ascii="Arial" w:hAnsi="Arial" w:cs="Arial"/>
        </w:rPr>
      </w:pPr>
    </w:p>
    <w:p w:rsidR="00BA0548" w:rsidRPr="00753424" w:rsidRDefault="00BA0548" w:rsidP="00BA0548">
      <w:pPr>
        <w:pStyle w:val="NormalWeb"/>
        <w:numPr>
          <w:ilvl w:val="0"/>
          <w:numId w:val="20"/>
        </w:numPr>
        <w:spacing w:before="0" w:beforeAutospacing="0" w:after="0" w:afterAutospacing="0"/>
        <w:ind w:left="357" w:hanging="357"/>
        <w:jc w:val="both"/>
        <w:rPr>
          <w:rFonts w:ascii="Arial" w:hAnsi="Arial" w:cs="Arial"/>
          <w:i/>
          <w:sz w:val="20"/>
          <w:szCs w:val="20"/>
        </w:rPr>
      </w:pPr>
      <w:r w:rsidRPr="00753424">
        <w:rPr>
          <w:rFonts w:ascii="Arial" w:eastAsia="Calibri" w:hAnsi="Arial" w:cs="Arial"/>
        </w:rPr>
        <w:t>Mediante el oficio TIE-</w:t>
      </w:r>
      <w:r>
        <w:rPr>
          <w:rFonts w:ascii="Arial" w:eastAsia="Calibri" w:hAnsi="Arial" w:cs="Arial"/>
        </w:rPr>
        <w:t>472</w:t>
      </w:r>
      <w:r w:rsidRPr="00753424">
        <w:rPr>
          <w:rFonts w:ascii="Arial" w:eastAsia="Calibri" w:hAnsi="Arial" w:cs="Arial"/>
        </w:rPr>
        <w:t>-2018</w:t>
      </w:r>
      <w:r>
        <w:rPr>
          <w:rFonts w:ascii="Arial" w:eastAsia="Calibri" w:hAnsi="Arial" w:cs="Arial"/>
        </w:rPr>
        <w:t>, del 13 de junio de 2018,</w:t>
      </w:r>
      <w:r w:rsidRPr="00753424">
        <w:rPr>
          <w:rFonts w:ascii="Arial" w:eastAsia="Calibri" w:hAnsi="Arial" w:cs="Arial"/>
        </w:rPr>
        <w:t xml:space="preserve"> el Tribunal Institucional Electoral</w:t>
      </w:r>
      <w:r>
        <w:rPr>
          <w:rFonts w:ascii="Arial" w:eastAsia="Calibri" w:hAnsi="Arial" w:cs="Arial"/>
        </w:rPr>
        <w:t>,</w:t>
      </w:r>
      <w:r w:rsidRPr="00753424">
        <w:rPr>
          <w:rFonts w:ascii="Arial" w:eastAsia="Calibri" w:hAnsi="Arial" w:cs="Arial"/>
        </w:rPr>
        <w:t xml:space="preserve"> </w:t>
      </w:r>
      <w:r>
        <w:rPr>
          <w:rFonts w:ascii="Arial" w:eastAsia="Calibri" w:hAnsi="Arial" w:cs="Arial"/>
        </w:rPr>
        <w:t>realizó el siguiente planteamiento:</w:t>
      </w:r>
    </w:p>
    <w:p w:rsidR="00BA0548" w:rsidRDefault="00BA0548" w:rsidP="00BA0548">
      <w:pPr>
        <w:pStyle w:val="Default"/>
      </w:pPr>
    </w:p>
    <w:p w:rsidR="00BA0548" w:rsidRPr="00C02878" w:rsidRDefault="00BA0548" w:rsidP="00BA0548">
      <w:pPr>
        <w:pStyle w:val="Default"/>
        <w:ind w:left="709" w:right="424"/>
        <w:jc w:val="both"/>
        <w:rPr>
          <w:i/>
          <w:sz w:val="22"/>
          <w:szCs w:val="22"/>
        </w:rPr>
      </w:pPr>
      <w:r w:rsidRPr="00C02878">
        <w:rPr>
          <w:i/>
          <w:sz w:val="22"/>
          <w:szCs w:val="22"/>
        </w:rPr>
        <w:t xml:space="preserve">“Comunicar al Consejo Institucional la imperiosa necesidad de que se concreten las modificaciones necesarias a la reglamentación para el nombramiento de miembros suplentes ante el Consejo Institucional, que correspondan a la Asamblea Institucional Plebiscitaria”. </w:t>
      </w:r>
    </w:p>
    <w:p w:rsidR="00BA0548" w:rsidRDefault="00BA0548" w:rsidP="00BA0548">
      <w:pPr>
        <w:pStyle w:val="NormalWeb"/>
        <w:spacing w:before="0" w:beforeAutospacing="0" w:after="0" w:afterAutospacing="0"/>
        <w:jc w:val="both"/>
        <w:rPr>
          <w:rFonts w:ascii="Arial" w:eastAsia="Calibri" w:hAnsi="Arial" w:cs="Arial"/>
        </w:rPr>
      </w:pPr>
    </w:p>
    <w:p w:rsidR="00BA0548" w:rsidRPr="00E3221E" w:rsidRDefault="00BA0548" w:rsidP="00BA0548">
      <w:pPr>
        <w:pStyle w:val="NormalWeb"/>
        <w:numPr>
          <w:ilvl w:val="0"/>
          <w:numId w:val="20"/>
        </w:numPr>
        <w:spacing w:before="0" w:beforeAutospacing="0" w:after="0" w:afterAutospacing="0"/>
        <w:ind w:left="357" w:hanging="357"/>
        <w:jc w:val="both"/>
        <w:rPr>
          <w:rFonts w:ascii="Arial" w:hAnsi="Arial" w:cs="Arial"/>
        </w:rPr>
      </w:pPr>
      <w:r>
        <w:rPr>
          <w:rFonts w:ascii="Arial" w:eastAsia="Calibri" w:hAnsi="Arial" w:cs="Arial"/>
          <w:lang w:eastAsia="en-US"/>
        </w:rPr>
        <w:t xml:space="preserve">El Directorio de la Asamblea Institucional Representativa integró una comisión, mediante acuerdo de la </w:t>
      </w:r>
      <w:r w:rsidRPr="00AC2E42">
        <w:rPr>
          <w:rFonts w:ascii="Arial" w:hAnsi="Arial" w:cs="Arial"/>
        </w:rPr>
        <w:t>Sesión No. 434-2017</w:t>
      </w:r>
      <w:r>
        <w:rPr>
          <w:rFonts w:ascii="Arial" w:hAnsi="Arial" w:cs="Arial"/>
        </w:rPr>
        <w:t xml:space="preserve">, </w:t>
      </w:r>
      <w:r w:rsidRPr="00E3221E">
        <w:rPr>
          <w:rFonts w:ascii="Arial" w:hAnsi="Arial" w:cs="Arial"/>
        </w:rPr>
        <w:t>bajo el nombre “Integración de los órganos colegiados en el Instituto Tecnológico de Costa Rica</w:t>
      </w:r>
      <w:r>
        <w:rPr>
          <w:rFonts w:ascii="Arial" w:hAnsi="Arial" w:cs="Arial"/>
        </w:rPr>
        <w:t>, que atiende, entre otros temas, lo relativo al nombramiento de los suplentes del Consejo Institucional.</w:t>
      </w:r>
    </w:p>
    <w:p w:rsidR="00BA0548" w:rsidRDefault="00BA0548" w:rsidP="00BA0548">
      <w:pPr>
        <w:pStyle w:val="Prrafodelista"/>
        <w:rPr>
          <w:rFonts w:ascii="Arial" w:eastAsia="Calibri" w:hAnsi="Arial" w:cs="Arial"/>
          <w:lang w:eastAsia="en-US"/>
        </w:rPr>
      </w:pPr>
    </w:p>
    <w:p w:rsidR="00BA0548" w:rsidRDefault="00BA0548" w:rsidP="00BA0548">
      <w:pPr>
        <w:pStyle w:val="NormalWeb"/>
        <w:numPr>
          <w:ilvl w:val="0"/>
          <w:numId w:val="20"/>
        </w:numPr>
        <w:spacing w:before="0" w:beforeAutospacing="0" w:after="0" w:afterAutospacing="0"/>
        <w:ind w:left="357" w:hanging="357"/>
        <w:jc w:val="both"/>
        <w:rPr>
          <w:rFonts w:ascii="Arial" w:eastAsia="Calibri" w:hAnsi="Arial" w:cs="Arial"/>
          <w:lang w:eastAsia="en-US"/>
        </w:rPr>
      </w:pPr>
      <w:r>
        <w:rPr>
          <w:rFonts w:ascii="Arial" w:eastAsia="Calibri" w:hAnsi="Arial" w:cs="Arial"/>
          <w:lang w:eastAsia="en-US"/>
        </w:rPr>
        <w:t>El Consejo Institucional en la Sesión Ordinaria No. 3033, artículo 09, realizada el 09 de agosto de 2017, tomó el siguiente acuerdo:</w:t>
      </w:r>
    </w:p>
    <w:p w:rsidR="00BA0548" w:rsidRPr="00C02878" w:rsidRDefault="00BA0548" w:rsidP="00BA0548">
      <w:pPr>
        <w:rPr>
          <w:rFonts w:ascii="Arial" w:eastAsia="Calibri" w:hAnsi="Arial" w:cs="Arial"/>
          <w:lang w:eastAsia="en-US"/>
        </w:rPr>
      </w:pPr>
    </w:p>
    <w:p w:rsidR="00BA0548" w:rsidRPr="00C02878" w:rsidRDefault="00BA0548" w:rsidP="00BA0548">
      <w:pPr>
        <w:ind w:left="567" w:right="566"/>
        <w:contextualSpacing/>
        <w:outlineLvl w:val="0"/>
        <w:rPr>
          <w:rFonts w:ascii="Arial" w:hAnsi="Arial" w:cs="Arial"/>
          <w:b/>
          <w:i/>
          <w:sz w:val="22"/>
          <w:szCs w:val="22"/>
        </w:rPr>
      </w:pPr>
      <w:bookmarkStart w:id="1" w:name="_Toc272225920"/>
      <w:bookmarkStart w:id="2" w:name="_Toc272238511"/>
      <w:bookmarkStart w:id="3" w:name="_Toc274319984"/>
      <w:r>
        <w:rPr>
          <w:rFonts w:ascii="Arial" w:hAnsi="Arial" w:cs="Arial"/>
          <w:b/>
          <w:sz w:val="22"/>
          <w:szCs w:val="22"/>
        </w:rPr>
        <w:t>“</w:t>
      </w:r>
      <w:r w:rsidRPr="00C02878">
        <w:rPr>
          <w:rFonts w:ascii="Arial" w:hAnsi="Arial" w:cs="Arial"/>
          <w:b/>
          <w:i/>
          <w:sz w:val="22"/>
          <w:szCs w:val="22"/>
        </w:rPr>
        <w:t>CONSIDERANDO QUE:</w:t>
      </w:r>
    </w:p>
    <w:p w:rsidR="00BA0548" w:rsidRPr="00C02878" w:rsidRDefault="00BA0548" w:rsidP="00BA0548">
      <w:pPr>
        <w:ind w:left="851" w:right="566"/>
        <w:contextualSpacing/>
        <w:outlineLvl w:val="0"/>
        <w:rPr>
          <w:rFonts w:ascii="Arial" w:hAnsi="Arial" w:cs="Arial"/>
          <w:b/>
          <w:i/>
          <w:sz w:val="22"/>
          <w:szCs w:val="22"/>
        </w:rPr>
      </w:pPr>
    </w:p>
    <w:p w:rsidR="00BA0548" w:rsidRPr="00C02878" w:rsidRDefault="00BA0548" w:rsidP="00BA0548">
      <w:pPr>
        <w:numPr>
          <w:ilvl w:val="0"/>
          <w:numId w:val="23"/>
        </w:numPr>
        <w:ind w:left="851" w:right="566"/>
        <w:jc w:val="both"/>
        <w:rPr>
          <w:rFonts w:ascii="Arial" w:hAnsi="Arial" w:cs="Arial"/>
          <w:i/>
          <w:sz w:val="22"/>
          <w:szCs w:val="22"/>
        </w:rPr>
      </w:pPr>
      <w:r w:rsidRPr="00C02878">
        <w:rPr>
          <w:rFonts w:ascii="Arial" w:hAnsi="Arial" w:cs="Arial"/>
          <w:i/>
          <w:sz w:val="22"/>
          <w:szCs w:val="22"/>
        </w:rPr>
        <w:t xml:space="preserve">La Secretaría del Consejo Institucional recibe oficio DAIR-170-2017, con fecha de recibido 04 de agosto de 2017, suscrito por el MAE. Nelson Ortega Jiménez, Presidente del Directorio Asamblea Institucional Representativa, dirigido al Dr. Julio Calvo Alvarado, Presidente del Consejo Institucional, en el cual remite acuerdo de la Sesión No. 434-2017, del Directorio de la Asamblea Institucional Representativa, y que  en los incisos 1 y 2  se acuerda: </w:t>
      </w:r>
    </w:p>
    <w:p w:rsidR="00BA0548" w:rsidRPr="00C02878" w:rsidRDefault="00BA0548" w:rsidP="00BA0548">
      <w:pPr>
        <w:ind w:left="491" w:right="566"/>
        <w:jc w:val="both"/>
        <w:rPr>
          <w:rFonts w:ascii="Arial" w:hAnsi="Arial" w:cs="Arial"/>
          <w:i/>
          <w:sz w:val="22"/>
          <w:szCs w:val="22"/>
        </w:rPr>
      </w:pPr>
    </w:p>
    <w:p w:rsidR="00BA0548" w:rsidRPr="00C02878" w:rsidRDefault="00BA0548" w:rsidP="00BA0548">
      <w:pPr>
        <w:ind w:left="1276" w:right="566"/>
        <w:rPr>
          <w:rFonts w:ascii="Arial" w:hAnsi="Arial" w:cs="Arial"/>
          <w:b/>
          <w:i/>
          <w:sz w:val="22"/>
          <w:szCs w:val="22"/>
        </w:rPr>
      </w:pPr>
      <w:r w:rsidRPr="00C02878">
        <w:rPr>
          <w:rFonts w:ascii="Arial" w:hAnsi="Arial" w:cs="Arial"/>
          <w:b/>
          <w:i/>
          <w:sz w:val="22"/>
          <w:szCs w:val="22"/>
        </w:rPr>
        <w:t>“POR TANTO, EL DIRECTORIO DE LA AIR ACUERDA:</w:t>
      </w:r>
    </w:p>
    <w:p w:rsidR="00BA0548" w:rsidRPr="00C02878" w:rsidRDefault="00BA0548" w:rsidP="00BA0548">
      <w:pPr>
        <w:ind w:left="1276" w:right="566" w:hanging="469"/>
        <w:rPr>
          <w:rFonts w:ascii="Arial" w:hAnsi="Arial" w:cs="Arial"/>
          <w:i/>
          <w:sz w:val="22"/>
          <w:szCs w:val="22"/>
        </w:rPr>
      </w:pPr>
      <w:r w:rsidRPr="00C02878">
        <w:rPr>
          <w:rFonts w:ascii="Arial" w:hAnsi="Arial" w:cs="Arial"/>
          <w:i/>
          <w:sz w:val="22"/>
          <w:szCs w:val="22"/>
        </w:rPr>
        <w:t>1)</w:t>
      </w:r>
      <w:r w:rsidRPr="00C02878">
        <w:rPr>
          <w:rFonts w:ascii="Arial" w:hAnsi="Arial" w:cs="Arial"/>
          <w:i/>
          <w:sz w:val="22"/>
          <w:szCs w:val="22"/>
        </w:rPr>
        <w:tab/>
        <w:t>Conformar una comisión bajo el nombre “Integración de los órganos colegiados en el Instituto Tecnológico de Costa Rica”</w:t>
      </w:r>
    </w:p>
    <w:p w:rsidR="00BA0548" w:rsidRPr="00C02878" w:rsidRDefault="00BA0548" w:rsidP="00BA0548">
      <w:pPr>
        <w:ind w:left="1276" w:right="566" w:hanging="469"/>
        <w:rPr>
          <w:rFonts w:ascii="Arial" w:hAnsi="Arial" w:cs="Arial"/>
          <w:i/>
          <w:sz w:val="22"/>
          <w:szCs w:val="22"/>
        </w:rPr>
      </w:pPr>
    </w:p>
    <w:p w:rsidR="00BA0548" w:rsidRPr="00C02878" w:rsidRDefault="00BA0548" w:rsidP="00BA0548">
      <w:pPr>
        <w:ind w:left="1276" w:right="566" w:hanging="469"/>
        <w:rPr>
          <w:rFonts w:ascii="Arial" w:hAnsi="Arial" w:cs="Arial"/>
          <w:i/>
          <w:sz w:val="22"/>
          <w:szCs w:val="22"/>
        </w:rPr>
      </w:pPr>
      <w:r w:rsidRPr="00C02878">
        <w:rPr>
          <w:rFonts w:ascii="Arial" w:hAnsi="Arial" w:cs="Arial"/>
          <w:i/>
          <w:sz w:val="22"/>
          <w:szCs w:val="22"/>
        </w:rPr>
        <w:t>2)</w:t>
      </w:r>
      <w:r w:rsidRPr="00C02878">
        <w:rPr>
          <w:rFonts w:ascii="Arial" w:hAnsi="Arial" w:cs="Arial"/>
          <w:i/>
          <w:sz w:val="22"/>
          <w:szCs w:val="22"/>
        </w:rPr>
        <w:tab/>
        <w:t>Solicitar al Consejo Institucional un representante para integrar la Comisión.</w:t>
      </w:r>
    </w:p>
    <w:p w:rsidR="00BA0548" w:rsidRPr="00C02878" w:rsidRDefault="00BA0548" w:rsidP="00BA0548">
      <w:pPr>
        <w:ind w:left="851" w:right="566" w:hanging="469"/>
        <w:rPr>
          <w:rFonts w:ascii="Arial" w:hAnsi="Arial" w:cs="Arial"/>
          <w:i/>
          <w:sz w:val="22"/>
          <w:szCs w:val="22"/>
        </w:rPr>
      </w:pPr>
      <w:r w:rsidRPr="00C02878">
        <w:rPr>
          <w:rFonts w:ascii="Arial" w:hAnsi="Arial" w:cs="Arial"/>
          <w:i/>
          <w:sz w:val="22"/>
          <w:szCs w:val="22"/>
        </w:rPr>
        <w:t>…”</w:t>
      </w:r>
    </w:p>
    <w:bookmarkEnd w:id="1"/>
    <w:bookmarkEnd w:id="2"/>
    <w:bookmarkEnd w:id="3"/>
    <w:p w:rsidR="00BA0548" w:rsidRPr="00C02878" w:rsidRDefault="00BA0548" w:rsidP="00BA0548">
      <w:pPr>
        <w:ind w:left="851" w:right="566"/>
        <w:rPr>
          <w:rFonts w:ascii="Arial" w:hAnsi="Arial" w:cs="Arial"/>
          <w:b/>
          <w:i/>
          <w:sz w:val="22"/>
          <w:szCs w:val="22"/>
        </w:rPr>
      </w:pPr>
    </w:p>
    <w:p w:rsidR="00BA0548" w:rsidRPr="00C02878" w:rsidRDefault="00BA0548" w:rsidP="00BA0548">
      <w:pPr>
        <w:ind w:left="851" w:right="566"/>
        <w:rPr>
          <w:rFonts w:ascii="Arial" w:hAnsi="Arial" w:cs="Arial"/>
          <w:b/>
          <w:i/>
          <w:sz w:val="22"/>
          <w:szCs w:val="22"/>
        </w:rPr>
      </w:pPr>
      <w:r w:rsidRPr="00C02878">
        <w:rPr>
          <w:rFonts w:ascii="Arial" w:hAnsi="Arial" w:cs="Arial"/>
          <w:b/>
          <w:i/>
          <w:sz w:val="22"/>
          <w:szCs w:val="22"/>
        </w:rPr>
        <w:t>SE ACUERDA:</w:t>
      </w:r>
    </w:p>
    <w:p w:rsidR="00BA0548" w:rsidRPr="00C02878" w:rsidRDefault="00BA0548" w:rsidP="00BA0548">
      <w:pPr>
        <w:ind w:left="851" w:right="566"/>
        <w:rPr>
          <w:rFonts w:ascii="Arial" w:hAnsi="Arial" w:cs="Arial"/>
          <w:b/>
          <w:i/>
          <w:sz w:val="22"/>
          <w:szCs w:val="22"/>
        </w:rPr>
      </w:pPr>
    </w:p>
    <w:p w:rsidR="00BA0548" w:rsidRPr="00E3221E" w:rsidRDefault="00BA0548" w:rsidP="00BA0548">
      <w:pPr>
        <w:numPr>
          <w:ilvl w:val="0"/>
          <w:numId w:val="24"/>
        </w:numPr>
        <w:ind w:left="1276" w:right="566"/>
        <w:jc w:val="both"/>
        <w:rPr>
          <w:rFonts w:ascii="Arial" w:hAnsi="Arial" w:cs="Arial"/>
          <w:sz w:val="22"/>
          <w:szCs w:val="22"/>
        </w:rPr>
      </w:pPr>
      <w:r w:rsidRPr="00C02878">
        <w:rPr>
          <w:rFonts w:ascii="Arial" w:hAnsi="Arial" w:cs="Arial"/>
          <w:i/>
          <w:sz w:val="22"/>
          <w:szCs w:val="22"/>
        </w:rPr>
        <w:t>Designar al Dr. Luis Gerardo Meza Cascante, como integrante de la Comisión “Integración de los órganos colegiados en el Instituto Tecnológico de Costa Rica”, en atención al acuerdo del Directorio de la AIR, Sesión Extraordinaria No. 434, de 27 de</w:t>
      </w:r>
      <w:r w:rsidRPr="00E3221E">
        <w:rPr>
          <w:rFonts w:ascii="Arial" w:hAnsi="Arial" w:cs="Arial"/>
          <w:sz w:val="22"/>
          <w:szCs w:val="22"/>
        </w:rPr>
        <w:t xml:space="preserve"> julio de 2017.</w:t>
      </w:r>
    </w:p>
    <w:p w:rsidR="00BA0548" w:rsidRPr="00E3221E" w:rsidRDefault="00BA0548" w:rsidP="00BA0548">
      <w:pPr>
        <w:numPr>
          <w:ilvl w:val="0"/>
          <w:numId w:val="24"/>
        </w:numPr>
        <w:ind w:left="1276" w:right="566"/>
        <w:jc w:val="both"/>
        <w:rPr>
          <w:rFonts w:ascii="Arial" w:hAnsi="Arial" w:cs="Arial"/>
          <w:sz w:val="22"/>
          <w:szCs w:val="22"/>
        </w:rPr>
      </w:pPr>
      <w:r w:rsidRPr="00E3221E">
        <w:rPr>
          <w:rFonts w:ascii="Arial" w:hAnsi="Arial" w:cs="Arial"/>
          <w:sz w:val="22"/>
          <w:szCs w:val="22"/>
        </w:rPr>
        <w:t>Comunicar este acuerdo al Directorio de la Asamblea Institucional Representativa.</w:t>
      </w:r>
    </w:p>
    <w:p w:rsidR="00BA0548" w:rsidRPr="00E3221E" w:rsidRDefault="00BA0548" w:rsidP="00BA0548">
      <w:pPr>
        <w:numPr>
          <w:ilvl w:val="0"/>
          <w:numId w:val="24"/>
        </w:numPr>
        <w:ind w:left="1276" w:right="566"/>
        <w:jc w:val="both"/>
        <w:rPr>
          <w:rFonts w:ascii="Arial" w:eastAsia="Cambria" w:hAnsi="Arial" w:cs="Arial"/>
          <w:sz w:val="22"/>
          <w:szCs w:val="22"/>
          <w:lang w:eastAsia="en-US"/>
        </w:rPr>
      </w:pPr>
      <w:r w:rsidRPr="00E3221E">
        <w:rPr>
          <w:rFonts w:ascii="Arial" w:hAnsi="Arial" w:cs="Arial"/>
          <w:sz w:val="22"/>
          <w:szCs w:val="22"/>
        </w:rPr>
        <w:t xml:space="preserve">Comunicar. </w:t>
      </w:r>
      <w:r w:rsidRPr="00E3221E">
        <w:rPr>
          <w:rFonts w:ascii="Arial" w:hAnsi="Arial" w:cs="Arial"/>
          <w:b/>
          <w:sz w:val="22"/>
          <w:szCs w:val="22"/>
        </w:rPr>
        <w:t xml:space="preserve"> ACUERDO FIRME</w:t>
      </w:r>
      <w:r>
        <w:rPr>
          <w:rFonts w:ascii="Arial" w:hAnsi="Arial" w:cs="Arial"/>
          <w:b/>
          <w:sz w:val="22"/>
          <w:szCs w:val="22"/>
        </w:rPr>
        <w:t>”</w:t>
      </w:r>
      <w:r w:rsidRPr="00E3221E">
        <w:rPr>
          <w:rFonts w:ascii="Arial" w:hAnsi="Arial" w:cs="Arial"/>
          <w:b/>
          <w:sz w:val="22"/>
          <w:szCs w:val="22"/>
        </w:rPr>
        <w:t xml:space="preserve">. </w:t>
      </w:r>
    </w:p>
    <w:p w:rsidR="00BA0548" w:rsidRPr="00C02878" w:rsidRDefault="00BA0548" w:rsidP="00BA0548">
      <w:pPr>
        <w:rPr>
          <w:rFonts w:ascii="Arial" w:eastAsia="Calibri" w:hAnsi="Arial" w:cs="Arial"/>
          <w:lang w:eastAsia="en-US"/>
        </w:rPr>
      </w:pPr>
    </w:p>
    <w:p w:rsidR="00BA0548" w:rsidRPr="00C02878" w:rsidRDefault="00BA0548" w:rsidP="00BA0548">
      <w:pPr>
        <w:tabs>
          <w:tab w:val="left" w:pos="3070"/>
        </w:tabs>
        <w:ind w:left="357" w:right="423"/>
        <w:rPr>
          <w:rFonts w:ascii="Arial" w:eastAsia="Arial" w:hAnsi="Arial" w:cs="Arial"/>
          <w:b/>
        </w:rPr>
      </w:pPr>
      <w:r w:rsidRPr="00C02878">
        <w:rPr>
          <w:rFonts w:ascii="Arial" w:eastAsia="Arial" w:hAnsi="Arial" w:cs="Arial"/>
          <w:b/>
        </w:rPr>
        <w:t xml:space="preserve">CONSIDERANDO QUE: </w:t>
      </w:r>
    </w:p>
    <w:p w:rsidR="00BA0548" w:rsidRPr="00753424" w:rsidRDefault="00BA0548" w:rsidP="00BA0548">
      <w:pPr>
        <w:tabs>
          <w:tab w:val="left" w:pos="3070"/>
        </w:tabs>
        <w:ind w:left="357" w:right="423"/>
        <w:rPr>
          <w:rFonts w:ascii="Arial" w:hAnsi="Arial" w:cs="Arial"/>
          <w:sz w:val="22"/>
          <w:szCs w:val="22"/>
        </w:rPr>
      </w:pPr>
    </w:p>
    <w:p w:rsidR="00BA0548" w:rsidRPr="00A07A2A" w:rsidRDefault="00BA0548" w:rsidP="00BA0548">
      <w:pPr>
        <w:numPr>
          <w:ilvl w:val="0"/>
          <w:numId w:val="21"/>
        </w:numPr>
        <w:ind w:left="783" w:right="423" w:hanging="426"/>
        <w:jc w:val="both"/>
        <w:rPr>
          <w:rFonts w:ascii="Arial" w:eastAsia="Arial" w:hAnsi="Arial" w:cs="Arial"/>
        </w:rPr>
      </w:pPr>
      <w:r>
        <w:rPr>
          <w:rFonts w:ascii="Arial" w:eastAsia="Arial" w:hAnsi="Arial" w:cs="Arial"/>
        </w:rPr>
        <w:t xml:space="preserve">De lo indicado en el Artículo 15 BIS del Estatuto Orgánico, se desprende que el establecimiento de la reglamentación, que regula la designación de suplentes del Consejo Institucional, es competencia de la Asamblea Institucional Representativa. </w:t>
      </w:r>
    </w:p>
    <w:p w:rsidR="00BA0548" w:rsidRPr="00A07A2A" w:rsidRDefault="00BA0548" w:rsidP="00BA0548">
      <w:pPr>
        <w:ind w:left="357" w:right="423"/>
        <w:jc w:val="both"/>
        <w:rPr>
          <w:rFonts w:ascii="Arial" w:eastAsia="Arial" w:hAnsi="Arial" w:cs="Arial"/>
        </w:rPr>
      </w:pPr>
    </w:p>
    <w:p w:rsidR="00BA0548" w:rsidRPr="00A07A2A" w:rsidRDefault="00BA0548" w:rsidP="00BA0548">
      <w:pPr>
        <w:numPr>
          <w:ilvl w:val="0"/>
          <w:numId w:val="21"/>
        </w:numPr>
        <w:ind w:left="783" w:right="423" w:hanging="426"/>
        <w:jc w:val="both"/>
        <w:rPr>
          <w:rFonts w:ascii="Arial" w:eastAsia="Arial" w:hAnsi="Arial" w:cs="Arial"/>
        </w:rPr>
      </w:pPr>
      <w:r>
        <w:rPr>
          <w:rFonts w:ascii="Arial" w:eastAsia="Arial" w:hAnsi="Arial" w:cs="Arial"/>
        </w:rPr>
        <w:t xml:space="preserve">El Directorio de la Asamblea Institucional Representativa, a partir del acuerdo de la </w:t>
      </w:r>
      <w:r w:rsidRPr="00AC2E42">
        <w:rPr>
          <w:rFonts w:ascii="Arial" w:hAnsi="Arial" w:cs="Arial"/>
        </w:rPr>
        <w:t xml:space="preserve">Sesión </w:t>
      </w:r>
      <w:bookmarkStart w:id="4" w:name="_Hlk520626888"/>
      <w:r w:rsidRPr="00AC2E42">
        <w:rPr>
          <w:rFonts w:ascii="Arial" w:hAnsi="Arial" w:cs="Arial"/>
        </w:rPr>
        <w:t>No. 434-2017</w:t>
      </w:r>
      <w:bookmarkEnd w:id="4"/>
      <w:r>
        <w:rPr>
          <w:rFonts w:ascii="Arial" w:hAnsi="Arial" w:cs="Arial"/>
        </w:rPr>
        <w:t>, ha emprendido acciones para atender el tema de la conformación de los órganos institucionales, lo que incluye el tema de los suplentes de los integrantes del Consejo Institucional.</w:t>
      </w:r>
    </w:p>
    <w:p w:rsidR="00BA0548" w:rsidRPr="00A07A2A" w:rsidRDefault="00BA0548" w:rsidP="00BA0548">
      <w:pPr>
        <w:ind w:left="357" w:right="423"/>
        <w:jc w:val="both"/>
        <w:rPr>
          <w:rFonts w:ascii="Arial" w:eastAsia="Arial" w:hAnsi="Arial" w:cs="Arial"/>
        </w:rPr>
      </w:pPr>
    </w:p>
    <w:p w:rsidR="00BA0548" w:rsidRPr="00A07A2A" w:rsidRDefault="00BA0548" w:rsidP="00BA0548">
      <w:pPr>
        <w:numPr>
          <w:ilvl w:val="0"/>
          <w:numId w:val="21"/>
        </w:numPr>
        <w:ind w:left="783" w:right="423" w:hanging="426"/>
        <w:jc w:val="both"/>
        <w:rPr>
          <w:rFonts w:ascii="Arial" w:eastAsia="Arial" w:hAnsi="Arial" w:cs="Arial"/>
          <w:i/>
        </w:rPr>
      </w:pPr>
      <w:r>
        <w:rPr>
          <w:rFonts w:ascii="Arial" w:eastAsia="Arial" w:hAnsi="Arial" w:cs="Arial"/>
        </w:rPr>
        <w:t xml:space="preserve">El Dr. Luis Gerardo Meza Cascante, ha informado que la comisión integrada por el Directorio de la AIR en la sesión </w:t>
      </w:r>
      <w:r w:rsidRPr="00AC2E42">
        <w:rPr>
          <w:rFonts w:ascii="Arial" w:hAnsi="Arial" w:cs="Arial"/>
        </w:rPr>
        <w:t>No. 434-2017</w:t>
      </w:r>
      <w:r>
        <w:rPr>
          <w:rFonts w:ascii="Arial" w:hAnsi="Arial" w:cs="Arial"/>
        </w:rPr>
        <w:t xml:space="preserve">, ha presentado su dictamen y propuesta al Directorio, para el trámite </w:t>
      </w:r>
      <w:r>
        <w:rPr>
          <w:rFonts w:ascii="Arial" w:hAnsi="Arial" w:cs="Arial"/>
        </w:rPr>
        <w:lastRenderedPageBreak/>
        <w:t>correspondiente, los cuales incluyen el tema de la designación de los suplentes de los Miembros del Consejo Institucional.</w:t>
      </w:r>
    </w:p>
    <w:p w:rsidR="00BA0548" w:rsidRPr="00753424" w:rsidRDefault="00BA0548" w:rsidP="00BA0548">
      <w:pPr>
        <w:ind w:right="423"/>
        <w:rPr>
          <w:rFonts w:ascii="Arial" w:eastAsia="Arial" w:hAnsi="Arial" w:cs="Arial"/>
          <w:b/>
          <w:sz w:val="22"/>
          <w:szCs w:val="22"/>
        </w:rPr>
      </w:pPr>
    </w:p>
    <w:p w:rsidR="00BA0548" w:rsidRPr="00753424" w:rsidRDefault="00BA0548" w:rsidP="00BA0548">
      <w:pPr>
        <w:ind w:left="284" w:right="423"/>
        <w:rPr>
          <w:rFonts w:ascii="Arial" w:eastAsia="Arial" w:hAnsi="Arial" w:cs="Arial"/>
          <w:b/>
          <w:sz w:val="22"/>
          <w:szCs w:val="22"/>
        </w:rPr>
      </w:pPr>
      <w:r w:rsidRPr="00753424">
        <w:rPr>
          <w:rFonts w:ascii="Arial" w:eastAsia="Arial" w:hAnsi="Arial" w:cs="Arial"/>
          <w:b/>
          <w:sz w:val="22"/>
          <w:szCs w:val="22"/>
        </w:rPr>
        <w:t>SE</w:t>
      </w:r>
      <w:r>
        <w:rPr>
          <w:rFonts w:ascii="Arial" w:eastAsia="Arial" w:hAnsi="Arial" w:cs="Arial"/>
          <w:b/>
          <w:sz w:val="22"/>
          <w:szCs w:val="22"/>
        </w:rPr>
        <w:t xml:space="preserve"> ACUERDA</w:t>
      </w:r>
      <w:r w:rsidRPr="00753424">
        <w:rPr>
          <w:rFonts w:ascii="Arial" w:eastAsia="Arial" w:hAnsi="Arial" w:cs="Arial"/>
          <w:b/>
          <w:sz w:val="22"/>
          <w:szCs w:val="22"/>
        </w:rPr>
        <w:t>:</w:t>
      </w:r>
    </w:p>
    <w:p w:rsidR="00BA0548" w:rsidRPr="00753424" w:rsidRDefault="00BA0548" w:rsidP="00BA0548">
      <w:pPr>
        <w:ind w:left="357" w:right="423"/>
        <w:rPr>
          <w:rFonts w:ascii="Arial" w:hAnsi="Arial" w:cs="Arial"/>
          <w:sz w:val="22"/>
          <w:szCs w:val="22"/>
        </w:rPr>
      </w:pPr>
    </w:p>
    <w:p w:rsidR="00BA0548" w:rsidRPr="00753424" w:rsidRDefault="00BA0548" w:rsidP="00BA0548">
      <w:pPr>
        <w:pStyle w:val="Prrafodelista"/>
        <w:numPr>
          <w:ilvl w:val="0"/>
          <w:numId w:val="22"/>
        </w:numPr>
        <w:ind w:right="-2"/>
        <w:jc w:val="both"/>
        <w:rPr>
          <w:rFonts w:ascii="Arial" w:eastAsia="Arial" w:hAnsi="Arial" w:cs="Arial"/>
        </w:rPr>
      </w:pPr>
      <w:r w:rsidRPr="00753424">
        <w:rPr>
          <w:rFonts w:ascii="Arial" w:eastAsia="Arial" w:hAnsi="Arial" w:cs="Arial"/>
        </w:rPr>
        <w:t xml:space="preserve">Responder las consultas </w:t>
      </w:r>
      <w:r>
        <w:rPr>
          <w:rFonts w:ascii="Arial" w:eastAsia="Arial" w:hAnsi="Arial" w:cs="Arial"/>
        </w:rPr>
        <w:t>planteadas en el</w:t>
      </w:r>
      <w:r w:rsidRPr="00753424">
        <w:rPr>
          <w:rFonts w:ascii="Arial" w:eastAsia="Arial" w:hAnsi="Arial" w:cs="Arial"/>
        </w:rPr>
        <w:t xml:space="preserve"> oficio </w:t>
      </w:r>
      <w:r w:rsidRPr="00753424">
        <w:rPr>
          <w:rFonts w:ascii="Arial" w:eastAsia="Calibri" w:hAnsi="Arial" w:cs="Arial"/>
          <w:bCs/>
          <w:lang w:eastAsia="en-US"/>
        </w:rPr>
        <w:t>TIE-</w:t>
      </w:r>
      <w:r>
        <w:rPr>
          <w:rFonts w:ascii="Arial" w:eastAsia="Calibri" w:hAnsi="Arial" w:cs="Arial"/>
          <w:bCs/>
          <w:lang w:eastAsia="en-US"/>
        </w:rPr>
        <w:t>472</w:t>
      </w:r>
      <w:r w:rsidRPr="00753424">
        <w:rPr>
          <w:rFonts w:ascii="Arial" w:eastAsia="Calibri" w:hAnsi="Arial" w:cs="Arial"/>
          <w:bCs/>
          <w:lang w:eastAsia="en-US"/>
        </w:rPr>
        <w:t>-2018</w:t>
      </w:r>
      <w:r>
        <w:rPr>
          <w:rFonts w:ascii="Arial" w:eastAsia="Calibri" w:hAnsi="Arial" w:cs="Arial"/>
          <w:bCs/>
          <w:lang w:eastAsia="en-US"/>
        </w:rPr>
        <w:t>,</w:t>
      </w:r>
      <w:r w:rsidRPr="00753424">
        <w:rPr>
          <w:rFonts w:ascii="Arial" w:eastAsia="Calibri" w:hAnsi="Arial" w:cs="Arial"/>
          <w:bCs/>
          <w:lang w:eastAsia="en-US"/>
        </w:rPr>
        <w:t xml:space="preserve"> en los siguientes términos:</w:t>
      </w:r>
    </w:p>
    <w:p w:rsidR="00BA0548" w:rsidRPr="00753424" w:rsidRDefault="00BA0548" w:rsidP="00BA0548">
      <w:pPr>
        <w:ind w:right="423"/>
        <w:rPr>
          <w:rFonts w:ascii="Arial" w:eastAsia="Arial" w:hAnsi="Arial" w:cs="Arial"/>
        </w:rPr>
      </w:pPr>
    </w:p>
    <w:p w:rsidR="00BA0548" w:rsidRDefault="00BA0548" w:rsidP="00BA0548">
      <w:pPr>
        <w:pStyle w:val="Prrafodelista"/>
        <w:jc w:val="both"/>
        <w:rPr>
          <w:rFonts w:ascii="Arial" w:hAnsi="Arial" w:cs="Arial"/>
        </w:rPr>
      </w:pPr>
      <w:r>
        <w:rPr>
          <w:rFonts w:ascii="Arial" w:hAnsi="Arial" w:cs="Arial"/>
        </w:rPr>
        <w:t xml:space="preserve">La designación de los suplentes del Consejo Institucional es competencia de la Asamblea Institucional Representativa. El tema está siendo atendido por su Directorio, según se desprende del acuerdo de la Sesión No. 434-2017, que integra una comisión. </w:t>
      </w:r>
    </w:p>
    <w:p w:rsidR="00BA0548" w:rsidRDefault="00BA0548" w:rsidP="00BA0548">
      <w:pPr>
        <w:pStyle w:val="Prrafodelista"/>
        <w:jc w:val="both"/>
        <w:rPr>
          <w:rFonts w:ascii="Arial" w:hAnsi="Arial" w:cs="Arial"/>
        </w:rPr>
      </w:pPr>
    </w:p>
    <w:p w:rsidR="00BA0548" w:rsidRPr="00BA0548" w:rsidRDefault="00BA0548" w:rsidP="00BA0548">
      <w:pPr>
        <w:pStyle w:val="Prrafodelista"/>
        <w:jc w:val="both"/>
        <w:rPr>
          <w:rFonts w:ascii="Arial" w:hAnsi="Arial" w:cs="Arial"/>
        </w:rPr>
      </w:pPr>
      <w:r>
        <w:rPr>
          <w:rFonts w:ascii="Arial" w:hAnsi="Arial" w:cs="Arial"/>
        </w:rPr>
        <w:t>Por tanto, no procede, al menos en este momento, que el Consejo Institucional tome alguna iniciativa sobre esta temática.</w:t>
      </w:r>
    </w:p>
    <w:p w:rsidR="00ED1939" w:rsidRDefault="00ED1939" w:rsidP="007742A1">
      <w:pPr>
        <w:jc w:val="both"/>
        <w:rPr>
          <w:rFonts w:ascii="Arial" w:eastAsia="Cambria" w:hAnsi="Arial" w:cs="Arial"/>
          <w:lang w:val="es-ES_tradnl" w:eastAsia="en-US"/>
        </w:rPr>
      </w:pPr>
    </w:p>
    <w:p w:rsidR="00BB6A5E" w:rsidRPr="00ED1939" w:rsidRDefault="00BB6A5E" w:rsidP="00BA0548">
      <w:pPr>
        <w:pStyle w:val="Prrafodelista"/>
        <w:numPr>
          <w:ilvl w:val="0"/>
          <w:numId w:val="22"/>
        </w:numPr>
        <w:ind w:right="-2"/>
        <w:jc w:val="both"/>
        <w:rPr>
          <w:rFonts w:ascii="Arial" w:hAnsi="Arial" w:cs="Arial"/>
        </w:rPr>
      </w:pPr>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p>
    <w:p w:rsidR="00ED1939" w:rsidRPr="00B17C67" w:rsidRDefault="00ED1939" w:rsidP="00ED1939">
      <w:pPr>
        <w:ind w:left="392" w:right="-91"/>
        <w:jc w:val="both"/>
        <w:rPr>
          <w:rFonts w:ascii="Arial" w:hAnsi="Arial" w:cs="Arial"/>
        </w:rPr>
      </w:pPr>
    </w:p>
    <w:p w:rsidR="00BA0548" w:rsidRPr="00753424" w:rsidRDefault="00BA0548" w:rsidP="00BA0548">
      <w:pPr>
        <w:jc w:val="both"/>
        <w:rPr>
          <w:rFonts w:ascii="Arial" w:hAnsi="Arial" w:cs="Arial"/>
          <w:b/>
          <w:i/>
        </w:rPr>
      </w:pPr>
      <w:r>
        <w:rPr>
          <w:rFonts w:ascii="Arial" w:hAnsi="Arial" w:cs="Arial"/>
          <w:b/>
          <w:i/>
        </w:rPr>
        <w:t>Palabras clave:  Responder – consulta – TIE-472-2018</w:t>
      </w:r>
    </w:p>
    <w:p w:rsidR="00B17C67" w:rsidRDefault="00B17C67" w:rsidP="00B17C67">
      <w:pPr>
        <w:contextualSpacing/>
        <w:jc w:val="both"/>
        <w:rPr>
          <w:rFonts w:ascii="Arial" w:hAnsi="Arial" w:cs="Arial"/>
        </w:rPr>
      </w:pPr>
    </w:p>
    <w:p w:rsidR="00BB6A5E" w:rsidRPr="00455473" w:rsidRDefault="00BB6A5E" w:rsidP="00455473">
      <w:pPr>
        <w:jc w:val="both"/>
        <w:rPr>
          <w:rFonts w:ascii="Arial" w:eastAsia="Calibri" w:hAnsi="Arial" w:cs="Arial"/>
          <w:b/>
          <w:sz w:val="22"/>
          <w:szCs w:val="22"/>
          <w:lang w:val="es-CR" w:eastAsia="en-US"/>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E7F7E" w:rsidRPr="00474B22" w:rsidTr="004411B2">
        <w:trPr>
          <w:trHeight w:val="183"/>
        </w:trPr>
        <w:tc>
          <w:tcPr>
            <w:tcW w:w="4361" w:type="dxa"/>
          </w:tcPr>
          <w:p w:rsidR="00AC372A" w:rsidRPr="00AC372A" w:rsidRDefault="00AC372A" w:rsidP="003859C1">
            <w:pPr>
              <w:jc w:val="both"/>
              <w:rPr>
                <w:rFonts w:ascii="Arial" w:eastAsia="Cambria" w:hAnsi="Arial" w:cs="Arial"/>
                <w:b/>
                <w:sz w:val="16"/>
                <w:szCs w:val="16"/>
                <w:lang w:val="es-CR"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4411B2">
            <w:pPr>
              <w:jc w:val="both"/>
              <w:rPr>
                <w:rFonts w:ascii="Arial" w:eastAsia="Cambria" w:hAnsi="Arial" w:cs="Arial"/>
                <w:b/>
                <w:sz w:val="16"/>
                <w:szCs w:val="16"/>
                <w:lang w:val="es-ES_tradnl" w:eastAsia="en-US"/>
              </w:rPr>
            </w:pPr>
          </w:p>
        </w:tc>
      </w:tr>
      <w:tr w:rsidR="00CE7F7E" w:rsidRPr="00474B22" w:rsidTr="004411B2">
        <w:trPr>
          <w:gridAfter w:val="1"/>
          <w:wAfter w:w="4361" w:type="dxa"/>
          <w:trHeight w:val="183"/>
        </w:trPr>
        <w:tc>
          <w:tcPr>
            <w:tcW w:w="4361" w:type="dxa"/>
          </w:tcPr>
          <w:p w:rsidR="00F4695B" w:rsidRPr="00474B22" w:rsidRDefault="00F4695B" w:rsidP="00EB0F82">
            <w:pPr>
              <w:jc w:val="both"/>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4411B2">
            <w:pPr>
              <w:jc w:val="both"/>
              <w:rPr>
                <w:rFonts w:ascii="Arial" w:eastAsia="Cambria" w:hAnsi="Arial" w:cs="Arial"/>
                <w:b/>
                <w:sz w:val="16"/>
                <w:szCs w:val="16"/>
                <w:lang w:val="es-ES_tradnl" w:eastAsia="en-US"/>
              </w:rPr>
            </w:pPr>
          </w:p>
        </w:tc>
      </w:tr>
    </w:tbl>
    <w:p w:rsidR="00885F0A" w:rsidRDefault="00EB0F82" w:rsidP="00885F0A">
      <w:pPr>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c.i.   </w:t>
      </w:r>
      <w:r w:rsidR="00D23962" w:rsidRPr="00474B22">
        <w:rPr>
          <w:rFonts w:ascii="Arial" w:eastAsia="Cambria" w:hAnsi="Arial" w:cs="Arial"/>
          <w:b/>
          <w:sz w:val="16"/>
          <w:szCs w:val="16"/>
          <w:lang w:val="es-ES_tradnl" w:eastAsia="en-US"/>
        </w:rPr>
        <w:t>Auditoría Interna (Notificado a la Secretaria vía correo electrónico)</w:t>
      </w:r>
    </w:p>
    <w:p w:rsidR="002C0D34" w:rsidRDefault="002C0D34" w:rsidP="00885F0A">
      <w:pPr>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        </w:t>
      </w:r>
    </w:p>
    <w:p w:rsidR="0003651A" w:rsidRDefault="00956670" w:rsidP="00F41044">
      <w:pPr>
        <w:jc w:val="both"/>
        <w:rPr>
          <w:rFonts w:ascii="Arial" w:eastAsia="Cambria" w:hAnsi="Arial" w:cs="Arial"/>
          <w:sz w:val="22"/>
          <w:szCs w:val="22"/>
          <w:lang w:eastAsia="en-US"/>
        </w:rPr>
      </w:pPr>
      <w:r>
        <w:rPr>
          <w:rFonts w:ascii="Arial" w:eastAsia="Cambria" w:hAnsi="Arial" w:cs="Arial"/>
          <w:b/>
          <w:sz w:val="16"/>
          <w:szCs w:val="16"/>
          <w:lang w:val="es-ES_tradnl" w:eastAsia="en-US"/>
        </w:rPr>
        <w:t xml:space="preserve">        </w:t>
      </w:r>
    </w:p>
    <w:p w:rsidR="00F41044" w:rsidRDefault="00F41044" w:rsidP="00F41044">
      <w:pPr>
        <w:jc w:val="both"/>
        <w:rPr>
          <w:rFonts w:ascii="Arial" w:hAnsi="Arial" w:cs="Arial"/>
          <w:lang w:val="es-CR"/>
        </w:rPr>
      </w:pPr>
      <w:r w:rsidRPr="00F41044">
        <w:rPr>
          <w:rFonts w:ascii="Arial" w:eastAsia="Cambria" w:hAnsi="Arial" w:cs="Arial"/>
          <w:sz w:val="22"/>
          <w:szCs w:val="22"/>
          <w:lang w:eastAsia="en-US"/>
        </w:rPr>
        <w:t>ars</w:t>
      </w:r>
      <w:r w:rsidR="00885F0A" w:rsidRPr="00885F0A">
        <w:rPr>
          <w:rFonts w:ascii="Arial" w:hAnsi="Arial" w:cs="Arial"/>
          <w:lang w:val="es-CR"/>
        </w:rPr>
        <w:t xml:space="preserve"> </w:t>
      </w:r>
    </w:p>
    <w:p w:rsidR="002C0D34" w:rsidRPr="00F41044" w:rsidRDefault="002C0D34" w:rsidP="00F41044">
      <w:pPr>
        <w:jc w:val="both"/>
        <w:rPr>
          <w:rFonts w:ascii="Arial" w:eastAsia="Cambria" w:hAnsi="Arial" w:cs="Arial"/>
          <w:sz w:val="22"/>
          <w:szCs w:val="22"/>
          <w:lang w:eastAsia="en-US"/>
        </w:rPr>
      </w:pPr>
    </w:p>
    <w:sectPr w:rsidR="002C0D34" w:rsidRPr="00F41044" w:rsidSect="00CE0215">
      <w:headerReference w:type="default" r:id="rId9"/>
      <w:footerReference w:type="default" r:id="rId10"/>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9CB" w:rsidRDefault="00FD49CB">
      <w:r>
        <w:separator/>
      </w:r>
    </w:p>
  </w:endnote>
  <w:endnote w:type="continuationSeparator" w:id="0">
    <w:p w:rsidR="00FD49CB" w:rsidRDefault="00FD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Default="003538E7">
    <w:pPr>
      <w:pStyle w:val="Piedepgina"/>
      <w:jc w:val="center"/>
    </w:pPr>
  </w:p>
  <w:p w:rsidR="003538E7" w:rsidRDefault="003538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9CB" w:rsidRDefault="00FD49CB">
      <w:r>
        <w:separator/>
      </w:r>
    </w:p>
  </w:footnote>
  <w:footnote w:type="continuationSeparator" w:id="0">
    <w:p w:rsidR="00FD49CB" w:rsidRDefault="00FD4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Pr="00D958BC" w:rsidRDefault="003538E7"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3538E7" w:rsidRPr="00D958BC"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w:t>
    </w:r>
    <w:r w:rsidR="006E64C7">
      <w:rPr>
        <w:rFonts w:ascii="Arial" w:eastAsia="Cambria" w:hAnsi="Arial" w:cs="Arial"/>
        <w:i/>
        <w:sz w:val="18"/>
        <w:szCs w:val="18"/>
        <w:lang w:val="es-ES_tradnl" w:eastAsia="x-none"/>
      </w:rPr>
      <w:t>8</w:t>
    </w:r>
    <w:r w:rsidR="00A7233E">
      <w:rPr>
        <w:rFonts w:ascii="Arial" w:eastAsia="Cambria" w:hAnsi="Arial" w:cs="Arial"/>
        <w:i/>
        <w:sz w:val="18"/>
        <w:szCs w:val="18"/>
        <w:lang w:val="es-ES_tradnl" w:eastAsia="x-none"/>
      </w:rPr>
      <w:t>2</w:t>
    </w:r>
    <w:r w:rsidRPr="00D958BC">
      <w:rPr>
        <w:rFonts w:ascii="Arial" w:eastAsia="Cambria" w:hAnsi="Arial" w:cs="Arial"/>
        <w:i/>
        <w:sz w:val="18"/>
        <w:szCs w:val="18"/>
        <w:lang w:val="es-ES_tradnl" w:eastAsia="x-none"/>
      </w:rPr>
      <w:t xml:space="preserve">, Artículo </w:t>
    </w:r>
    <w:r w:rsidR="00ED1939">
      <w:rPr>
        <w:rFonts w:ascii="Arial" w:eastAsia="Cambria" w:hAnsi="Arial" w:cs="Arial"/>
        <w:i/>
        <w:sz w:val="18"/>
        <w:szCs w:val="18"/>
        <w:lang w:val="es-ES_tradnl" w:eastAsia="x-none"/>
      </w:rPr>
      <w:t>1</w:t>
    </w:r>
    <w:r w:rsidR="00A7233E">
      <w:rPr>
        <w:rFonts w:ascii="Arial" w:eastAsia="Cambria" w:hAnsi="Arial" w:cs="Arial"/>
        <w:i/>
        <w:sz w:val="18"/>
        <w:szCs w:val="18"/>
        <w:lang w:val="es-ES_tradnl" w:eastAsia="x-none"/>
      </w:rPr>
      <w:t>2</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A7233E">
      <w:rPr>
        <w:rFonts w:ascii="Arial" w:eastAsia="Cambria" w:hAnsi="Arial" w:cs="Arial"/>
        <w:i/>
        <w:sz w:val="18"/>
        <w:szCs w:val="18"/>
        <w:lang w:val="es-ES_tradnl" w:eastAsia="x-none"/>
      </w:rPr>
      <w:t xml:space="preserve">09 de agosto </w:t>
    </w:r>
    <w:r w:rsidRPr="00D958BC">
      <w:rPr>
        <w:rFonts w:ascii="Arial" w:eastAsia="Cambria" w:hAnsi="Arial" w:cs="Arial"/>
        <w:i/>
        <w:sz w:val="18"/>
        <w:szCs w:val="18"/>
        <w:lang w:val="es-ES_tradnl" w:eastAsia="x-none"/>
      </w:rPr>
      <w:t>de 201</w:t>
    </w:r>
    <w:r w:rsidR="003B6DC0">
      <w:rPr>
        <w:rFonts w:ascii="Arial" w:eastAsia="Cambria" w:hAnsi="Arial" w:cs="Arial"/>
        <w:i/>
        <w:sz w:val="18"/>
        <w:szCs w:val="18"/>
        <w:lang w:val="es-ES_tradnl" w:eastAsia="x-none"/>
      </w:rPr>
      <w:t>8</w:t>
    </w:r>
  </w:p>
  <w:p w:rsidR="003538E7"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8970DE">
      <w:rPr>
        <w:rFonts w:ascii="Arial" w:eastAsia="Cambria" w:hAnsi="Arial" w:cs="Arial"/>
        <w:i/>
        <w:noProof/>
        <w:sz w:val="18"/>
        <w:szCs w:val="18"/>
        <w:lang w:val="es-ES_tradnl" w:eastAsia="x-none"/>
      </w:rPr>
      <w:t>3</w:t>
    </w:r>
    <w:r w:rsidRPr="00D958BC">
      <w:rPr>
        <w:rFonts w:ascii="Arial" w:eastAsia="Cambria" w:hAnsi="Arial" w:cs="Arial"/>
        <w:i/>
        <w:sz w:val="18"/>
        <w:szCs w:val="18"/>
        <w:lang w:val="es-ES_tradnl" w:eastAsia="x-none"/>
      </w:rPr>
      <w:fldChar w:fldCharType="end"/>
    </w:r>
  </w:p>
  <w:p w:rsidR="003538E7" w:rsidRDefault="003538E7"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723"/>
    <w:multiLevelType w:val="hybridMultilevel"/>
    <w:tmpl w:val="5F7692EE"/>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CC47EF"/>
    <w:multiLevelType w:val="hybridMultilevel"/>
    <w:tmpl w:val="54628B28"/>
    <w:lvl w:ilvl="0" w:tplc="E4B0EA54">
      <w:start w:val="1"/>
      <w:numFmt w:val="decimal"/>
      <w:lvlText w:val="%1."/>
      <w:lvlJc w:val="left"/>
      <w:pPr>
        <w:ind w:left="1287" w:hanging="360"/>
      </w:pPr>
      <w:rPr>
        <w:b/>
      </w:r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3" w15:restartNumberingAfterBreak="0">
    <w:nsid w:val="0AE05988"/>
    <w:multiLevelType w:val="multilevel"/>
    <w:tmpl w:val="9A6EDC96"/>
    <w:lvl w:ilvl="0">
      <w:start w:val="1"/>
      <w:numFmt w:val="decimal"/>
      <w:lvlText w:val="%1."/>
      <w:lvlJc w:val="left"/>
      <w:pPr>
        <w:ind w:left="720" w:firstLine="360"/>
      </w:pPr>
      <w:rPr>
        <w:b/>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1DA2001F"/>
    <w:multiLevelType w:val="hybridMultilevel"/>
    <w:tmpl w:val="0588860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6275BB8"/>
    <w:multiLevelType w:val="hybridMultilevel"/>
    <w:tmpl w:val="E4DC546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B5814EE"/>
    <w:multiLevelType w:val="hybridMultilevel"/>
    <w:tmpl w:val="D5B41434"/>
    <w:lvl w:ilvl="0" w:tplc="5F280202">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E9F4300"/>
    <w:multiLevelType w:val="hybridMultilevel"/>
    <w:tmpl w:val="B914CD14"/>
    <w:lvl w:ilvl="0" w:tplc="08F621C0">
      <w:start w:val="1"/>
      <w:numFmt w:val="decimal"/>
      <w:lvlText w:val="%1."/>
      <w:lvlJc w:val="left"/>
      <w:pPr>
        <w:ind w:left="360" w:hanging="360"/>
      </w:pPr>
      <w:rPr>
        <w:b/>
        <w:i w:val="0"/>
        <w:color w:val="auto"/>
        <w:sz w:val="24"/>
        <w:szCs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38BE7ED4"/>
    <w:multiLevelType w:val="hybridMultilevel"/>
    <w:tmpl w:val="172A20AE"/>
    <w:lvl w:ilvl="0" w:tplc="0F8CB148">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332ACF"/>
    <w:multiLevelType w:val="hybridMultilevel"/>
    <w:tmpl w:val="1D80247E"/>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0" w15:restartNumberingAfterBreak="0">
    <w:nsid w:val="435E2504"/>
    <w:multiLevelType w:val="hybridMultilevel"/>
    <w:tmpl w:val="4DA047B4"/>
    <w:lvl w:ilvl="0" w:tplc="13A28F42">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35E3D92"/>
    <w:multiLevelType w:val="hybridMultilevel"/>
    <w:tmpl w:val="CADC053A"/>
    <w:lvl w:ilvl="0" w:tplc="D65AC182">
      <w:start w:val="1"/>
      <w:numFmt w:val="lowerLetter"/>
      <w:lvlText w:val="%1."/>
      <w:lvlJc w:val="left"/>
      <w:pPr>
        <w:ind w:left="1440" w:hanging="360"/>
      </w:pPr>
      <w:rPr>
        <w:b/>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2" w15:restartNumberingAfterBreak="0">
    <w:nsid w:val="458375CA"/>
    <w:multiLevelType w:val="hybridMultilevel"/>
    <w:tmpl w:val="B44EC18A"/>
    <w:lvl w:ilvl="0" w:tplc="7F0A243C">
      <w:start w:val="1"/>
      <w:numFmt w:val="decimal"/>
      <w:lvlText w:val="%1."/>
      <w:lvlJc w:val="left"/>
      <w:pPr>
        <w:ind w:left="1080" w:hanging="360"/>
      </w:pPr>
      <w:rPr>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3" w15:restartNumberingAfterBreak="0">
    <w:nsid w:val="4E195BF6"/>
    <w:multiLevelType w:val="hybridMultilevel"/>
    <w:tmpl w:val="A4D04B62"/>
    <w:lvl w:ilvl="0" w:tplc="140A0017">
      <w:start w:val="1"/>
      <w:numFmt w:val="lowerLetter"/>
      <w:lvlText w:val="%1)"/>
      <w:lvlJc w:val="left"/>
      <w:pPr>
        <w:ind w:left="720" w:hanging="360"/>
      </w:pPr>
    </w:lvl>
    <w:lvl w:ilvl="1" w:tplc="8006C776">
      <w:start w:val="1"/>
      <w:numFmt w:val="lowerLetter"/>
      <w:lvlText w:val="%2."/>
      <w:lvlJc w:val="left"/>
      <w:pPr>
        <w:ind w:left="1155" w:hanging="75"/>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094582F"/>
    <w:multiLevelType w:val="hybridMultilevel"/>
    <w:tmpl w:val="A6D24310"/>
    <w:lvl w:ilvl="0" w:tplc="140A000F">
      <w:start w:val="1"/>
      <w:numFmt w:val="decimal"/>
      <w:lvlText w:val="%1."/>
      <w:lvlJc w:val="left"/>
      <w:pPr>
        <w:ind w:left="2160" w:hanging="360"/>
      </w:pPr>
    </w:lvl>
    <w:lvl w:ilvl="1" w:tplc="140A0019" w:tentative="1">
      <w:start w:val="1"/>
      <w:numFmt w:val="lowerLetter"/>
      <w:lvlText w:val="%2."/>
      <w:lvlJc w:val="left"/>
      <w:pPr>
        <w:ind w:left="2880" w:hanging="360"/>
      </w:pPr>
    </w:lvl>
    <w:lvl w:ilvl="2" w:tplc="140A001B" w:tentative="1">
      <w:start w:val="1"/>
      <w:numFmt w:val="lowerRoman"/>
      <w:lvlText w:val="%3."/>
      <w:lvlJc w:val="right"/>
      <w:pPr>
        <w:ind w:left="3600" w:hanging="180"/>
      </w:pPr>
    </w:lvl>
    <w:lvl w:ilvl="3" w:tplc="140A000F" w:tentative="1">
      <w:start w:val="1"/>
      <w:numFmt w:val="decimal"/>
      <w:lvlText w:val="%4."/>
      <w:lvlJc w:val="left"/>
      <w:pPr>
        <w:ind w:left="4320" w:hanging="360"/>
      </w:pPr>
    </w:lvl>
    <w:lvl w:ilvl="4" w:tplc="140A0019" w:tentative="1">
      <w:start w:val="1"/>
      <w:numFmt w:val="lowerLetter"/>
      <w:lvlText w:val="%5."/>
      <w:lvlJc w:val="left"/>
      <w:pPr>
        <w:ind w:left="5040" w:hanging="360"/>
      </w:pPr>
    </w:lvl>
    <w:lvl w:ilvl="5" w:tplc="140A001B" w:tentative="1">
      <w:start w:val="1"/>
      <w:numFmt w:val="lowerRoman"/>
      <w:lvlText w:val="%6."/>
      <w:lvlJc w:val="right"/>
      <w:pPr>
        <w:ind w:left="5760" w:hanging="180"/>
      </w:pPr>
    </w:lvl>
    <w:lvl w:ilvl="6" w:tplc="140A000F" w:tentative="1">
      <w:start w:val="1"/>
      <w:numFmt w:val="decimal"/>
      <w:lvlText w:val="%7."/>
      <w:lvlJc w:val="left"/>
      <w:pPr>
        <w:ind w:left="6480" w:hanging="360"/>
      </w:pPr>
    </w:lvl>
    <w:lvl w:ilvl="7" w:tplc="140A0019" w:tentative="1">
      <w:start w:val="1"/>
      <w:numFmt w:val="lowerLetter"/>
      <w:lvlText w:val="%8."/>
      <w:lvlJc w:val="left"/>
      <w:pPr>
        <w:ind w:left="7200" w:hanging="360"/>
      </w:pPr>
    </w:lvl>
    <w:lvl w:ilvl="8" w:tplc="140A001B" w:tentative="1">
      <w:start w:val="1"/>
      <w:numFmt w:val="lowerRoman"/>
      <w:lvlText w:val="%9."/>
      <w:lvlJc w:val="right"/>
      <w:pPr>
        <w:ind w:left="7920" w:hanging="180"/>
      </w:pPr>
    </w:lvl>
  </w:abstractNum>
  <w:abstractNum w:abstractNumId="15" w15:restartNumberingAfterBreak="0">
    <w:nsid w:val="61F3008E"/>
    <w:multiLevelType w:val="hybridMultilevel"/>
    <w:tmpl w:val="A9965894"/>
    <w:lvl w:ilvl="0" w:tplc="BAE2E2EC">
      <w:start w:val="1"/>
      <w:numFmt w:val="decimal"/>
      <w:lvlText w:val="%1."/>
      <w:lvlJc w:val="left"/>
      <w:pPr>
        <w:ind w:left="752" w:hanging="360"/>
      </w:pPr>
      <w:rPr>
        <w:b/>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16" w15:restartNumberingAfterBreak="0">
    <w:nsid w:val="687D414B"/>
    <w:multiLevelType w:val="hybridMultilevel"/>
    <w:tmpl w:val="25E413E8"/>
    <w:lvl w:ilvl="0" w:tplc="0ED41F5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CEC5D64"/>
    <w:multiLevelType w:val="hybridMultilevel"/>
    <w:tmpl w:val="8D28D280"/>
    <w:lvl w:ilvl="0" w:tplc="F6BC3682">
      <w:start w:val="1"/>
      <w:numFmt w:val="lowerLetter"/>
      <w:lvlText w:val="%1."/>
      <w:lvlJc w:val="left"/>
      <w:pPr>
        <w:ind w:left="6040" w:hanging="360"/>
      </w:pPr>
      <w:rPr>
        <w:b w:val="0"/>
        <w:strike w:val="0"/>
        <w:sz w:val="24"/>
        <w:szCs w:val="24"/>
      </w:rPr>
    </w:lvl>
    <w:lvl w:ilvl="1" w:tplc="140A0019">
      <w:start w:val="1"/>
      <w:numFmt w:val="lowerLetter"/>
      <w:lvlText w:val="%2."/>
      <w:lvlJc w:val="left"/>
      <w:pPr>
        <w:ind w:left="6760" w:hanging="360"/>
      </w:pPr>
    </w:lvl>
    <w:lvl w:ilvl="2" w:tplc="140A001B" w:tentative="1">
      <w:start w:val="1"/>
      <w:numFmt w:val="lowerRoman"/>
      <w:lvlText w:val="%3."/>
      <w:lvlJc w:val="right"/>
      <w:pPr>
        <w:ind w:left="7480" w:hanging="180"/>
      </w:pPr>
    </w:lvl>
    <w:lvl w:ilvl="3" w:tplc="140A000F" w:tentative="1">
      <w:start w:val="1"/>
      <w:numFmt w:val="decimal"/>
      <w:lvlText w:val="%4."/>
      <w:lvlJc w:val="left"/>
      <w:pPr>
        <w:ind w:left="8200" w:hanging="360"/>
      </w:pPr>
    </w:lvl>
    <w:lvl w:ilvl="4" w:tplc="140A0019" w:tentative="1">
      <w:start w:val="1"/>
      <w:numFmt w:val="lowerLetter"/>
      <w:lvlText w:val="%5."/>
      <w:lvlJc w:val="left"/>
      <w:pPr>
        <w:ind w:left="8920" w:hanging="360"/>
      </w:pPr>
    </w:lvl>
    <w:lvl w:ilvl="5" w:tplc="140A001B" w:tentative="1">
      <w:start w:val="1"/>
      <w:numFmt w:val="lowerRoman"/>
      <w:lvlText w:val="%6."/>
      <w:lvlJc w:val="right"/>
      <w:pPr>
        <w:ind w:left="9640" w:hanging="180"/>
      </w:pPr>
    </w:lvl>
    <w:lvl w:ilvl="6" w:tplc="140A000F" w:tentative="1">
      <w:start w:val="1"/>
      <w:numFmt w:val="decimal"/>
      <w:lvlText w:val="%7."/>
      <w:lvlJc w:val="left"/>
      <w:pPr>
        <w:ind w:left="10360" w:hanging="360"/>
      </w:pPr>
    </w:lvl>
    <w:lvl w:ilvl="7" w:tplc="140A0019" w:tentative="1">
      <w:start w:val="1"/>
      <w:numFmt w:val="lowerLetter"/>
      <w:lvlText w:val="%8."/>
      <w:lvlJc w:val="left"/>
      <w:pPr>
        <w:ind w:left="11080" w:hanging="360"/>
      </w:pPr>
    </w:lvl>
    <w:lvl w:ilvl="8" w:tplc="140A001B" w:tentative="1">
      <w:start w:val="1"/>
      <w:numFmt w:val="lowerRoman"/>
      <w:lvlText w:val="%9."/>
      <w:lvlJc w:val="right"/>
      <w:pPr>
        <w:ind w:left="11800" w:hanging="180"/>
      </w:pPr>
    </w:lvl>
  </w:abstractNum>
  <w:abstractNum w:abstractNumId="18" w15:restartNumberingAfterBreak="0">
    <w:nsid w:val="723E15B1"/>
    <w:multiLevelType w:val="hybridMultilevel"/>
    <w:tmpl w:val="A1F0DE66"/>
    <w:lvl w:ilvl="0" w:tplc="7696D67A">
      <w:start w:val="1"/>
      <w:numFmt w:val="lowerLetter"/>
      <w:lvlText w:val="%1."/>
      <w:lvlJc w:val="left"/>
      <w:pPr>
        <w:ind w:left="717" w:hanging="360"/>
      </w:pPr>
      <w:rPr>
        <w:b/>
      </w:rPr>
    </w:lvl>
    <w:lvl w:ilvl="1" w:tplc="140A0019" w:tentative="1">
      <w:start w:val="1"/>
      <w:numFmt w:val="lowerLetter"/>
      <w:lvlText w:val="%2."/>
      <w:lvlJc w:val="left"/>
      <w:pPr>
        <w:ind w:left="1437" w:hanging="360"/>
      </w:pPr>
    </w:lvl>
    <w:lvl w:ilvl="2" w:tplc="140A001B" w:tentative="1">
      <w:start w:val="1"/>
      <w:numFmt w:val="lowerRoman"/>
      <w:lvlText w:val="%3."/>
      <w:lvlJc w:val="right"/>
      <w:pPr>
        <w:ind w:left="2157" w:hanging="180"/>
      </w:pPr>
    </w:lvl>
    <w:lvl w:ilvl="3" w:tplc="140A000F" w:tentative="1">
      <w:start w:val="1"/>
      <w:numFmt w:val="decimal"/>
      <w:lvlText w:val="%4."/>
      <w:lvlJc w:val="left"/>
      <w:pPr>
        <w:ind w:left="2877" w:hanging="360"/>
      </w:pPr>
    </w:lvl>
    <w:lvl w:ilvl="4" w:tplc="140A0019" w:tentative="1">
      <w:start w:val="1"/>
      <w:numFmt w:val="lowerLetter"/>
      <w:lvlText w:val="%5."/>
      <w:lvlJc w:val="left"/>
      <w:pPr>
        <w:ind w:left="3597" w:hanging="360"/>
      </w:pPr>
    </w:lvl>
    <w:lvl w:ilvl="5" w:tplc="140A001B" w:tentative="1">
      <w:start w:val="1"/>
      <w:numFmt w:val="lowerRoman"/>
      <w:lvlText w:val="%6."/>
      <w:lvlJc w:val="right"/>
      <w:pPr>
        <w:ind w:left="4317" w:hanging="180"/>
      </w:pPr>
    </w:lvl>
    <w:lvl w:ilvl="6" w:tplc="140A000F" w:tentative="1">
      <w:start w:val="1"/>
      <w:numFmt w:val="decimal"/>
      <w:lvlText w:val="%7."/>
      <w:lvlJc w:val="left"/>
      <w:pPr>
        <w:ind w:left="5037" w:hanging="360"/>
      </w:pPr>
    </w:lvl>
    <w:lvl w:ilvl="7" w:tplc="140A0019" w:tentative="1">
      <w:start w:val="1"/>
      <w:numFmt w:val="lowerLetter"/>
      <w:lvlText w:val="%8."/>
      <w:lvlJc w:val="left"/>
      <w:pPr>
        <w:ind w:left="5757" w:hanging="360"/>
      </w:pPr>
    </w:lvl>
    <w:lvl w:ilvl="8" w:tplc="140A001B" w:tentative="1">
      <w:start w:val="1"/>
      <w:numFmt w:val="lowerRoman"/>
      <w:lvlText w:val="%9."/>
      <w:lvlJc w:val="right"/>
      <w:pPr>
        <w:ind w:left="6477" w:hanging="180"/>
      </w:pPr>
    </w:lvl>
  </w:abstractNum>
  <w:abstractNum w:abstractNumId="19" w15:restartNumberingAfterBreak="0">
    <w:nsid w:val="7713603E"/>
    <w:multiLevelType w:val="hybridMultilevel"/>
    <w:tmpl w:val="B810DCA6"/>
    <w:lvl w:ilvl="0" w:tplc="532AE9C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AF73062"/>
    <w:multiLevelType w:val="hybridMultilevel"/>
    <w:tmpl w:val="CD9429B6"/>
    <w:lvl w:ilvl="0" w:tplc="60B21C56">
      <w:start w:val="1"/>
      <w:numFmt w:val="lowerLetter"/>
      <w:lvlText w:val="%1."/>
      <w:lvlJc w:val="left"/>
      <w:pPr>
        <w:ind w:left="360" w:hanging="360"/>
      </w:pPr>
      <w:rPr>
        <w:b/>
        <w:i w:val="0"/>
        <w:strike w:val="0"/>
        <w:sz w:val="24"/>
        <w:szCs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7B111AF3"/>
    <w:multiLevelType w:val="hybridMultilevel"/>
    <w:tmpl w:val="12DE1FB0"/>
    <w:lvl w:ilvl="0" w:tplc="00E472E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B802659"/>
    <w:multiLevelType w:val="hybridMultilevel"/>
    <w:tmpl w:val="B9545FB8"/>
    <w:lvl w:ilvl="0" w:tplc="B0B6E75A">
      <w:start w:val="2"/>
      <w:numFmt w:val="lowerLetter"/>
      <w:lvlText w:val="%1."/>
      <w:lvlJc w:val="left"/>
      <w:pPr>
        <w:ind w:left="144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ECE0380"/>
    <w:multiLevelType w:val="hybridMultilevel"/>
    <w:tmpl w:val="12DE1FB0"/>
    <w:lvl w:ilvl="0" w:tplc="00E472E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21"/>
  </w:num>
  <w:num w:numId="3">
    <w:abstractNumId w:val="9"/>
  </w:num>
  <w:num w:numId="4">
    <w:abstractNumId w:val="14"/>
  </w:num>
  <w:num w:numId="5">
    <w:abstractNumId w:val="0"/>
  </w:num>
  <w:num w:numId="6">
    <w:abstractNumId w:val="10"/>
  </w:num>
  <w:num w:numId="7">
    <w:abstractNumId w:val="23"/>
  </w:num>
  <w:num w:numId="8">
    <w:abstractNumId w:val="22"/>
  </w:num>
  <w:num w:numId="9">
    <w:abstractNumId w:val="11"/>
  </w:num>
  <w:num w:numId="10">
    <w:abstractNumId w:val="6"/>
  </w:num>
  <w:num w:numId="11">
    <w:abstractNumId w:val="19"/>
  </w:num>
  <w:num w:numId="12">
    <w:abstractNumId w:val="20"/>
  </w:num>
  <w:num w:numId="13">
    <w:abstractNumId w:val="2"/>
  </w:num>
  <w:num w:numId="14">
    <w:abstractNumId w:val="5"/>
  </w:num>
  <w:num w:numId="15">
    <w:abstractNumId w:val="4"/>
  </w:num>
  <w:num w:numId="16">
    <w:abstractNumId w:val="13"/>
  </w:num>
  <w:num w:numId="17">
    <w:abstractNumId w:val="12"/>
  </w:num>
  <w:num w:numId="18">
    <w:abstractNumId w:val="16"/>
  </w:num>
  <w:num w:numId="19">
    <w:abstractNumId w:val="15"/>
  </w:num>
  <w:num w:numId="20">
    <w:abstractNumId w:val="7"/>
  </w:num>
  <w:num w:numId="21">
    <w:abstractNumId w:val="3"/>
  </w:num>
  <w:num w:numId="22">
    <w:abstractNumId w:val="18"/>
  </w:num>
  <w:num w:numId="23">
    <w:abstractNumId w:val="8"/>
  </w:num>
  <w:num w:numId="2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518D"/>
    <w:rsid w:val="0000683B"/>
    <w:rsid w:val="00010592"/>
    <w:rsid w:val="00011DBE"/>
    <w:rsid w:val="000120EB"/>
    <w:rsid w:val="000128E2"/>
    <w:rsid w:val="00017DE2"/>
    <w:rsid w:val="00020858"/>
    <w:rsid w:val="000213DD"/>
    <w:rsid w:val="00024564"/>
    <w:rsid w:val="00024BA5"/>
    <w:rsid w:val="000254A5"/>
    <w:rsid w:val="000256DE"/>
    <w:rsid w:val="00033918"/>
    <w:rsid w:val="00034CE3"/>
    <w:rsid w:val="000359F5"/>
    <w:rsid w:val="0003651A"/>
    <w:rsid w:val="00036DAC"/>
    <w:rsid w:val="000401D6"/>
    <w:rsid w:val="000414FE"/>
    <w:rsid w:val="000428F8"/>
    <w:rsid w:val="000437DE"/>
    <w:rsid w:val="00043B22"/>
    <w:rsid w:val="00044242"/>
    <w:rsid w:val="00047F2B"/>
    <w:rsid w:val="00050123"/>
    <w:rsid w:val="000602DE"/>
    <w:rsid w:val="00060CCC"/>
    <w:rsid w:val="000642E4"/>
    <w:rsid w:val="00067296"/>
    <w:rsid w:val="00067992"/>
    <w:rsid w:val="00067BE7"/>
    <w:rsid w:val="00067C8C"/>
    <w:rsid w:val="0007411A"/>
    <w:rsid w:val="00076DBD"/>
    <w:rsid w:val="00076EC1"/>
    <w:rsid w:val="00077028"/>
    <w:rsid w:val="00077BC7"/>
    <w:rsid w:val="00077D4B"/>
    <w:rsid w:val="0008022E"/>
    <w:rsid w:val="00080FD1"/>
    <w:rsid w:val="000813BE"/>
    <w:rsid w:val="00081BCF"/>
    <w:rsid w:val="000846DF"/>
    <w:rsid w:val="00084FDD"/>
    <w:rsid w:val="000856DA"/>
    <w:rsid w:val="00087607"/>
    <w:rsid w:val="00087623"/>
    <w:rsid w:val="000903CE"/>
    <w:rsid w:val="00090FDF"/>
    <w:rsid w:val="00091B7B"/>
    <w:rsid w:val="000934FF"/>
    <w:rsid w:val="00093971"/>
    <w:rsid w:val="000955C3"/>
    <w:rsid w:val="000A0756"/>
    <w:rsid w:val="000A0FF7"/>
    <w:rsid w:val="000A19B8"/>
    <w:rsid w:val="000A5D85"/>
    <w:rsid w:val="000A6BE8"/>
    <w:rsid w:val="000B10B4"/>
    <w:rsid w:val="000B10C0"/>
    <w:rsid w:val="000B39AF"/>
    <w:rsid w:val="000B55D7"/>
    <w:rsid w:val="000B5852"/>
    <w:rsid w:val="000B624C"/>
    <w:rsid w:val="000B6B41"/>
    <w:rsid w:val="000B7C5A"/>
    <w:rsid w:val="000C0A23"/>
    <w:rsid w:val="000C25EB"/>
    <w:rsid w:val="000C3E9F"/>
    <w:rsid w:val="000C52B7"/>
    <w:rsid w:val="000C55F1"/>
    <w:rsid w:val="000C68C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572"/>
    <w:rsid w:val="000F710B"/>
    <w:rsid w:val="000F7A0A"/>
    <w:rsid w:val="000F7FF1"/>
    <w:rsid w:val="00104E6C"/>
    <w:rsid w:val="00105392"/>
    <w:rsid w:val="00107032"/>
    <w:rsid w:val="00107C78"/>
    <w:rsid w:val="0011053E"/>
    <w:rsid w:val="001113FE"/>
    <w:rsid w:val="001125EE"/>
    <w:rsid w:val="00115853"/>
    <w:rsid w:val="00117C68"/>
    <w:rsid w:val="00121308"/>
    <w:rsid w:val="001237E1"/>
    <w:rsid w:val="001240CC"/>
    <w:rsid w:val="001248CE"/>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AC3"/>
    <w:rsid w:val="001746E5"/>
    <w:rsid w:val="0018030A"/>
    <w:rsid w:val="001806C4"/>
    <w:rsid w:val="00182124"/>
    <w:rsid w:val="00187E00"/>
    <w:rsid w:val="00190010"/>
    <w:rsid w:val="001962C2"/>
    <w:rsid w:val="00196E82"/>
    <w:rsid w:val="001A0A20"/>
    <w:rsid w:val="001A214B"/>
    <w:rsid w:val="001A33C3"/>
    <w:rsid w:val="001A7DF9"/>
    <w:rsid w:val="001B1E0E"/>
    <w:rsid w:val="001B208D"/>
    <w:rsid w:val="001B59CC"/>
    <w:rsid w:val="001B7AB0"/>
    <w:rsid w:val="001C1124"/>
    <w:rsid w:val="001C1335"/>
    <w:rsid w:val="001C54CE"/>
    <w:rsid w:val="001D40F5"/>
    <w:rsid w:val="001E0224"/>
    <w:rsid w:val="001E08C0"/>
    <w:rsid w:val="001E0E52"/>
    <w:rsid w:val="001E11D4"/>
    <w:rsid w:val="001E1E49"/>
    <w:rsid w:val="001E3DCB"/>
    <w:rsid w:val="001E684C"/>
    <w:rsid w:val="001E69A6"/>
    <w:rsid w:val="001E69C9"/>
    <w:rsid w:val="001F0C0F"/>
    <w:rsid w:val="001F26FD"/>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72C6"/>
    <w:rsid w:val="00217BCB"/>
    <w:rsid w:val="002204D7"/>
    <w:rsid w:val="002207D9"/>
    <w:rsid w:val="00220ED5"/>
    <w:rsid w:val="00221713"/>
    <w:rsid w:val="00221F57"/>
    <w:rsid w:val="00224810"/>
    <w:rsid w:val="00225D59"/>
    <w:rsid w:val="002279E5"/>
    <w:rsid w:val="00227D3E"/>
    <w:rsid w:val="00230EB0"/>
    <w:rsid w:val="00233B57"/>
    <w:rsid w:val="00234BB0"/>
    <w:rsid w:val="00235258"/>
    <w:rsid w:val="0024107D"/>
    <w:rsid w:val="00241503"/>
    <w:rsid w:val="00242D06"/>
    <w:rsid w:val="00242F8A"/>
    <w:rsid w:val="00245783"/>
    <w:rsid w:val="002462C8"/>
    <w:rsid w:val="00246D38"/>
    <w:rsid w:val="00250B47"/>
    <w:rsid w:val="002535D4"/>
    <w:rsid w:val="00253D5C"/>
    <w:rsid w:val="00255202"/>
    <w:rsid w:val="002569E9"/>
    <w:rsid w:val="00260F3E"/>
    <w:rsid w:val="00261D4A"/>
    <w:rsid w:val="00263233"/>
    <w:rsid w:val="00264EFA"/>
    <w:rsid w:val="00266024"/>
    <w:rsid w:val="00266221"/>
    <w:rsid w:val="002668E5"/>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4AA8"/>
    <w:rsid w:val="002C0D34"/>
    <w:rsid w:val="002C163E"/>
    <w:rsid w:val="002C19F4"/>
    <w:rsid w:val="002C228F"/>
    <w:rsid w:val="002C2B58"/>
    <w:rsid w:val="002C468D"/>
    <w:rsid w:val="002C4D2C"/>
    <w:rsid w:val="002C6BE2"/>
    <w:rsid w:val="002D170E"/>
    <w:rsid w:val="002D2A79"/>
    <w:rsid w:val="002D2C7C"/>
    <w:rsid w:val="002D2DF2"/>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5BC2"/>
    <w:rsid w:val="00310865"/>
    <w:rsid w:val="003162A0"/>
    <w:rsid w:val="00316937"/>
    <w:rsid w:val="00316C74"/>
    <w:rsid w:val="00316F7C"/>
    <w:rsid w:val="00317D3B"/>
    <w:rsid w:val="00322446"/>
    <w:rsid w:val="00322B8A"/>
    <w:rsid w:val="00323397"/>
    <w:rsid w:val="00323590"/>
    <w:rsid w:val="00324AB0"/>
    <w:rsid w:val="00325DEA"/>
    <w:rsid w:val="00325E1C"/>
    <w:rsid w:val="003262C5"/>
    <w:rsid w:val="00332808"/>
    <w:rsid w:val="00333402"/>
    <w:rsid w:val="00334300"/>
    <w:rsid w:val="00336F05"/>
    <w:rsid w:val="00337455"/>
    <w:rsid w:val="0034046D"/>
    <w:rsid w:val="00340863"/>
    <w:rsid w:val="0034405E"/>
    <w:rsid w:val="00344103"/>
    <w:rsid w:val="00345207"/>
    <w:rsid w:val="0035043F"/>
    <w:rsid w:val="00350681"/>
    <w:rsid w:val="003506A7"/>
    <w:rsid w:val="00350E0D"/>
    <w:rsid w:val="003518BD"/>
    <w:rsid w:val="00352E01"/>
    <w:rsid w:val="003538E7"/>
    <w:rsid w:val="0035725E"/>
    <w:rsid w:val="00365D1B"/>
    <w:rsid w:val="0036607E"/>
    <w:rsid w:val="00366F0E"/>
    <w:rsid w:val="00370216"/>
    <w:rsid w:val="00371DC1"/>
    <w:rsid w:val="003756F2"/>
    <w:rsid w:val="00380871"/>
    <w:rsid w:val="00381397"/>
    <w:rsid w:val="00382EA8"/>
    <w:rsid w:val="00385402"/>
    <w:rsid w:val="003859C1"/>
    <w:rsid w:val="00387158"/>
    <w:rsid w:val="00387E4E"/>
    <w:rsid w:val="00391FB9"/>
    <w:rsid w:val="003921B6"/>
    <w:rsid w:val="00392B56"/>
    <w:rsid w:val="00394733"/>
    <w:rsid w:val="00395647"/>
    <w:rsid w:val="00396AAA"/>
    <w:rsid w:val="003A34C0"/>
    <w:rsid w:val="003A3C06"/>
    <w:rsid w:val="003A434F"/>
    <w:rsid w:val="003A49B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88C"/>
    <w:rsid w:val="003C5FFE"/>
    <w:rsid w:val="003C6ED7"/>
    <w:rsid w:val="003D2633"/>
    <w:rsid w:val="003D3F8A"/>
    <w:rsid w:val="003D5AAA"/>
    <w:rsid w:val="003D7515"/>
    <w:rsid w:val="003E02A1"/>
    <w:rsid w:val="003E0C89"/>
    <w:rsid w:val="003E2233"/>
    <w:rsid w:val="003E2804"/>
    <w:rsid w:val="003E369B"/>
    <w:rsid w:val="003E6A14"/>
    <w:rsid w:val="003E7EDF"/>
    <w:rsid w:val="003F0204"/>
    <w:rsid w:val="003F0538"/>
    <w:rsid w:val="003F7349"/>
    <w:rsid w:val="003F7807"/>
    <w:rsid w:val="003F7A14"/>
    <w:rsid w:val="00400C92"/>
    <w:rsid w:val="0040137C"/>
    <w:rsid w:val="004023E1"/>
    <w:rsid w:val="004053D4"/>
    <w:rsid w:val="004060DD"/>
    <w:rsid w:val="0040694C"/>
    <w:rsid w:val="0040799C"/>
    <w:rsid w:val="00407FF0"/>
    <w:rsid w:val="00411530"/>
    <w:rsid w:val="00411531"/>
    <w:rsid w:val="00411F04"/>
    <w:rsid w:val="00412158"/>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A0F"/>
    <w:rsid w:val="004335D5"/>
    <w:rsid w:val="00436940"/>
    <w:rsid w:val="00436F0E"/>
    <w:rsid w:val="00437F0F"/>
    <w:rsid w:val="0044013A"/>
    <w:rsid w:val="00443B63"/>
    <w:rsid w:val="004442EF"/>
    <w:rsid w:val="00445CED"/>
    <w:rsid w:val="00447784"/>
    <w:rsid w:val="004505E8"/>
    <w:rsid w:val="004511A1"/>
    <w:rsid w:val="00452394"/>
    <w:rsid w:val="0045318C"/>
    <w:rsid w:val="004542F9"/>
    <w:rsid w:val="00455473"/>
    <w:rsid w:val="00456A37"/>
    <w:rsid w:val="0045743F"/>
    <w:rsid w:val="00457DD8"/>
    <w:rsid w:val="00460D38"/>
    <w:rsid w:val="00461FB2"/>
    <w:rsid w:val="00462436"/>
    <w:rsid w:val="00464247"/>
    <w:rsid w:val="00465585"/>
    <w:rsid w:val="00467089"/>
    <w:rsid w:val="004730AC"/>
    <w:rsid w:val="0047360D"/>
    <w:rsid w:val="00473A47"/>
    <w:rsid w:val="00474B22"/>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E7D9D"/>
    <w:rsid w:val="004F319C"/>
    <w:rsid w:val="004F36F9"/>
    <w:rsid w:val="004F6BA9"/>
    <w:rsid w:val="004F7EB0"/>
    <w:rsid w:val="00502116"/>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4E3C"/>
    <w:rsid w:val="005766E0"/>
    <w:rsid w:val="00577426"/>
    <w:rsid w:val="005832B2"/>
    <w:rsid w:val="00591483"/>
    <w:rsid w:val="00591A6C"/>
    <w:rsid w:val="00593737"/>
    <w:rsid w:val="005972A7"/>
    <w:rsid w:val="005978DB"/>
    <w:rsid w:val="00597AA2"/>
    <w:rsid w:val="005A1349"/>
    <w:rsid w:val="005A2507"/>
    <w:rsid w:val="005A2803"/>
    <w:rsid w:val="005A3172"/>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6F0"/>
    <w:rsid w:val="005E10A2"/>
    <w:rsid w:val="005E1B2D"/>
    <w:rsid w:val="005E4831"/>
    <w:rsid w:val="005E6C51"/>
    <w:rsid w:val="005E6F3F"/>
    <w:rsid w:val="005E779D"/>
    <w:rsid w:val="005F3429"/>
    <w:rsid w:val="005F3B68"/>
    <w:rsid w:val="005F4079"/>
    <w:rsid w:val="005F40F5"/>
    <w:rsid w:val="005F6B28"/>
    <w:rsid w:val="005F79E5"/>
    <w:rsid w:val="00603C4D"/>
    <w:rsid w:val="006059E6"/>
    <w:rsid w:val="00607B7C"/>
    <w:rsid w:val="00610697"/>
    <w:rsid w:val="0061239A"/>
    <w:rsid w:val="00612C0F"/>
    <w:rsid w:val="006133E5"/>
    <w:rsid w:val="0062298E"/>
    <w:rsid w:val="00623598"/>
    <w:rsid w:val="00623979"/>
    <w:rsid w:val="00623BA9"/>
    <w:rsid w:val="0062557C"/>
    <w:rsid w:val="00625AB2"/>
    <w:rsid w:val="00631B4A"/>
    <w:rsid w:val="00633029"/>
    <w:rsid w:val="00633C40"/>
    <w:rsid w:val="00633E40"/>
    <w:rsid w:val="00636361"/>
    <w:rsid w:val="00641982"/>
    <w:rsid w:val="00641F5E"/>
    <w:rsid w:val="0064406E"/>
    <w:rsid w:val="006442DF"/>
    <w:rsid w:val="0064444E"/>
    <w:rsid w:val="00645C62"/>
    <w:rsid w:val="006465AB"/>
    <w:rsid w:val="00646ED5"/>
    <w:rsid w:val="00647711"/>
    <w:rsid w:val="00651E73"/>
    <w:rsid w:val="0065208E"/>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76E0"/>
    <w:rsid w:val="006A0355"/>
    <w:rsid w:val="006A0409"/>
    <w:rsid w:val="006A0667"/>
    <w:rsid w:val="006A0BF8"/>
    <w:rsid w:val="006A2A49"/>
    <w:rsid w:val="006A3233"/>
    <w:rsid w:val="006A362E"/>
    <w:rsid w:val="006A4A3E"/>
    <w:rsid w:val="006B08A7"/>
    <w:rsid w:val="006B0A68"/>
    <w:rsid w:val="006B0D38"/>
    <w:rsid w:val="006B1523"/>
    <w:rsid w:val="006B1D76"/>
    <w:rsid w:val="006B20B4"/>
    <w:rsid w:val="006B3AB9"/>
    <w:rsid w:val="006B3AF3"/>
    <w:rsid w:val="006B4FBB"/>
    <w:rsid w:val="006B59C4"/>
    <w:rsid w:val="006B5EC0"/>
    <w:rsid w:val="006B7D15"/>
    <w:rsid w:val="006C3D72"/>
    <w:rsid w:val="006C45BA"/>
    <w:rsid w:val="006C4FFB"/>
    <w:rsid w:val="006C7BCB"/>
    <w:rsid w:val="006D0052"/>
    <w:rsid w:val="006D2575"/>
    <w:rsid w:val="006D5CAB"/>
    <w:rsid w:val="006E0F76"/>
    <w:rsid w:val="006E1429"/>
    <w:rsid w:val="006E2881"/>
    <w:rsid w:val="006E4522"/>
    <w:rsid w:val="006E4F8A"/>
    <w:rsid w:val="006E64C7"/>
    <w:rsid w:val="006E6682"/>
    <w:rsid w:val="006E673C"/>
    <w:rsid w:val="006F39FD"/>
    <w:rsid w:val="006F47D9"/>
    <w:rsid w:val="006F6992"/>
    <w:rsid w:val="006F7054"/>
    <w:rsid w:val="006F736E"/>
    <w:rsid w:val="006F7C62"/>
    <w:rsid w:val="00704042"/>
    <w:rsid w:val="0071118B"/>
    <w:rsid w:val="007133B5"/>
    <w:rsid w:val="007140BA"/>
    <w:rsid w:val="0071574F"/>
    <w:rsid w:val="00716307"/>
    <w:rsid w:val="00716A85"/>
    <w:rsid w:val="00717E7B"/>
    <w:rsid w:val="00720E26"/>
    <w:rsid w:val="00722637"/>
    <w:rsid w:val="00725291"/>
    <w:rsid w:val="00730242"/>
    <w:rsid w:val="00730BAA"/>
    <w:rsid w:val="00730FA5"/>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53D4"/>
    <w:rsid w:val="00760AD1"/>
    <w:rsid w:val="00760D93"/>
    <w:rsid w:val="00761133"/>
    <w:rsid w:val="007619FB"/>
    <w:rsid w:val="00763AF2"/>
    <w:rsid w:val="00767A01"/>
    <w:rsid w:val="00767AF5"/>
    <w:rsid w:val="00771193"/>
    <w:rsid w:val="007729C9"/>
    <w:rsid w:val="007742A1"/>
    <w:rsid w:val="00774600"/>
    <w:rsid w:val="00777FF4"/>
    <w:rsid w:val="00781332"/>
    <w:rsid w:val="007819B0"/>
    <w:rsid w:val="007837C1"/>
    <w:rsid w:val="0078514D"/>
    <w:rsid w:val="00791713"/>
    <w:rsid w:val="00794454"/>
    <w:rsid w:val="00795377"/>
    <w:rsid w:val="007A2D73"/>
    <w:rsid w:val="007A5E5B"/>
    <w:rsid w:val="007B381B"/>
    <w:rsid w:val="007B56C0"/>
    <w:rsid w:val="007B6F61"/>
    <w:rsid w:val="007B7700"/>
    <w:rsid w:val="007C024F"/>
    <w:rsid w:val="007C10F3"/>
    <w:rsid w:val="007C46B5"/>
    <w:rsid w:val="007C6A05"/>
    <w:rsid w:val="007D0868"/>
    <w:rsid w:val="007D13D9"/>
    <w:rsid w:val="007D2E3F"/>
    <w:rsid w:val="007D3430"/>
    <w:rsid w:val="007D3593"/>
    <w:rsid w:val="007D4708"/>
    <w:rsid w:val="007D5BC0"/>
    <w:rsid w:val="007D6321"/>
    <w:rsid w:val="007D71B4"/>
    <w:rsid w:val="007D77B2"/>
    <w:rsid w:val="007D7B7B"/>
    <w:rsid w:val="007E0809"/>
    <w:rsid w:val="007E12A1"/>
    <w:rsid w:val="007E7814"/>
    <w:rsid w:val="007F0A2E"/>
    <w:rsid w:val="007F1052"/>
    <w:rsid w:val="007F49BB"/>
    <w:rsid w:val="007F5314"/>
    <w:rsid w:val="007F60AC"/>
    <w:rsid w:val="007F625C"/>
    <w:rsid w:val="007F63D0"/>
    <w:rsid w:val="007F6D48"/>
    <w:rsid w:val="007F6F78"/>
    <w:rsid w:val="007F7114"/>
    <w:rsid w:val="007F730F"/>
    <w:rsid w:val="00800060"/>
    <w:rsid w:val="008009B0"/>
    <w:rsid w:val="00800C95"/>
    <w:rsid w:val="00803BB3"/>
    <w:rsid w:val="00804036"/>
    <w:rsid w:val="008059AB"/>
    <w:rsid w:val="008071A7"/>
    <w:rsid w:val="00807CCB"/>
    <w:rsid w:val="008101FC"/>
    <w:rsid w:val="008108E8"/>
    <w:rsid w:val="0081353F"/>
    <w:rsid w:val="00816407"/>
    <w:rsid w:val="00817E8C"/>
    <w:rsid w:val="00821226"/>
    <w:rsid w:val="00821E37"/>
    <w:rsid w:val="00821E72"/>
    <w:rsid w:val="00823CC6"/>
    <w:rsid w:val="00825809"/>
    <w:rsid w:val="00825F93"/>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0D5D"/>
    <w:rsid w:val="008833CD"/>
    <w:rsid w:val="00885F0A"/>
    <w:rsid w:val="00887FCC"/>
    <w:rsid w:val="008903EF"/>
    <w:rsid w:val="00891B08"/>
    <w:rsid w:val="00893524"/>
    <w:rsid w:val="00893FAC"/>
    <w:rsid w:val="0089404C"/>
    <w:rsid w:val="008970DE"/>
    <w:rsid w:val="008A03C9"/>
    <w:rsid w:val="008A0859"/>
    <w:rsid w:val="008A1075"/>
    <w:rsid w:val="008A160D"/>
    <w:rsid w:val="008A28F0"/>
    <w:rsid w:val="008A53D4"/>
    <w:rsid w:val="008A5C04"/>
    <w:rsid w:val="008B0272"/>
    <w:rsid w:val="008B43F5"/>
    <w:rsid w:val="008C03A0"/>
    <w:rsid w:val="008C0ED3"/>
    <w:rsid w:val="008C0FFF"/>
    <w:rsid w:val="008C162C"/>
    <w:rsid w:val="008C2C97"/>
    <w:rsid w:val="008C3A8F"/>
    <w:rsid w:val="008C57E2"/>
    <w:rsid w:val="008C7007"/>
    <w:rsid w:val="008D06F2"/>
    <w:rsid w:val="008D0FEC"/>
    <w:rsid w:val="008D1976"/>
    <w:rsid w:val="008D3FB0"/>
    <w:rsid w:val="008D74B3"/>
    <w:rsid w:val="008D7C3D"/>
    <w:rsid w:val="008E0D8C"/>
    <w:rsid w:val="008E18B1"/>
    <w:rsid w:val="008E23D2"/>
    <w:rsid w:val="008E3496"/>
    <w:rsid w:val="008E4197"/>
    <w:rsid w:val="008E463C"/>
    <w:rsid w:val="008E4708"/>
    <w:rsid w:val="008E58B9"/>
    <w:rsid w:val="008E6D05"/>
    <w:rsid w:val="008E75AE"/>
    <w:rsid w:val="008F0CC4"/>
    <w:rsid w:val="008F3D1E"/>
    <w:rsid w:val="008F4B86"/>
    <w:rsid w:val="009006A5"/>
    <w:rsid w:val="00900ABC"/>
    <w:rsid w:val="00902B37"/>
    <w:rsid w:val="0090700F"/>
    <w:rsid w:val="00911F5C"/>
    <w:rsid w:val="00911F70"/>
    <w:rsid w:val="009120EB"/>
    <w:rsid w:val="00914473"/>
    <w:rsid w:val="00914F38"/>
    <w:rsid w:val="00917F97"/>
    <w:rsid w:val="00924AA2"/>
    <w:rsid w:val="009258C6"/>
    <w:rsid w:val="00925985"/>
    <w:rsid w:val="00930A02"/>
    <w:rsid w:val="00931FBC"/>
    <w:rsid w:val="009401C7"/>
    <w:rsid w:val="00945C56"/>
    <w:rsid w:val="009526A4"/>
    <w:rsid w:val="00953265"/>
    <w:rsid w:val="00953CA5"/>
    <w:rsid w:val="009546D0"/>
    <w:rsid w:val="009561A9"/>
    <w:rsid w:val="00956670"/>
    <w:rsid w:val="0096004A"/>
    <w:rsid w:val="00961770"/>
    <w:rsid w:val="00961D14"/>
    <w:rsid w:val="00962660"/>
    <w:rsid w:val="00963F04"/>
    <w:rsid w:val="00964B8E"/>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5F34"/>
    <w:rsid w:val="00997E5D"/>
    <w:rsid w:val="009A56D9"/>
    <w:rsid w:val="009A664B"/>
    <w:rsid w:val="009A7FC5"/>
    <w:rsid w:val="009B0294"/>
    <w:rsid w:val="009B0462"/>
    <w:rsid w:val="009B0DBA"/>
    <w:rsid w:val="009B267A"/>
    <w:rsid w:val="009B542F"/>
    <w:rsid w:val="009B6E5E"/>
    <w:rsid w:val="009B7EF8"/>
    <w:rsid w:val="009C11B1"/>
    <w:rsid w:val="009C13F9"/>
    <w:rsid w:val="009C402F"/>
    <w:rsid w:val="009C5A69"/>
    <w:rsid w:val="009D1437"/>
    <w:rsid w:val="009D587E"/>
    <w:rsid w:val="009D680A"/>
    <w:rsid w:val="009D7E35"/>
    <w:rsid w:val="009E53A3"/>
    <w:rsid w:val="009E5AB7"/>
    <w:rsid w:val="009E65F6"/>
    <w:rsid w:val="009E74DA"/>
    <w:rsid w:val="009F2039"/>
    <w:rsid w:val="009F26A6"/>
    <w:rsid w:val="009F2D9A"/>
    <w:rsid w:val="009F4734"/>
    <w:rsid w:val="009F4B6B"/>
    <w:rsid w:val="009F58D0"/>
    <w:rsid w:val="009F79DC"/>
    <w:rsid w:val="00A00DE4"/>
    <w:rsid w:val="00A034D6"/>
    <w:rsid w:val="00A03DB5"/>
    <w:rsid w:val="00A04B4B"/>
    <w:rsid w:val="00A05486"/>
    <w:rsid w:val="00A06A2B"/>
    <w:rsid w:val="00A07231"/>
    <w:rsid w:val="00A07BF1"/>
    <w:rsid w:val="00A144ED"/>
    <w:rsid w:val="00A1609F"/>
    <w:rsid w:val="00A16F28"/>
    <w:rsid w:val="00A22594"/>
    <w:rsid w:val="00A22FC1"/>
    <w:rsid w:val="00A2484D"/>
    <w:rsid w:val="00A258C2"/>
    <w:rsid w:val="00A261DF"/>
    <w:rsid w:val="00A276D0"/>
    <w:rsid w:val="00A27C72"/>
    <w:rsid w:val="00A305BA"/>
    <w:rsid w:val="00A32610"/>
    <w:rsid w:val="00A33D09"/>
    <w:rsid w:val="00A35122"/>
    <w:rsid w:val="00A354D5"/>
    <w:rsid w:val="00A359F6"/>
    <w:rsid w:val="00A369A0"/>
    <w:rsid w:val="00A405DB"/>
    <w:rsid w:val="00A44C4E"/>
    <w:rsid w:val="00A54E67"/>
    <w:rsid w:val="00A559D5"/>
    <w:rsid w:val="00A57051"/>
    <w:rsid w:val="00A602B0"/>
    <w:rsid w:val="00A60666"/>
    <w:rsid w:val="00A60DB0"/>
    <w:rsid w:val="00A618D1"/>
    <w:rsid w:val="00A666DE"/>
    <w:rsid w:val="00A702FC"/>
    <w:rsid w:val="00A70CFC"/>
    <w:rsid w:val="00A7170F"/>
    <w:rsid w:val="00A71CCB"/>
    <w:rsid w:val="00A7233E"/>
    <w:rsid w:val="00A72D3C"/>
    <w:rsid w:val="00A772EF"/>
    <w:rsid w:val="00A77F8A"/>
    <w:rsid w:val="00A80881"/>
    <w:rsid w:val="00A82FEA"/>
    <w:rsid w:val="00A8408D"/>
    <w:rsid w:val="00A9472C"/>
    <w:rsid w:val="00AA0A77"/>
    <w:rsid w:val="00AA4A78"/>
    <w:rsid w:val="00AA5259"/>
    <w:rsid w:val="00AA542A"/>
    <w:rsid w:val="00AA7CF3"/>
    <w:rsid w:val="00AB0454"/>
    <w:rsid w:val="00AB0640"/>
    <w:rsid w:val="00AB1D20"/>
    <w:rsid w:val="00AB4A79"/>
    <w:rsid w:val="00AC372A"/>
    <w:rsid w:val="00AC6805"/>
    <w:rsid w:val="00AD0968"/>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3DFF"/>
    <w:rsid w:val="00B0598C"/>
    <w:rsid w:val="00B05C4B"/>
    <w:rsid w:val="00B05D21"/>
    <w:rsid w:val="00B10D6F"/>
    <w:rsid w:val="00B124AA"/>
    <w:rsid w:val="00B17C67"/>
    <w:rsid w:val="00B2081E"/>
    <w:rsid w:val="00B219FF"/>
    <w:rsid w:val="00B227C4"/>
    <w:rsid w:val="00B229A7"/>
    <w:rsid w:val="00B23A76"/>
    <w:rsid w:val="00B269D8"/>
    <w:rsid w:val="00B26FFA"/>
    <w:rsid w:val="00B36A6C"/>
    <w:rsid w:val="00B40B55"/>
    <w:rsid w:val="00B412E2"/>
    <w:rsid w:val="00B415F0"/>
    <w:rsid w:val="00B421BD"/>
    <w:rsid w:val="00B429A5"/>
    <w:rsid w:val="00B4627C"/>
    <w:rsid w:val="00B47959"/>
    <w:rsid w:val="00B500C3"/>
    <w:rsid w:val="00B50C53"/>
    <w:rsid w:val="00B50DD5"/>
    <w:rsid w:val="00B544F0"/>
    <w:rsid w:val="00B545A7"/>
    <w:rsid w:val="00B60382"/>
    <w:rsid w:val="00B6158F"/>
    <w:rsid w:val="00B63D1C"/>
    <w:rsid w:val="00B65D67"/>
    <w:rsid w:val="00B67100"/>
    <w:rsid w:val="00B70E30"/>
    <w:rsid w:val="00B715D6"/>
    <w:rsid w:val="00B7167E"/>
    <w:rsid w:val="00B7392D"/>
    <w:rsid w:val="00B74005"/>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0548"/>
    <w:rsid w:val="00BA14F1"/>
    <w:rsid w:val="00BA1AB4"/>
    <w:rsid w:val="00BA29A4"/>
    <w:rsid w:val="00BA2DD4"/>
    <w:rsid w:val="00BA4CDF"/>
    <w:rsid w:val="00BA51C3"/>
    <w:rsid w:val="00BB2E58"/>
    <w:rsid w:val="00BB52F5"/>
    <w:rsid w:val="00BB6A5E"/>
    <w:rsid w:val="00BB6E6E"/>
    <w:rsid w:val="00BC005D"/>
    <w:rsid w:val="00BC10F8"/>
    <w:rsid w:val="00BC53DB"/>
    <w:rsid w:val="00BD426A"/>
    <w:rsid w:val="00BD6464"/>
    <w:rsid w:val="00BD64C2"/>
    <w:rsid w:val="00BD72A1"/>
    <w:rsid w:val="00BE11A5"/>
    <w:rsid w:val="00BE41A3"/>
    <w:rsid w:val="00BE546A"/>
    <w:rsid w:val="00BE5D68"/>
    <w:rsid w:val="00BF7038"/>
    <w:rsid w:val="00BF7AAD"/>
    <w:rsid w:val="00C0001A"/>
    <w:rsid w:val="00C00074"/>
    <w:rsid w:val="00C001DF"/>
    <w:rsid w:val="00C00F1D"/>
    <w:rsid w:val="00C0578A"/>
    <w:rsid w:val="00C06CDD"/>
    <w:rsid w:val="00C07AED"/>
    <w:rsid w:val="00C1061F"/>
    <w:rsid w:val="00C10AC0"/>
    <w:rsid w:val="00C11B55"/>
    <w:rsid w:val="00C11CB1"/>
    <w:rsid w:val="00C129C4"/>
    <w:rsid w:val="00C12BB9"/>
    <w:rsid w:val="00C16E0E"/>
    <w:rsid w:val="00C229BF"/>
    <w:rsid w:val="00C25779"/>
    <w:rsid w:val="00C3150F"/>
    <w:rsid w:val="00C320EC"/>
    <w:rsid w:val="00C331DC"/>
    <w:rsid w:val="00C338DB"/>
    <w:rsid w:val="00C33B68"/>
    <w:rsid w:val="00C3580C"/>
    <w:rsid w:val="00C37602"/>
    <w:rsid w:val="00C47C47"/>
    <w:rsid w:val="00C540BB"/>
    <w:rsid w:val="00C54CCA"/>
    <w:rsid w:val="00C54F22"/>
    <w:rsid w:val="00C55D84"/>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113"/>
    <w:rsid w:val="00C8352C"/>
    <w:rsid w:val="00C909AC"/>
    <w:rsid w:val="00C93118"/>
    <w:rsid w:val="00C93AE1"/>
    <w:rsid w:val="00C940BF"/>
    <w:rsid w:val="00C947EB"/>
    <w:rsid w:val="00C95610"/>
    <w:rsid w:val="00C95715"/>
    <w:rsid w:val="00C968B4"/>
    <w:rsid w:val="00C971F9"/>
    <w:rsid w:val="00C97317"/>
    <w:rsid w:val="00CA1B7B"/>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D4387"/>
    <w:rsid w:val="00CE0215"/>
    <w:rsid w:val="00CE5E1A"/>
    <w:rsid w:val="00CE64FE"/>
    <w:rsid w:val="00CE6A7A"/>
    <w:rsid w:val="00CE7F7E"/>
    <w:rsid w:val="00CF025B"/>
    <w:rsid w:val="00CF0602"/>
    <w:rsid w:val="00CF1711"/>
    <w:rsid w:val="00CF1C87"/>
    <w:rsid w:val="00CF1E9D"/>
    <w:rsid w:val="00CF22B9"/>
    <w:rsid w:val="00CF2D7E"/>
    <w:rsid w:val="00CF3F70"/>
    <w:rsid w:val="00D00E82"/>
    <w:rsid w:val="00D0233D"/>
    <w:rsid w:val="00D023EE"/>
    <w:rsid w:val="00D0240D"/>
    <w:rsid w:val="00D040A1"/>
    <w:rsid w:val="00D04291"/>
    <w:rsid w:val="00D0436A"/>
    <w:rsid w:val="00D111F5"/>
    <w:rsid w:val="00D12861"/>
    <w:rsid w:val="00D14DDC"/>
    <w:rsid w:val="00D20378"/>
    <w:rsid w:val="00D216A2"/>
    <w:rsid w:val="00D2214C"/>
    <w:rsid w:val="00D237DE"/>
    <w:rsid w:val="00D23962"/>
    <w:rsid w:val="00D24A4B"/>
    <w:rsid w:val="00D26F12"/>
    <w:rsid w:val="00D31B0E"/>
    <w:rsid w:val="00D3376F"/>
    <w:rsid w:val="00D350A6"/>
    <w:rsid w:val="00D3783E"/>
    <w:rsid w:val="00D41CFB"/>
    <w:rsid w:val="00D43FD9"/>
    <w:rsid w:val="00D4408D"/>
    <w:rsid w:val="00D44CBD"/>
    <w:rsid w:val="00D45874"/>
    <w:rsid w:val="00D46755"/>
    <w:rsid w:val="00D479AF"/>
    <w:rsid w:val="00D500A1"/>
    <w:rsid w:val="00D51BB1"/>
    <w:rsid w:val="00D5565D"/>
    <w:rsid w:val="00D558F9"/>
    <w:rsid w:val="00D57547"/>
    <w:rsid w:val="00D60137"/>
    <w:rsid w:val="00D6173A"/>
    <w:rsid w:val="00D65680"/>
    <w:rsid w:val="00D6604C"/>
    <w:rsid w:val="00D66756"/>
    <w:rsid w:val="00D67BAD"/>
    <w:rsid w:val="00D729A5"/>
    <w:rsid w:val="00D72ECB"/>
    <w:rsid w:val="00D76B5F"/>
    <w:rsid w:val="00D85AF2"/>
    <w:rsid w:val="00D86B2D"/>
    <w:rsid w:val="00D91190"/>
    <w:rsid w:val="00D91D3F"/>
    <w:rsid w:val="00D91FDE"/>
    <w:rsid w:val="00D9781D"/>
    <w:rsid w:val="00DA005F"/>
    <w:rsid w:val="00DA0942"/>
    <w:rsid w:val="00DA0D04"/>
    <w:rsid w:val="00DA6C4C"/>
    <w:rsid w:val="00DB11AA"/>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0212"/>
    <w:rsid w:val="00DF2BAA"/>
    <w:rsid w:val="00DF2F90"/>
    <w:rsid w:val="00DF45FF"/>
    <w:rsid w:val="00DF7755"/>
    <w:rsid w:val="00E00132"/>
    <w:rsid w:val="00E01250"/>
    <w:rsid w:val="00E019D1"/>
    <w:rsid w:val="00E02705"/>
    <w:rsid w:val="00E03D24"/>
    <w:rsid w:val="00E05701"/>
    <w:rsid w:val="00E0753C"/>
    <w:rsid w:val="00E07EE4"/>
    <w:rsid w:val="00E11488"/>
    <w:rsid w:val="00E12B5E"/>
    <w:rsid w:val="00E158A2"/>
    <w:rsid w:val="00E16F62"/>
    <w:rsid w:val="00E1750C"/>
    <w:rsid w:val="00E22D17"/>
    <w:rsid w:val="00E26992"/>
    <w:rsid w:val="00E30502"/>
    <w:rsid w:val="00E325C7"/>
    <w:rsid w:val="00E359B9"/>
    <w:rsid w:val="00E37B8A"/>
    <w:rsid w:val="00E41D82"/>
    <w:rsid w:val="00E42135"/>
    <w:rsid w:val="00E42492"/>
    <w:rsid w:val="00E426E5"/>
    <w:rsid w:val="00E43030"/>
    <w:rsid w:val="00E43A3A"/>
    <w:rsid w:val="00E43E6A"/>
    <w:rsid w:val="00E4464A"/>
    <w:rsid w:val="00E47137"/>
    <w:rsid w:val="00E512B0"/>
    <w:rsid w:val="00E527E9"/>
    <w:rsid w:val="00E5372B"/>
    <w:rsid w:val="00E5768A"/>
    <w:rsid w:val="00E5779F"/>
    <w:rsid w:val="00E57A60"/>
    <w:rsid w:val="00E61736"/>
    <w:rsid w:val="00E61CDC"/>
    <w:rsid w:val="00E6487C"/>
    <w:rsid w:val="00E64C9D"/>
    <w:rsid w:val="00E6544B"/>
    <w:rsid w:val="00E65876"/>
    <w:rsid w:val="00E70574"/>
    <w:rsid w:val="00E718A6"/>
    <w:rsid w:val="00E80FBE"/>
    <w:rsid w:val="00E81E9F"/>
    <w:rsid w:val="00E82183"/>
    <w:rsid w:val="00E84C74"/>
    <w:rsid w:val="00E85F6A"/>
    <w:rsid w:val="00E909DA"/>
    <w:rsid w:val="00E9331A"/>
    <w:rsid w:val="00E96B6D"/>
    <w:rsid w:val="00E97E4C"/>
    <w:rsid w:val="00E97F75"/>
    <w:rsid w:val="00EA5044"/>
    <w:rsid w:val="00EA7D5B"/>
    <w:rsid w:val="00EB0F82"/>
    <w:rsid w:val="00EB118F"/>
    <w:rsid w:val="00EB1F53"/>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DA7"/>
    <w:rsid w:val="00ED1939"/>
    <w:rsid w:val="00ED1A01"/>
    <w:rsid w:val="00ED2FE7"/>
    <w:rsid w:val="00ED36D4"/>
    <w:rsid w:val="00ED3805"/>
    <w:rsid w:val="00ED3841"/>
    <w:rsid w:val="00ED4BF0"/>
    <w:rsid w:val="00ED5B24"/>
    <w:rsid w:val="00ED5E2F"/>
    <w:rsid w:val="00EE0E1C"/>
    <w:rsid w:val="00EE38FD"/>
    <w:rsid w:val="00EE4333"/>
    <w:rsid w:val="00EE4A43"/>
    <w:rsid w:val="00EE5B66"/>
    <w:rsid w:val="00EF12D0"/>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044"/>
    <w:rsid w:val="00F41878"/>
    <w:rsid w:val="00F4630D"/>
    <w:rsid w:val="00F4695B"/>
    <w:rsid w:val="00F46A3F"/>
    <w:rsid w:val="00F47518"/>
    <w:rsid w:val="00F52439"/>
    <w:rsid w:val="00F5261B"/>
    <w:rsid w:val="00F55303"/>
    <w:rsid w:val="00F60439"/>
    <w:rsid w:val="00F609B3"/>
    <w:rsid w:val="00F617DE"/>
    <w:rsid w:val="00F623C8"/>
    <w:rsid w:val="00F63922"/>
    <w:rsid w:val="00F64331"/>
    <w:rsid w:val="00F67816"/>
    <w:rsid w:val="00F72058"/>
    <w:rsid w:val="00F737AC"/>
    <w:rsid w:val="00F73C35"/>
    <w:rsid w:val="00F73E1E"/>
    <w:rsid w:val="00F75168"/>
    <w:rsid w:val="00F803D2"/>
    <w:rsid w:val="00F808D8"/>
    <w:rsid w:val="00F81130"/>
    <w:rsid w:val="00F8405B"/>
    <w:rsid w:val="00F85C49"/>
    <w:rsid w:val="00F9258D"/>
    <w:rsid w:val="00F925E2"/>
    <w:rsid w:val="00F93629"/>
    <w:rsid w:val="00F952C5"/>
    <w:rsid w:val="00F95643"/>
    <w:rsid w:val="00F96A43"/>
    <w:rsid w:val="00F97429"/>
    <w:rsid w:val="00FA31A5"/>
    <w:rsid w:val="00FA361C"/>
    <w:rsid w:val="00FA370C"/>
    <w:rsid w:val="00FA3C47"/>
    <w:rsid w:val="00FA4749"/>
    <w:rsid w:val="00FA53B1"/>
    <w:rsid w:val="00FA6F2C"/>
    <w:rsid w:val="00FB0CC5"/>
    <w:rsid w:val="00FB0D21"/>
    <w:rsid w:val="00FB29FB"/>
    <w:rsid w:val="00FB31FA"/>
    <w:rsid w:val="00FB3BFF"/>
    <w:rsid w:val="00FB3EB6"/>
    <w:rsid w:val="00FB5D65"/>
    <w:rsid w:val="00FB6232"/>
    <w:rsid w:val="00FC1818"/>
    <w:rsid w:val="00FC2047"/>
    <w:rsid w:val="00FC2763"/>
    <w:rsid w:val="00FC322D"/>
    <w:rsid w:val="00FD13B7"/>
    <w:rsid w:val="00FD259F"/>
    <w:rsid w:val="00FD43DC"/>
    <w:rsid w:val="00FD49CB"/>
    <w:rsid w:val="00FD56CC"/>
    <w:rsid w:val="00FD5A54"/>
    <w:rsid w:val="00FD5D76"/>
    <w:rsid w:val="00FD6179"/>
    <w:rsid w:val="00FD6E37"/>
    <w:rsid w:val="00FD7A4A"/>
    <w:rsid w:val="00FE0406"/>
    <w:rsid w:val="00FE0D65"/>
    <w:rsid w:val="00FE1978"/>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D825BE"/>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34"/>
    <w:qFormat/>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paragraph" w:customStyle="1" w:styleId="Default">
    <w:name w:val="Default"/>
    <w:rsid w:val="00BA054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72.24.192.4/reglamentosCI/normasReglamentarias/Norma_regl_ART_15_BI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2D2B7-2AB9-485B-8CB8-01810D62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898</Words>
  <Characters>4940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36</cp:revision>
  <cp:lastPrinted>2018-08-09T22:15:00Z</cp:lastPrinted>
  <dcterms:created xsi:type="dcterms:W3CDTF">2018-05-02T21:37:00Z</dcterms:created>
  <dcterms:modified xsi:type="dcterms:W3CDTF">2018-08-09T22:48:00Z</dcterms:modified>
</cp:coreProperties>
</file>