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BC5A6E">
        <w:rPr>
          <w:rFonts w:ascii="Arial" w:hAnsi="Arial" w:cs="Arial"/>
          <w:b/>
          <w:bCs/>
          <w:iCs/>
          <w:sz w:val="26"/>
          <w:szCs w:val="22"/>
          <w:lang w:val="es-CR"/>
        </w:rPr>
        <w:t>622</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9561A9" w:rsidTr="0073629D">
        <w:trPr>
          <w:trHeight w:val="643"/>
        </w:trPr>
        <w:tc>
          <w:tcPr>
            <w:tcW w:w="139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082" w:type="dxa"/>
          </w:tcPr>
          <w:p w:rsidR="00BC5A6E" w:rsidRDefault="00F52439"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p>
          <w:p w:rsidR="00995F34" w:rsidRDefault="00BC5A6E"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Sofía García Romero, President</w:t>
            </w:r>
            <w:r w:rsidR="00FE62E6">
              <w:rPr>
                <w:rFonts w:ascii="Arial" w:eastAsia="Cambria" w:hAnsi="Arial" w:cs="Arial"/>
                <w:sz w:val="22"/>
                <w:szCs w:val="22"/>
                <w:lang w:val="es-ES_tradnl" w:eastAsia="en-US"/>
              </w:rPr>
              <w:t>e</w:t>
            </w:r>
            <w:bookmarkStart w:id="0" w:name="_GoBack"/>
            <w:bookmarkEnd w:id="0"/>
            <w:r>
              <w:rPr>
                <w:rFonts w:ascii="Arial" w:eastAsia="Cambria" w:hAnsi="Arial" w:cs="Arial"/>
                <w:sz w:val="22"/>
                <w:szCs w:val="22"/>
                <w:lang w:val="es-ES_tradnl" w:eastAsia="en-US"/>
              </w:rPr>
              <w:t xml:space="preserve"> Directorio Asamblea Institucional Representativa</w:t>
            </w:r>
            <w:r w:rsidR="00974D66" w:rsidRPr="008E0D8C">
              <w:rPr>
                <w:rFonts w:ascii="Arial" w:eastAsia="Cambria" w:hAnsi="Arial" w:cs="Arial"/>
                <w:sz w:val="22"/>
                <w:szCs w:val="22"/>
                <w:lang w:val="es-ES_tradnl" w:eastAsia="en-US"/>
              </w:rPr>
              <w:t xml:space="preserve"> </w:t>
            </w:r>
          </w:p>
          <w:p w:rsidR="00B24D4D" w:rsidRPr="008E0D8C" w:rsidRDefault="00B24D4D" w:rsidP="00084CBC">
            <w:pPr>
              <w:jc w:val="both"/>
              <w:rPr>
                <w:rFonts w:ascii="Arial" w:eastAsia="Cambria" w:hAnsi="Arial" w:cs="Arial"/>
                <w:sz w:val="22"/>
                <w:szCs w:val="22"/>
                <w:lang w:val="es-ES_tradnl" w:eastAsia="en-US"/>
              </w:rPr>
            </w:pPr>
          </w:p>
        </w:tc>
      </w:tr>
      <w:tr w:rsidR="007742A1" w:rsidRPr="00D958BC" w:rsidTr="0073629D">
        <w:trPr>
          <w:trHeight w:val="632"/>
        </w:trPr>
        <w:tc>
          <w:tcPr>
            <w:tcW w:w="139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082" w:type="dxa"/>
          </w:tcPr>
          <w:p w:rsidR="00841F61" w:rsidRPr="008E0D8C" w:rsidRDefault="00C55D84" w:rsidP="00841F61">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M</w:t>
            </w:r>
            <w:r w:rsidR="003859C1" w:rsidRPr="008E0D8C">
              <w:rPr>
                <w:rFonts w:ascii="Arial" w:eastAsia="Cambria" w:hAnsi="Arial" w:cs="Arial"/>
                <w:sz w:val="22"/>
                <w:szCs w:val="22"/>
                <w:lang w:val="es-ES_tradnl" w:eastAsia="en-US"/>
              </w:rPr>
              <w:t>.A.E.</w:t>
            </w:r>
            <w:r w:rsidRPr="008E0D8C">
              <w:rPr>
                <w:rFonts w:ascii="Arial" w:eastAsia="Cambria" w:hAnsi="Arial" w:cs="Arial"/>
                <w:sz w:val="22"/>
                <w:szCs w:val="22"/>
                <w:lang w:val="es-ES_tradnl" w:eastAsia="en-US"/>
              </w:rPr>
              <w:t xml:space="preserve"> Ana Damaris Quesada Murillo</w:t>
            </w:r>
            <w:r w:rsidR="00841F61" w:rsidRPr="008E0D8C">
              <w:rPr>
                <w:rFonts w:ascii="Arial" w:eastAsia="Cambria" w:hAnsi="Arial" w:cs="Arial"/>
                <w:sz w:val="22"/>
                <w:szCs w:val="22"/>
                <w:lang w:val="es-ES_tradnl" w:eastAsia="en-US"/>
              </w:rPr>
              <w:t>, Directora Ejecutiva</w:t>
            </w:r>
          </w:p>
          <w:p w:rsidR="007742A1" w:rsidRPr="008E0D8C" w:rsidRDefault="00880D5D" w:rsidP="00AC372A">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 xml:space="preserve">Secretaría del </w:t>
            </w:r>
            <w:r w:rsidR="00841F61" w:rsidRPr="008E0D8C">
              <w:rPr>
                <w:rFonts w:ascii="Arial" w:eastAsia="Cambria" w:hAnsi="Arial" w:cs="Arial"/>
                <w:sz w:val="22"/>
                <w:szCs w:val="22"/>
                <w:lang w:val="es-ES_tradnl" w:eastAsia="en-US"/>
              </w:rPr>
              <w:t>Consejo Institucional</w:t>
            </w:r>
          </w:p>
        </w:tc>
      </w:tr>
      <w:tr w:rsidR="007742A1" w:rsidRPr="00D958BC" w:rsidTr="0073629D">
        <w:trPr>
          <w:trHeight w:val="275"/>
        </w:trPr>
        <w:tc>
          <w:tcPr>
            <w:tcW w:w="139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082"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084CBC"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22</w:t>
            </w:r>
            <w:r w:rsidR="00C001DF" w:rsidRPr="008E0D8C">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 xml:space="preserve">de </w:t>
            </w:r>
            <w:r w:rsidR="0074206C">
              <w:rPr>
                <w:rFonts w:ascii="Arial" w:eastAsia="Cambria" w:hAnsi="Arial" w:cs="Arial"/>
                <w:b/>
                <w:sz w:val="22"/>
                <w:szCs w:val="22"/>
                <w:lang w:val="es-ES_tradnl" w:eastAsia="en-US"/>
              </w:rPr>
              <w:t>agosto</w:t>
            </w:r>
            <w:r w:rsidR="007742A1" w:rsidRPr="008E0D8C">
              <w:rPr>
                <w:rFonts w:ascii="Arial" w:eastAsia="Cambria" w:hAnsi="Arial" w:cs="Arial"/>
                <w:b/>
                <w:sz w:val="22"/>
                <w:szCs w:val="22"/>
                <w:lang w:val="es-ES_tradnl" w:eastAsia="en-US"/>
              </w:rPr>
              <w:t xml:space="preserve"> 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A2484D" w:rsidTr="0073629D">
        <w:trPr>
          <w:trHeight w:val="275"/>
        </w:trPr>
        <w:tc>
          <w:tcPr>
            <w:tcW w:w="139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082" w:type="dxa"/>
          </w:tcPr>
          <w:p w:rsidR="00821E37" w:rsidRPr="00995F34" w:rsidRDefault="00FF209C" w:rsidP="00BC5A6E">
            <w:pPr>
              <w:jc w:val="both"/>
              <w:rPr>
                <w:rFonts w:ascii="Arial" w:eastAsia="Cambria" w:hAnsi="Arial" w:cs="Arial"/>
                <w:b/>
                <w:color w:val="000000"/>
                <w:sz w:val="22"/>
                <w:szCs w:val="22"/>
                <w:lang w:val="es-CR" w:eastAsia="en-US"/>
              </w:rPr>
            </w:pPr>
            <w:r>
              <w:rPr>
                <w:rFonts w:ascii="Arial" w:eastAsia="Calibri" w:hAnsi="Arial" w:cs="Arial"/>
                <w:b/>
                <w:sz w:val="22"/>
                <w:szCs w:val="22"/>
              </w:rPr>
              <w:t>S</w:t>
            </w:r>
            <w:r w:rsidR="007742A1" w:rsidRPr="00FF209C">
              <w:rPr>
                <w:rFonts w:ascii="Arial" w:eastAsia="Calibri" w:hAnsi="Arial" w:cs="Arial"/>
                <w:b/>
                <w:sz w:val="22"/>
                <w:szCs w:val="22"/>
              </w:rPr>
              <w:t xml:space="preserve">esión Ordinaria No. </w:t>
            </w:r>
            <w:r w:rsidR="00337455" w:rsidRPr="00FF209C">
              <w:rPr>
                <w:rFonts w:ascii="Arial" w:eastAsia="Calibri" w:hAnsi="Arial" w:cs="Arial"/>
                <w:b/>
                <w:sz w:val="22"/>
                <w:szCs w:val="22"/>
              </w:rPr>
              <w:t>30</w:t>
            </w:r>
            <w:r w:rsidR="005A3172">
              <w:rPr>
                <w:rFonts w:ascii="Arial" w:eastAsia="Calibri" w:hAnsi="Arial" w:cs="Arial"/>
                <w:b/>
                <w:sz w:val="22"/>
                <w:szCs w:val="22"/>
              </w:rPr>
              <w:t>8</w:t>
            </w:r>
            <w:r w:rsidR="00084CBC">
              <w:rPr>
                <w:rFonts w:ascii="Arial" w:eastAsia="Calibri" w:hAnsi="Arial" w:cs="Arial"/>
                <w:b/>
                <w:sz w:val="22"/>
                <w:szCs w:val="22"/>
              </w:rPr>
              <w:t>4</w:t>
            </w:r>
            <w:r w:rsidR="007742A1" w:rsidRPr="00FF209C">
              <w:rPr>
                <w:rFonts w:ascii="Arial" w:eastAsia="Calibri" w:hAnsi="Arial" w:cs="Arial"/>
                <w:b/>
                <w:sz w:val="22"/>
                <w:szCs w:val="22"/>
              </w:rPr>
              <w:t>, Artículo</w:t>
            </w:r>
            <w:r w:rsidR="00925985" w:rsidRPr="00FF209C">
              <w:rPr>
                <w:rFonts w:ascii="Arial" w:eastAsia="Calibri" w:hAnsi="Arial" w:cs="Arial"/>
                <w:b/>
                <w:sz w:val="22"/>
                <w:szCs w:val="22"/>
              </w:rPr>
              <w:t xml:space="preserve"> </w:t>
            </w:r>
            <w:r w:rsidR="000C55F1">
              <w:rPr>
                <w:rFonts w:ascii="Arial" w:eastAsia="Calibri" w:hAnsi="Arial" w:cs="Arial"/>
                <w:b/>
                <w:sz w:val="22"/>
                <w:szCs w:val="22"/>
              </w:rPr>
              <w:t>1</w:t>
            </w:r>
            <w:r w:rsidR="00BC5A6E">
              <w:rPr>
                <w:rFonts w:ascii="Arial" w:eastAsia="Calibri" w:hAnsi="Arial" w:cs="Arial"/>
                <w:b/>
                <w:sz w:val="22"/>
                <w:szCs w:val="22"/>
              </w:rPr>
              <w:t>5</w:t>
            </w:r>
            <w:r w:rsidR="00FF3C43" w:rsidRPr="00FF209C">
              <w:rPr>
                <w:rFonts w:ascii="Arial" w:eastAsia="Calibri" w:hAnsi="Arial" w:cs="Arial"/>
                <w:b/>
                <w:sz w:val="22"/>
                <w:szCs w:val="22"/>
              </w:rPr>
              <w:t>,</w:t>
            </w:r>
            <w:r w:rsidR="007742A1" w:rsidRPr="00FF209C">
              <w:rPr>
                <w:rFonts w:ascii="Arial" w:eastAsia="Calibri" w:hAnsi="Arial" w:cs="Arial"/>
                <w:b/>
                <w:sz w:val="22"/>
                <w:szCs w:val="22"/>
              </w:rPr>
              <w:t xml:space="preserve"> del </w:t>
            </w:r>
            <w:r w:rsidR="00084CBC">
              <w:rPr>
                <w:rFonts w:ascii="Arial" w:eastAsia="Calibri" w:hAnsi="Arial" w:cs="Arial"/>
                <w:b/>
                <w:sz w:val="22"/>
                <w:szCs w:val="22"/>
              </w:rPr>
              <w:t>22</w:t>
            </w:r>
            <w:r w:rsidR="001E1E49">
              <w:rPr>
                <w:rFonts w:ascii="Arial" w:eastAsia="Calibri" w:hAnsi="Arial" w:cs="Arial"/>
                <w:b/>
                <w:sz w:val="22"/>
                <w:szCs w:val="22"/>
              </w:rPr>
              <w:t xml:space="preserve"> </w:t>
            </w:r>
            <w:r w:rsidR="000A0FF7">
              <w:rPr>
                <w:rFonts w:ascii="Arial" w:eastAsia="Calibri" w:hAnsi="Arial" w:cs="Arial"/>
                <w:b/>
                <w:sz w:val="22"/>
                <w:szCs w:val="22"/>
              </w:rPr>
              <w:t xml:space="preserve">de </w:t>
            </w:r>
            <w:r w:rsidR="0074206C">
              <w:rPr>
                <w:rFonts w:ascii="Arial" w:eastAsia="Calibri" w:hAnsi="Arial" w:cs="Arial"/>
                <w:b/>
                <w:sz w:val="22"/>
                <w:szCs w:val="22"/>
              </w:rPr>
              <w:t>agosto</w:t>
            </w:r>
            <w:r w:rsidR="000A0FF7">
              <w:rPr>
                <w:rFonts w:ascii="Arial" w:eastAsia="Calibri" w:hAnsi="Arial" w:cs="Arial"/>
                <w:b/>
                <w:sz w:val="22"/>
                <w:szCs w:val="22"/>
              </w:rPr>
              <w:t xml:space="preserve"> </w:t>
            </w:r>
            <w:r w:rsidR="00A772EF" w:rsidRPr="00FF209C">
              <w:rPr>
                <w:rFonts w:ascii="Arial" w:eastAsia="Calibri" w:hAnsi="Arial" w:cs="Arial"/>
                <w:b/>
                <w:sz w:val="22"/>
                <w:szCs w:val="22"/>
              </w:rPr>
              <w:t>de 201</w:t>
            </w:r>
            <w:r w:rsidR="003B6DC0" w:rsidRPr="00FF209C">
              <w:rPr>
                <w:rFonts w:ascii="Arial" w:eastAsia="Calibri" w:hAnsi="Arial" w:cs="Arial"/>
                <w:b/>
                <w:sz w:val="22"/>
                <w:szCs w:val="22"/>
              </w:rPr>
              <w:t>8</w:t>
            </w:r>
            <w:r w:rsidR="00925985" w:rsidRPr="00FF209C">
              <w:rPr>
                <w:rFonts w:ascii="Arial" w:eastAsia="Calibri" w:hAnsi="Arial" w:cs="Arial"/>
                <w:b/>
                <w:sz w:val="22"/>
                <w:szCs w:val="22"/>
              </w:rPr>
              <w:t xml:space="preserve">.  </w:t>
            </w:r>
            <w:r w:rsidR="00084CBC" w:rsidRPr="00084CBC">
              <w:rPr>
                <w:rFonts w:ascii="Arial" w:eastAsia="Cambria" w:hAnsi="Arial" w:cs="Arial"/>
                <w:b/>
                <w:bCs/>
                <w:sz w:val="22"/>
                <w:szCs w:val="22"/>
                <w:lang w:val="es-CR" w:eastAsia="en-US"/>
              </w:rPr>
              <w:t>Solicitud a la Asamblea Institucional Representativa para que reforme el artículo 26 del Estatuto Orgánico con el propósito de que el Rector pueda nombrar directores(as) interinos(as) en los Campus Tecnológicos Locales en ausencias temporales del titular no atribuidas a otra instancia o cuando se inhabilite en forma permanente al titular para ejercer el cargo por renuncia, jubilación, destitución, evento fortuito que lo inhabilite o fallecimiento</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BC5A6E" w:rsidRDefault="00BC5A6E" w:rsidP="007742A1">
      <w:pPr>
        <w:jc w:val="both"/>
        <w:rPr>
          <w:rFonts w:ascii="Arial" w:eastAsia="Cambria" w:hAnsi="Arial" w:cs="Arial"/>
          <w:lang w:val="es-ES_tradnl" w:eastAsia="en-US"/>
        </w:rPr>
      </w:pPr>
    </w:p>
    <w:p w:rsidR="00BC5A6E" w:rsidRPr="00BC5A6E" w:rsidRDefault="00BC5A6E" w:rsidP="00BC5A6E">
      <w:pPr>
        <w:jc w:val="both"/>
        <w:rPr>
          <w:rFonts w:ascii="Arial" w:eastAsia="Calibri" w:hAnsi="Arial" w:cs="Arial"/>
          <w:b/>
          <w:bCs/>
          <w:lang w:val="es-CR" w:eastAsia="en-US"/>
        </w:rPr>
      </w:pPr>
      <w:r w:rsidRPr="00BC5A6E">
        <w:rPr>
          <w:rFonts w:ascii="Arial" w:eastAsia="Calibri" w:hAnsi="Arial" w:cs="Arial"/>
          <w:b/>
          <w:bCs/>
          <w:lang w:val="es-CR" w:eastAsia="en-US"/>
        </w:rPr>
        <w:t>RESULTANDO QUE:</w:t>
      </w:r>
    </w:p>
    <w:p w:rsidR="00BC5A6E" w:rsidRPr="00BC5A6E" w:rsidRDefault="00BC5A6E" w:rsidP="00BC5A6E">
      <w:pPr>
        <w:ind w:left="1320" w:hanging="1320"/>
        <w:jc w:val="both"/>
        <w:rPr>
          <w:rFonts w:ascii="Arial" w:hAnsi="Arial" w:cs="Arial"/>
        </w:rPr>
      </w:pPr>
    </w:p>
    <w:p w:rsidR="00BC5A6E" w:rsidRPr="00BC5A6E" w:rsidRDefault="00BC5A6E" w:rsidP="00BC5A6E">
      <w:pPr>
        <w:numPr>
          <w:ilvl w:val="0"/>
          <w:numId w:val="23"/>
        </w:numPr>
        <w:ind w:left="357" w:hanging="357"/>
        <w:jc w:val="both"/>
        <w:rPr>
          <w:rFonts w:ascii="Arial" w:eastAsia="Calibri" w:hAnsi="Arial" w:cs="Arial"/>
          <w:lang w:val="es-CR" w:eastAsia="es-CR"/>
        </w:rPr>
      </w:pPr>
      <w:r w:rsidRPr="00BC5A6E">
        <w:rPr>
          <w:rFonts w:ascii="Arial" w:eastAsia="Calibri" w:hAnsi="Arial" w:cs="Arial"/>
          <w:lang w:val="es-CR" w:eastAsia="es-CR"/>
        </w:rPr>
        <w:t>En la Sesión Ordinaria No. 3081, Artículo 7, del 31 de julio de 2018, el Consejo Institucional acordó:</w:t>
      </w:r>
    </w:p>
    <w:p w:rsidR="00BC5A6E" w:rsidRPr="00BC5A6E" w:rsidRDefault="00BC5A6E" w:rsidP="00BC5A6E">
      <w:pPr>
        <w:jc w:val="both"/>
        <w:rPr>
          <w:rFonts w:ascii="Arial" w:eastAsia="Calibri" w:hAnsi="Arial" w:cs="Arial"/>
          <w:lang w:val="es-CR" w:eastAsia="es-CR"/>
        </w:rPr>
      </w:pPr>
    </w:p>
    <w:p w:rsidR="00BC5A6E" w:rsidRPr="00BC5A6E" w:rsidRDefault="00BC5A6E" w:rsidP="00BC5A6E">
      <w:pPr>
        <w:numPr>
          <w:ilvl w:val="1"/>
          <w:numId w:val="23"/>
        </w:numPr>
        <w:ind w:right="333"/>
        <w:contextualSpacing/>
        <w:jc w:val="both"/>
        <w:rPr>
          <w:rFonts w:ascii="Arial" w:hAnsi="Arial" w:cs="Arial"/>
          <w:i/>
          <w:sz w:val="22"/>
          <w:szCs w:val="22"/>
        </w:rPr>
      </w:pPr>
      <w:r w:rsidRPr="00BC5A6E">
        <w:rPr>
          <w:rFonts w:ascii="Arial" w:eastAsia="Calibri" w:hAnsi="Arial" w:cs="Arial"/>
          <w:i/>
          <w:sz w:val="22"/>
          <w:szCs w:val="22"/>
          <w:lang w:val="es-CR" w:eastAsia="en-US"/>
        </w:rPr>
        <w:t>“Solicitar a la Comisión Permanente de Estatuto Orgánico, realizar una revisión del Estatuto Orgánico, con el objetivo de que presente una propuesta para atender este vacío normativo, sobre el nombramiento de un Director de Sede Regional o Campus Tecnológico de forma interina a causa de renuncia, jubilación, destitución, imposibilidad para realizar sus funciones por un evento fortuito o fallecimiento</w:t>
      </w:r>
      <w:r w:rsidRPr="00BC5A6E">
        <w:rPr>
          <w:rFonts w:ascii="Arial" w:eastAsia="Calibri" w:hAnsi="Arial" w:cs="Arial"/>
          <w:lang w:val="es-CR" w:eastAsia="en-US"/>
        </w:rPr>
        <w:t xml:space="preserve"> </w:t>
      </w:r>
      <w:r w:rsidRPr="00BC5A6E">
        <w:rPr>
          <w:rFonts w:ascii="Arial" w:eastAsia="Calibri" w:hAnsi="Arial" w:cs="Arial"/>
          <w:i/>
          <w:sz w:val="22"/>
          <w:szCs w:val="22"/>
          <w:lang w:val="es-CR" w:eastAsia="en-US"/>
        </w:rPr>
        <w:t>del Director en ejercicio”.</w:t>
      </w:r>
    </w:p>
    <w:p w:rsidR="00BC5A6E" w:rsidRPr="00BC5A6E" w:rsidRDefault="00BC5A6E" w:rsidP="00BC5A6E">
      <w:pPr>
        <w:jc w:val="both"/>
        <w:rPr>
          <w:rFonts w:ascii="Arial" w:eastAsia="Calibri" w:hAnsi="Arial" w:cs="Arial"/>
          <w:lang w:eastAsia="es-CR"/>
        </w:rPr>
      </w:pPr>
    </w:p>
    <w:p w:rsidR="00BC5A6E" w:rsidRPr="00BC5A6E" w:rsidRDefault="00BC5A6E" w:rsidP="00BC5A6E">
      <w:pPr>
        <w:numPr>
          <w:ilvl w:val="0"/>
          <w:numId w:val="23"/>
        </w:numPr>
        <w:ind w:left="357" w:hanging="357"/>
        <w:jc w:val="both"/>
        <w:rPr>
          <w:rFonts w:ascii="Arial" w:eastAsia="Calibri" w:hAnsi="Arial" w:cs="Arial"/>
          <w:lang w:eastAsia="en-US"/>
        </w:rPr>
      </w:pPr>
      <w:r w:rsidRPr="00BC5A6E">
        <w:rPr>
          <w:rFonts w:ascii="Arial" w:eastAsia="Calibri" w:hAnsi="Arial" w:cs="Arial"/>
          <w:lang w:eastAsia="en-US"/>
        </w:rPr>
        <w:t>El Artículo 26 del Estatuto Orgánico, implanta como funciones del Rector, las siguientes:</w:t>
      </w:r>
    </w:p>
    <w:p w:rsidR="00BC5A6E" w:rsidRPr="00BC5A6E" w:rsidRDefault="00BC5A6E" w:rsidP="00BC5A6E">
      <w:pPr>
        <w:jc w:val="both"/>
        <w:rPr>
          <w:rFonts w:ascii="Arial" w:eastAsia="Calibri" w:hAnsi="Arial" w:cs="Arial"/>
          <w:lang w:eastAsia="en-US"/>
        </w:rPr>
      </w:pPr>
    </w:p>
    <w:p w:rsidR="00BC5A6E" w:rsidRPr="00BC5A6E" w:rsidRDefault="00BC5A6E" w:rsidP="00BC5A6E">
      <w:pPr>
        <w:ind w:left="851" w:right="333" w:hanging="284"/>
        <w:jc w:val="both"/>
        <w:rPr>
          <w:rFonts w:ascii="Arial" w:hAnsi="Arial" w:cs="Arial"/>
          <w:i/>
          <w:sz w:val="22"/>
          <w:szCs w:val="22"/>
        </w:rPr>
      </w:pPr>
      <w:r w:rsidRPr="00BC5A6E">
        <w:rPr>
          <w:rFonts w:ascii="Arial" w:hAnsi="Arial" w:cs="Arial"/>
          <w:i/>
          <w:sz w:val="22"/>
          <w:szCs w:val="22"/>
        </w:rPr>
        <w:t>“Artículo 26</w:t>
      </w:r>
    </w:p>
    <w:p w:rsidR="00BC5A6E" w:rsidRPr="00BC5A6E" w:rsidRDefault="00BC5A6E" w:rsidP="00BC5A6E">
      <w:pPr>
        <w:ind w:left="851" w:right="333" w:hanging="284"/>
        <w:jc w:val="both"/>
        <w:rPr>
          <w:rFonts w:ascii="Arial" w:hAnsi="Arial" w:cs="Arial"/>
          <w:i/>
          <w:sz w:val="22"/>
          <w:szCs w:val="22"/>
        </w:rPr>
      </w:pPr>
      <w:r w:rsidRPr="00BC5A6E">
        <w:rPr>
          <w:rFonts w:ascii="Arial" w:hAnsi="Arial" w:cs="Arial"/>
          <w:i/>
          <w:sz w:val="22"/>
          <w:szCs w:val="22"/>
        </w:rPr>
        <w:t>Son funciones del Rector:</w:t>
      </w:r>
    </w:p>
    <w:p w:rsidR="00BC5A6E" w:rsidRPr="00BC5A6E" w:rsidRDefault="00BC5A6E" w:rsidP="00BC5A6E">
      <w:pPr>
        <w:ind w:left="851" w:right="333" w:hanging="284"/>
        <w:jc w:val="both"/>
        <w:rPr>
          <w:rFonts w:ascii="Arial" w:hAnsi="Arial" w:cs="Arial"/>
          <w:i/>
          <w:sz w:val="22"/>
          <w:szCs w:val="22"/>
        </w:rPr>
      </w:pPr>
      <w:r w:rsidRPr="00BC5A6E">
        <w:rPr>
          <w:rFonts w:ascii="Arial" w:hAnsi="Arial" w:cs="Arial"/>
          <w:i/>
          <w:sz w:val="22"/>
          <w:szCs w:val="22"/>
        </w:rPr>
        <w:t>a. Planear, dirigir y evaluar la ejecución de las labores del Instituto, de acuerdo con las políticas institucionales</w:t>
      </w:r>
    </w:p>
    <w:p w:rsidR="00BC5A6E" w:rsidRPr="00BC5A6E" w:rsidRDefault="00BC5A6E" w:rsidP="00BC5A6E">
      <w:pPr>
        <w:ind w:left="851" w:right="333" w:hanging="284"/>
        <w:jc w:val="both"/>
        <w:rPr>
          <w:rFonts w:ascii="Arial" w:hAnsi="Arial" w:cs="Arial"/>
          <w:i/>
          <w:sz w:val="22"/>
          <w:szCs w:val="22"/>
        </w:rPr>
      </w:pPr>
      <w:r w:rsidRPr="00BC5A6E">
        <w:rPr>
          <w:rFonts w:ascii="Arial" w:hAnsi="Arial" w:cs="Arial"/>
          <w:i/>
          <w:sz w:val="22"/>
          <w:szCs w:val="22"/>
        </w:rPr>
        <w:t>b. Representar al Instituto conforme a las facultades que le otorga este Estatuto Orgánico, o por delegación del Consejo Institucional</w:t>
      </w:r>
    </w:p>
    <w:p w:rsidR="00BC5A6E" w:rsidRPr="00BC5A6E" w:rsidRDefault="00BC5A6E" w:rsidP="00BC5A6E">
      <w:pPr>
        <w:ind w:left="851" w:right="333" w:hanging="284"/>
        <w:jc w:val="both"/>
        <w:rPr>
          <w:rFonts w:ascii="Arial" w:hAnsi="Arial" w:cs="Arial"/>
          <w:i/>
          <w:sz w:val="22"/>
          <w:szCs w:val="22"/>
        </w:rPr>
      </w:pPr>
      <w:r w:rsidRPr="00BC5A6E">
        <w:rPr>
          <w:rFonts w:ascii="Arial" w:hAnsi="Arial" w:cs="Arial"/>
          <w:i/>
          <w:sz w:val="22"/>
          <w:szCs w:val="22"/>
        </w:rPr>
        <w:t>c. Ejercer la representación judicial y extrajudicial del Instituto</w:t>
      </w:r>
    </w:p>
    <w:p w:rsidR="00BC5A6E" w:rsidRPr="00BC5A6E" w:rsidRDefault="00BC5A6E" w:rsidP="00BC5A6E">
      <w:pPr>
        <w:ind w:left="851" w:right="333" w:hanging="284"/>
        <w:jc w:val="both"/>
        <w:rPr>
          <w:rFonts w:ascii="Arial" w:hAnsi="Arial" w:cs="Arial"/>
          <w:i/>
          <w:sz w:val="22"/>
          <w:szCs w:val="22"/>
        </w:rPr>
      </w:pPr>
      <w:r w:rsidRPr="00BC5A6E">
        <w:rPr>
          <w:rFonts w:ascii="Arial" w:hAnsi="Arial" w:cs="Arial"/>
          <w:i/>
          <w:sz w:val="22"/>
          <w:szCs w:val="22"/>
        </w:rPr>
        <w:t>d. Presidir el Consejo Institucional y el Consejo de Rectoría</w:t>
      </w:r>
    </w:p>
    <w:p w:rsidR="00BC5A6E" w:rsidRPr="00BC5A6E" w:rsidRDefault="00BC5A6E" w:rsidP="00BC5A6E">
      <w:pPr>
        <w:ind w:left="851" w:right="333" w:hanging="284"/>
        <w:jc w:val="both"/>
        <w:rPr>
          <w:rFonts w:ascii="Arial" w:hAnsi="Arial" w:cs="Arial"/>
          <w:i/>
          <w:sz w:val="22"/>
          <w:szCs w:val="22"/>
        </w:rPr>
      </w:pPr>
      <w:r w:rsidRPr="00BC5A6E">
        <w:rPr>
          <w:rFonts w:ascii="Arial" w:hAnsi="Arial" w:cs="Arial"/>
          <w:i/>
          <w:sz w:val="22"/>
          <w:szCs w:val="22"/>
        </w:rPr>
        <w:t>e. Convocar al Consejo Institucional y al Consejo de Rectoría</w:t>
      </w:r>
    </w:p>
    <w:p w:rsidR="00BC5A6E" w:rsidRPr="00BC5A6E" w:rsidRDefault="00BC5A6E" w:rsidP="00BC5A6E">
      <w:pPr>
        <w:ind w:left="851" w:right="333" w:hanging="284"/>
        <w:jc w:val="both"/>
        <w:rPr>
          <w:rFonts w:ascii="Arial" w:hAnsi="Arial" w:cs="Arial"/>
          <w:i/>
          <w:sz w:val="22"/>
          <w:szCs w:val="22"/>
        </w:rPr>
      </w:pPr>
      <w:r w:rsidRPr="00BC5A6E">
        <w:rPr>
          <w:rFonts w:ascii="Arial" w:hAnsi="Arial" w:cs="Arial"/>
          <w:i/>
          <w:sz w:val="22"/>
          <w:szCs w:val="22"/>
        </w:rPr>
        <w:t>f. Colaborar con el Consejo Institucional para que la orientación del Instituto responda a las necesidades del país en los campos de su competencia</w:t>
      </w:r>
    </w:p>
    <w:p w:rsidR="00BC5A6E" w:rsidRPr="00BC5A6E" w:rsidRDefault="00BC5A6E" w:rsidP="00BC5A6E">
      <w:pPr>
        <w:ind w:left="851" w:right="333" w:hanging="284"/>
        <w:jc w:val="both"/>
        <w:rPr>
          <w:rFonts w:ascii="Arial" w:hAnsi="Arial" w:cs="Arial"/>
          <w:i/>
          <w:sz w:val="22"/>
          <w:szCs w:val="22"/>
        </w:rPr>
      </w:pPr>
      <w:r w:rsidRPr="00BC5A6E">
        <w:rPr>
          <w:rFonts w:ascii="Arial" w:hAnsi="Arial" w:cs="Arial"/>
          <w:i/>
          <w:sz w:val="22"/>
          <w:szCs w:val="22"/>
        </w:rPr>
        <w:t>g. Ejecutar los acuerdos de la Asamblea y del Consejo Institucional, asesorándose, cuando lo considere necesario, por el Consejo de Rectoría</w:t>
      </w:r>
    </w:p>
    <w:p w:rsidR="00BC5A6E" w:rsidRPr="00BC5A6E" w:rsidRDefault="00BC5A6E" w:rsidP="00BC5A6E">
      <w:pPr>
        <w:ind w:left="851" w:right="333" w:hanging="284"/>
        <w:jc w:val="both"/>
        <w:rPr>
          <w:rFonts w:ascii="Arial" w:hAnsi="Arial" w:cs="Arial"/>
          <w:i/>
          <w:sz w:val="22"/>
          <w:szCs w:val="22"/>
        </w:rPr>
      </w:pPr>
      <w:r w:rsidRPr="00BC5A6E">
        <w:rPr>
          <w:rFonts w:ascii="Arial" w:hAnsi="Arial" w:cs="Arial"/>
          <w:i/>
          <w:sz w:val="22"/>
          <w:szCs w:val="22"/>
        </w:rPr>
        <w:lastRenderedPageBreak/>
        <w:t>h. Canalizar hacia los diversos órganos y autoridades institucionales los asuntos que les competan, y servir como medio de comunicación de todos ellos con el Consejo Institucional</w:t>
      </w:r>
    </w:p>
    <w:p w:rsidR="00BC5A6E" w:rsidRPr="00BC5A6E" w:rsidRDefault="00BC5A6E" w:rsidP="00BC5A6E">
      <w:pPr>
        <w:ind w:left="851" w:right="333" w:hanging="284"/>
        <w:jc w:val="both"/>
        <w:rPr>
          <w:rFonts w:ascii="Arial" w:hAnsi="Arial" w:cs="Arial"/>
          <w:i/>
          <w:sz w:val="22"/>
          <w:szCs w:val="22"/>
        </w:rPr>
      </w:pPr>
      <w:r w:rsidRPr="00BC5A6E">
        <w:rPr>
          <w:rFonts w:ascii="Arial" w:hAnsi="Arial" w:cs="Arial"/>
          <w:i/>
          <w:sz w:val="22"/>
          <w:szCs w:val="22"/>
        </w:rPr>
        <w:t>i. Velar por los intereses y buen desempeño de las dependencias del Instituto y procurar su armonía</w:t>
      </w:r>
    </w:p>
    <w:p w:rsidR="00BC5A6E" w:rsidRPr="00BC5A6E" w:rsidRDefault="00BC5A6E" w:rsidP="00BC5A6E">
      <w:pPr>
        <w:ind w:left="851" w:right="333" w:hanging="284"/>
        <w:jc w:val="both"/>
        <w:rPr>
          <w:rFonts w:ascii="Arial" w:hAnsi="Arial" w:cs="Arial"/>
          <w:i/>
          <w:sz w:val="22"/>
          <w:szCs w:val="22"/>
        </w:rPr>
      </w:pPr>
      <w:r w:rsidRPr="00BC5A6E">
        <w:rPr>
          <w:rFonts w:ascii="Arial" w:hAnsi="Arial" w:cs="Arial"/>
          <w:i/>
          <w:sz w:val="22"/>
          <w:szCs w:val="22"/>
        </w:rPr>
        <w:t>j. Nombrar, a propuesta del Vicerrector respectivo y para un período de un año, al primer Director de todo nuevo departamento</w:t>
      </w:r>
    </w:p>
    <w:p w:rsidR="00BC5A6E" w:rsidRPr="00BC5A6E" w:rsidRDefault="00BC5A6E" w:rsidP="00BC5A6E">
      <w:pPr>
        <w:ind w:left="851" w:right="333" w:hanging="284"/>
        <w:jc w:val="both"/>
        <w:rPr>
          <w:rFonts w:ascii="Arial" w:hAnsi="Arial" w:cs="Arial"/>
          <w:i/>
          <w:sz w:val="22"/>
          <w:szCs w:val="22"/>
        </w:rPr>
      </w:pPr>
      <w:r w:rsidRPr="00BC5A6E">
        <w:rPr>
          <w:rFonts w:ascii="Arial" w:hAnsi="Arial" w:cs="Arial"/>
          <w:i/>
          <w:sz w:val="22"/>
          <w:szCs w:val="22"/>
        </w:rPr>
        <w:t>k. Nombrar y remover por causas graves o cuando incurran en acciones u omisiones inconvenientes o perjudiciales para los intereses institucionales o del órgano que dirigen, a los directores de departamentos con función asesora y a los coordinadores de las unidades asesoras y asistenciales, que de acuerdo con la estructura organizacional, dependen en forma directa de la Rectoría, así como a los directores de Departamento nombrados por el Rector en forma interina, por disposición de la normativa institucional.</w:t>
      </w:r>
    </w:p>
    <w:p w:rsidR="00BC5A6E" w:rsidRPr="00BC5A6E" w:rsidRDefault="00BC5A6E" w:rsidP="00BC5A6E">
      <w:pPr>
        <w:ind w:left="851" w:right="333" w:hanging="284"/>
        <w:jc w:val="both"/>
        <w:rPr>
          <w:rFonts w:ascii="Arial" w:hAnsi="Arial" w:cs="Arial"/>
          <w:i/>
          <w:sz w:val="22"/>
          <w:szCs w:val="22"/>
        </w:rPr>
      </w:pPr>
      <w:r w:rsidRPr="00BC5A6E">
        <w:rPr>
          <w:rFonts w:ascii="Arial" w:hAnsi="Arial" w:cs="Arial"/>
          <w:i/>
          <w:sz w:val="22"/>
          <w:szCs w:val="22"/>
        </w:rPr>
        <w:t>l. Nombrar y remover por causas graves, a los directores de los centros académicos</w:t>
      </w:r>
    </w:p>
    <w:p w:rsidR="00BC5A6E" w:rsidRPr="00BC5A6E" w:rsidRDefault="00BC5A6E" w:rsidP="00BC5A6E">
      <w:pPr>
        <w:ind w:left="851" w:right="333" w:hanging="284"/>
        <w:jc w:val="both"/>
        <w:rPr>
          <w:rFonts w:ascii="Arial" w:hAnsi="Arial" w:cs="Arial"/>
          <w:i/>
          <w:sz w:val="22"/>
          <w:szCs w:val="22"/>
        </w:rPr>
      </w:pPr>
      <w:r w:rsidRPr="00BC5A6E">
        <w:rPr>
          <w:rFonts w:ascii="Arial" w:hAnsi="Arial" w:cs="Arial"/>
          <w:i/>
          <w:sz w:val="22"/>
          <w:szCs w:val="22"/>
        </w:rPr>
        <w:t>m. Nombrar y remover por causas graves, a los vicerrectores, sujeto a ratificación o rechazo del Consejo Institucional</w:t>
      </w:r>
    </w:p>
    <w:p w:rsidR="00BC5A6E" w:rsidRPr="00BC5A6E" w:rsidRDefault="00BC5A6E" w:rsidP="00BC5A6E">
      <w:pPr>
        <w:ind w:left="851" w:right="333" w:hanging="284"/>
        <w:jc w:val="both"/>
        <w:rPr>
          <w:rFonts w:ascii="Arial" w:hAnsi="Arial" w:cs="Arial"/>
          <w:i/>
          <w:sz w:val="22"/>
          <w:szCs w:val="22"/>
        </w:rPr>
      </w:pPr>
      <w:r w:rsidRPr="00BC5A6E">
        <w:rPr>
          <w:rFonts w:ascii="Arial" w:hAnsi="Arial" w:cs="Arial"/>
          <w:i/>
          <w:sz w:val="22"/>
          <w:szCs w:val="22"/>
        </w:rPr>
        <w:t>n. Nombrar y remover por causas graves, a propuesta del Vicerrector de Investigación y Extensión, a los Directores de Cooperación, Proyectos y Posgrado.</w:t>
      </w:r>
    </w:p>
    <w:p w:rsidR="00BC5A6E" w:rsidRPr="00BC5A6E" w:rsidRDefault="00BC5A6E" w:rsidP="00BC5A6E">
      <w:pPr>
        <w:ind w:left="851" w:right="333" w:hanging="284"/>
        <w:jc w:val="both"/>
        <w:rPr>
          <w:rFonts w:ascii="Arial" w:hAnsi="Arial" w:cs="Arial"/>
          <w:i/>
          <w:sz w:val="22"/>
          <w:szCs w:val="22"/>
        </w:rPr>
      </w:pPr>
      <w:r w:rsidRPr="00BC5A6E">
        <w:rPr>
          <w:rFonts w:ascii="Arial" w:hAnsi="Arial" w:cs="Arial"/>
          <w:i/>
          <w:sz w:val="22"/>
          <w:szCs w:val="22"/>
        </w:rPr>
        <w:t>ñ. Contratar, promover y separar al personal del Instituto en los casos en que no corresponda a otros órganos, de acuerdo con los reglamentos correspondientes</w:t>
      </w:r>
    </w:p>
    <w:p w:rsidR="00BC5A6E" w:rsidRPr="00BC5A6E" w:rsidRDefault="00BC5A6E" w:rsidP="00BC5A6E">
      <w:pPr>
        <w:ind w:left="851" w:right="333" w:hanging="284"/>
        <w:jc w:val="both"/>
        <w:rPr>
          <w:rFonts w:ascii="Arial" w:hAnsi="Arial" w:cs="Arial"/>
          <w:i/>
          <w:sz w:val="22"/>
          <w:szCs w:val="22"/>
        </w:rPr>
      </w:pPr>
      <w:r w:rsidRPr="00BC5A6E">
        <w:rPr>
          <w:rFonts w:ascii="Arial" w:hAnsi="Arial" w:cs="Arial"/>
          <w:i/>
          <w:sz w:val="22"/>
          <w:szCs w:val="22"/>
        </w:rPr>
        <w:t>o. Agotar la vía administrativa en materia laboral</w:t>
      </w:r>
    </w:p>
    <w:p w:rsidR="00BC5A6E" w:rsidRPr="00BC5A6E" w:rsidRDefault="00BC5A6E" w:rsidP="00BC5A6E">
      <w:pPr>
        <w:ind w:left="851" w:right="333" w:hanging="284"/>
        <w:jc w:val="both"/>
        <w:rPr>
          <w:rFonts w:ascii="Arial" w:hAnsi="Arial" w:cs="Arial"/>
          <w:i/>
          <w:sz w:val="22"/>
          <w:szCs w:val="22"/>
        </w:rPr>
      </w:pPr>
      <w:r w:rsidRPr="00BC5A6E">
        <w:rPr>
          <w:rFonts w:ascii="Arial" w:hAnsi="Arial" w:cs="Arial"/>
          <w:i/>
          <w:sz w:val="22"/>
          <w:szCs w:val="22"/>
        </w:rPr>
        <w:t>p. Presentar un informe anual de labores al Consejo Institucional y a la Asamblea Institucional Representativa</w:t>
      </w:r>
    </w:p>
    <w:p w:rsidR="00BC5A6E" w:rsidRPr="00BC5A6E" w:rsidRDefault="00BC5A6E" w:rsidP="00BC5A6E">
      <w:pPr>
        <w:ind w:left="851" w:right="333" w:hanging="284"/>
        <w:jc w:val="both"/>
        <w:rPr>
          <w:rFonts w:ascii="Arial" w:hAnsi="Arial" w:cs="Arial"/>
          <w:i/>
          <w:sz w:val="22"/>
          <w:szCs w:val="22"/>
        </w:rPr>
      </w:pPr>
      <w:r w:rsidRPr="00BC5A6E">
        <w:rPr>
          <w:rFonts w:ascii="Arial" w:hAnsi="Arial" w:cs="Arial"/>
          <w:i/>
          <w:sz w:val="22"/>
          <w:szCs w:val="22"/>
        </w:rPr>
        <w:t>q. Someter a aprobación del Consejo Institucional el proyecto de presupuesto y sus modificaciones, así como los planes de desarrollo de largo, mediano y corto plazo.</w:t>
      </w:r>
    </w:p>
    <w:p w:rsidR="00BC5A6E" w:rsidRPr="00BC5A6E" w:rsidRDefault="00BC5A6E" w:rsidP="00BC5A6E">
      <w:pPr>
        <w:ind w:left="851" w:right="333" w:hanging="284"/>
        <w:jc w:val="both"/>
        <w:rPr>
          <w:rFonts w:ascii="Arial" w:hAnsi="Arial" w:cs="Arial"/>
          <w:i/>
          <w:sz w:val="22"/>
          <w:szCs w:val="22"/>
        </w:rPr>
      </w:pPr>
      <w:r w:rsidRPr="00BC5A6E">
        <w:rPr>
          <w:rFonts w:ascii="Arial" w:hAnsi="Arial" w:cs="Arial"/>
          <w:i/>
          <w:sz w:val="22"/>
          <w:szCs w:val="22"/>
        </w:rPr>
        <w:t>r. Aprobar las modificaciones presupuestarias internas que le competan</w:t>
      </w:r>
    </w:p>
    <w:p w:rsidR="00BC5A6E" w:rsidRPr="00BC5A6E" w:rsidRDefault="00BC5A6E" w:rsidP="00BC5A6E">
      <w:pPr>
        <w:ind w:left="851" w:right="333" w:hanging="284"/>
        <w:jc w:val="both"/>
        <w:rPr>
          <w:rFonts w:ascii="Arial" w:hAnsi="Arial" w:cs="Arial"/>
          <w:i/>
          <w:sz w:val="22"/>
          <w:szCs w:val="22"/>
        </w:rPr>
      </w:pPr>
      <w:r w:rsidRPr="00BC5A6E">
        <w:rPr>
          <w:rFonts w:ascii="Arial" w:hAnsi="Arial" w:cs="Arial"/>
          <w:i/>
          <w:sz w:val="22"/>
          <w:szCs w:val="22"/>
        </w:rPr>
        <w:t>s. Aprobar las licitaciones que le competa, según el reglamento correspondiente</w:t>
      </w:r>
    </w:p>
    <w:p w:rsidR="00BC5A6E" w:rsidRPr="00BC5A6E" w:rsidRDefault="00BC5A6E" w:rsidP="00BC5A6E">
      <w:pPr>
        <w:ind w:left="851" w:right="333" w:hanging="284"/>
        <w:jc w:val="both"/>
        <w:rPr>
          <w:rFonts w:ascii="Arial" w:hAnsi="Arial" w:cs="Arial"/>
          <w:i/>
          <w:sz w:val="22"/>
          <w:szCs w:val="22"/>
        </w:rPr>
      </w:pPr>
      <w:r w:rsidRPr="00BC5A6E">
        <w:rPr>
          <w:rFonts w:ascii="Arial" w:hAnsi="Arial" w:cs="Arial"/>
          <w:i/>
          <w:sz w:val="22"/>
          <w:szCs w:val="22"/>
        </w:rPr>
        <w:t>t. Firmar, conjuntamente con el director de la carrera correspondiente, los títulos que otorga el Instituto</w:t>
      </w:r>
    </w:p>
    <w:p w:rsidR="00BC5A6E" w:rsidRPr="00BC5A6E" w:rsidRDefault="00BC5A6E" w:rsidP="00BC5A6E">
      <w:pPr>
        <w:ind w:left="851" w:right="333" w:hanging="284"/>
        <w:jc w:val="both"/>
        <w:rPr>
          <w:rFonts w:ascii="Arial" w:hAnsi="Arial" w:cs="Arial"/>
          <w:i/>
          <w:sz w:val="22"/>
          <w:szCs w:val="22"/>
        </w:rPr>
      </w:pPr>
      <w:r w:rsidRPr="00BC5A6E">
        <w:rPr>
          <w:rFonts w:ascii="Arial" w:hAnsi="Arial" w:cs="Arial"/>
          <w:i/>
          <w:sz w:val="22"/>
          <w:szCs w:val="22"/>
        </w:rPr>
        <w:t>u. Delegar atribuciones y nombrar apoderados, confiriéndoles facultades de representación dentro del ámbito de su mandato</w:t>
      </w:r>
    </w:p>
    <w:p w:rsidR="00BC5A6E" w:rsidRPr="00BC5A6E" w:rsidRDefault="00BC5A6E" w:rsidP="00BC5A6E">
      <w:pPr>
        <w:ind w:left="851" w:right="333" w:hanging="284"/>
        <w:jc w:val="both"/>
        <w:rPr>
          <w:rFonts w:ascii="Arial" w:hAnsi="Arial" w:cs="Arial"/>
          <w:i/>
          <w:sz w:val="22"/>
          <w:szCs w:val="22"/>
        </w:rPr>
      </w:pPr>
      <w:r w:rsidRPr="00BC5A6E">
        <w:rPr>
          <w:rFonts w:ascii="Arial" w:hAnsi="Arial" w:cs="Arial"/>
          <w:i/>
          <w:sz w:val="22"/>
          <w:szCs w:val="22"/>
        </w:rPr>
        <w:t>v. Designar, de entre los vicerrectores, a su sustituto para ausencias temporales</w:t>
      </w:r>
    </w:p>
    <w:p w:rsidR="00BC5A6E" w:rsidRPr="00BC5A6E" w:rsidRDefault="00BC5A6E" w:rsidP="00BC5A6E">
      <w:pPr>
        <w:ind w:left="851" w:right="333" w:hanging="284"/>
        <w:jc w:val="both"/>
        <w:rPr>
          <w:rFonts w:ascii="Arial" w:hAnsi="Arial" w:cs="Arial"/>
          <w:i/>
          <w:sz w:val="22"/>
          <w:szCs w:val="22"/>
        </w:rPr>
      </w:pPr>
      <w:r w:rsidRPr="00BC5A6E">
        <w:rPr>
          <w:rFonts w:ascii="Arial" w:hAnsi="Arial" w:cs="Arial"/>
          <w:i/>
          <w:sz w:val="22"/>
          <w:szCs w:val="22"/>
        </w:rPr>
        <w:t>w. Velar por la buena imagen del Instituto</w:t>
      </w:r>
    </w:p>
    <w:p w:rsidR="00BC5A6E" w:rsidRPr="00BC5A6E" w:rsidRDefault="00BC5A6E" w:rsidP="00BC5A6E">
      <w:pPr>
        <w:ind w:left="851" w:right="333" w:hanging="284"/>
        <w:jc w:val="both"/>
        <w:rPr>
          <w:rFonts w:ascii="Arial" w:hAnsi="Arial" w:cs="Arial"/>
          <w:i/>
          <w:sz w:val="22"/>
          <w:szCs w:val="22"/>
        </w:rPr>
      </w:pPr>
      <w:r w:rsidRPr="00BC5A6E">
        <w:rPr>
          <w:rFonts w:ascii="Arial" w:hAnsi="Arial" w:cs="Arial"/>
          <w:i/>
          <w:sz w:val="22"/>
          <w:szCs w:val="22"/>
        </w:rPr>
        <w:t>x. Resolver los conflictos de competencia que puedan surgir entre las diversas unidades del Instituto</w:t>
      </w:r>
    </w:p>
    <w:p w:rsidR="00BC5A6E" w:rsidRPr="00BC5A6E" w:rsidRDefault="00BC5A6E" w:rsidP="00BC5A6E">
      <w:pPr>
        <w:ind w:left="851" w:right="333" w:hanging="284"/>
        <w:jc w:val="both"/>
        <w:rPr>
          <w:rFonts w:ascii="Arial" w:hAnsi="Arial" w:cs="Arial"/>
          <w:i/>
          <w:sz w:val="22"/>
          <w:szCs w:val="22"/>
        </w:rPr>
      </w:pPr>
      <w:r w:rsidRPr="00BC5A6E">
        <w:rPr>
          <w:rFonts w:ascii="Arial" w:hAnsi="Arial" w:cs="Arial"/>
          <w:i/>
          <w:sz w:val="22"/>
          <w:szCs w:val="22"/>
        </w:rPr>
        <w:t>y. Ejercer las demás funciones que le otorga este Estatuto Orgánico o que le delegue el Consejo Institucional</w:t>
      </w:r>
    </w:p>
    <w:p w:rsidR="00BC5A6E" w:rsidRPr="00BC5A6E" w:rsidRDefault="00BC5A6E" w:rsidP="00BC5A6E">
      <w:pPr>
        <w:ind w:left="851" w:right="333" w:hanging="284"/>
        <w:jc w:val="both"/>
        <w:rPr>
          <w:rFonts w:ascii="Arial" w:hAnsi="Arial" w:cs="Arial"/>
          <w:i/>
          <w:sz w:val="22"/>
          <w:szCs w:val="22"/>
        </w:rPr>
      </w:pPr>
      <w:r w:rsidRPr="00BC5A6E">
        <w:rPr>
          <w:rFonts w:ascii="Arial" w:hAnsi="Arial" w:cs="Arial"/>
          <w:i/>
          <w:sz w:val="22"/>
          <w:szCs w:val="22"/>
        </w:rPr>
        <w:t>z. Formular anualmente la propuesta de políticas específicas para orientar la elaboración y la ejecución del Plan anual operativo y del Presupuesto institucional, de acuerdo con lo establecido en el Estatuto Orgánico, en la reglamentación respectiva y en el Plan estratégico institucional”.</w:t>
      </w:r>
    </w:p>
    <w:p w:rsidR="00BC5A6E" w:rsidRPr="00BC5A6E" w:rsidRDefault="00BC5A6E" w:rsidP="00BC5A6E">
      <w:pPr>
        <w:jc w:val="both"/>
        <w:rPr>
          <w:rFonts w:ascii="Arial" w:eastAsia="Calibri" w:hAnsi="Arial" w:cs="Arial"/>
          <w:lang w:eastAsia="en-US"/>
        </w:rPr>
      </w:pPr>
    </w:p>
    <w:p w:rsidR="00BC5A6E" w:rsidRPr="00BC5A6E" w:rsidRDefault="00BC5A6E" w:rsidP="00BC5A6E">
      <w:pPr>
        <w:numPr>
          <w:ilvl w:val="0"/>
          <w:numId w:val="23"/>
        </w:numPr>
        <w:ind w:left="357" w:hanging="357"/>
        <w:jc w:val="both"/>
        <w:rPr>
          <w:rFonts w:ascii="Arial" w:hAnsi="Arial" w:cs="Arial"/>
          <w:color w:val="000000"/>
        </w:rPr>
      </w:pPr>
      <w:r w:rsidRPr="00BC5A6E">
        <w:rPr>
          <w:rFonts w:ascii="Arial" w:hAnsi="Arial" w:cs="Arial"/>
          <w:color w:val="000000"/>
        </w:rPr>
        <w:t>El Artículo 77 del Estatuto Orgánico, dice lo siguiente:</w:t>
      </w:r>
    </w:p>
    <w:p w:rsidR="00BC5A6E" w:rsidRPr="00BC5A6E" w:rsidRDefault="00BC5A6E" w:rsidP="00BC5A6E">
      <w:pPr>
        <w:jc w:val="both"/>
        <w:rPr>
          <w:rFonts w:ascii="Arial" w:hAnsi="Arial" w:cs="Arial"/>
          <w:color w:val="000000"/>
        </w:rPr>
      </w:pPr>
    </w:p>
    <w:p w:rsidR="00BC5A6E" w:rsidRPr="00BC5A6E" w:rsidRDefault="00BC5A6E" w:rsidP="00BC5A6E">
      <w:pPr>
        <w:ind w:left="426" w:right="333"/>
        <w:jc w:val="both"/>
        <w:rPr>
          <w:rFonts w:ascii="Arial" w:hAnsi="Arial" w:cs="Arial"/>
          <w:i/>
          <w:sz w:val="22"/>
          <w:szCs w:val="22"/>
        </w:rPr>
      </w:pPr>
      <w:r w:rsidRPr="00BC5A6E">
        <w:rPr>
          <w:rFonts w:ascii="Arial" w:hAnsi="Arial" w:cs="Arial"/>
          <w:i/>
          <w:sz w:val="22"/>
          <w:szCs w:val="22"/>
        </w:rPr>
        <w:t>“Artículo 77</w:t>
      </w:r>
    </w:p>
    <w:p w:rsidR="00BC5A6E" w:rsidRPr="00BC5A6E" w:rsidRDefault="00BC5A6E" w:rsidP="00BC5A6E">
      <w:pPr>
        <w:ind w:left="426" w:right="333"/>
        <w:jc w:val="both"/>
        <w:rPr>
          <w:rFonts w:ascii="Arial" w:hAnsi="Arial" w:cs="Arial"/>
          <w:i/>
          <w:sz w:val="22"/>
          <w:szCs w:val="22"/>
        </w:rPr>
      </w:pPr>
      <w:r w:rsidRPr="00BC5A6E">
        <w:rPr>
          <w:rFonts w:ascii="Arial" w:hAnsi="Arial" w:cs="Arial"/>
          <w:i/>
          <w:sz w:val="22"/>
          <w:szCs w:val="22"/>
        </w:rPr>
        <w:t>El Campus Tecnológico de carácter local está bajo la jurisdicción del Rector por medio del Director de Campus”.</w:t>
      </w:r>
    </w:p>
    <w:p w:rsidR="00BC5A6E" w:rsidRPr="00BC5A6E" w:rsidRDefault="00BC5A6E" w:rsidP="00BC5A6E">
      <w:pPr>
        <w:jc w:val="both"/>
        <w:rPr>
          <w:rFonts w:ascii="Arial" w:hAnsi="Arial" w:cs="Arial"/>
          <w:color w:val="000000"/>
        </w:rPr>
      </w:pPr>
    </w:p>
    <w:p w:rsidR="00BC5A6E" w:rsidRPr="00BC5A6E" w:rsidRDefault="00BC5A6E" w:rsidP="00BC5A6E">
      <w:pPr>
        <w:numPr>
          <w:ilvl w:val="0"/>
          <w:numId w:val="23"/>
        </w:numPr>
        <w:ind w:left="357" w:hanging="357"/>
        <w:jc w:val="both"/>
        <w:rPr>
          <w:rFonts w:ascii="Arial" w:hAnsi="Arial" w:cs="Arial"/>
        </w:rPr>
      </w:pPr>
      <w:r w:rsidRPr="00BC5A6E">
        <w:rPr>
          <w:rFonts w:ascii="Arial" w:hAnsi="Arial" w:cs="Arial"/>
        </w:rPr>
        <w:t xml:space="preserve">En el Artículo 77 BIS del Estatuto Orgánico, se establece al Director de Campus, como el funcionario de mayor jerarquía administrativa del Campus: </w:t>
      </w:r>
    </w:p>
    <w:p w:rsidR="00BC5A6E" w:rsidRPr="00BC5A6E" w:rsidRDefault="00BC5A6E" w:rsidP="00BC5A6E">
      <w:pPr>
        <w:jc w:val="both"/>
        <w:rPr>
          <w:rFonts w:ascii="Arial" w:hAnsi="Arial" w:cs="Arial"/>
        </w:rPr>
      </w:pPr>
    </w:p>
    <w:p w:rsidR="00BC5A6E" w:rsidRPr="00BC5A6E" w:rsidRDefault="00BC5A6E" w:rsidP="00BC5A6E">
      <w:pPr>
        <w:jc w:val="both"/>
        <w:rPr>
          <w:rFonts w:ascii="Arial" w:hAnsi="Arial" w:cs="Arial"/>
        </w:rPr>
      </w:pPr>
    </w:p>
    <w:p w:rsidR="00BC5A6E" w:rsidRPr="00BC5A6E" w:rsidRDefault="00BC5A6E" w:rsidP="00BC5A6E">
      <w:pPr>
        <w:jc w:val="both"/>
        <w:rPr>
          <w:rFonts w:ascii="Arial" w:hAnsi="Arial" w:cs="Arial"/>
        </w:rPr>
      </w:pPr>
    </w:p>
    <w:p w:rsidR="00BC5A6E" w:rsidRPr="00BC5A6E" w:rsidRDefault="00BC5A6E" w:rsidP="00BC5A6E">
      <w:pPr>
        <w:jc w:val="both"/>
        <w:rPr>
          <w:rFonts w:ascii="Arial" w:hAnsi="Arial" w:cs="Arial"/>
        </w:rPr>
      </w:pPr>
    </w:p>
    <w:p w:rsidR="00BC5A6E" w:rsidRPr="00BC5A6E" w:rsidRDefault="00BC5A6E" w:rsidP="00BC5A6E">
      <w:pPr>
        <w:ind w:left="426" w:right="333"/>
        <w:jc w:val="both"/>
        <w:rPr>
          <w:rFonts w:ascii="Arial" w:hAnsi="Arial" w:cs="Arial"/>
          <w:i/>
          <w:sz w:val="22"/>
          <w:szCs w:val="22"/>
        </w:rPr>
      </w:pPr>
      <w:r w:rsidRPr="00BC5A6E">
        <w:rPr>
          <w:rFonts w:ascii="Arial" w:hAnsi="Arial" w:cs="Arial"/>
          <w:i/>
          <w:sz w:val="22"/>
          <w:szCs w:val="22"/>
        </w:rPr>
        <w:t>“Artículo 77 BIS</w:t>
      </w:r>
    </w:p>
    <w:p w:rsidR="00BC5A6E" w:rsidRPr="00BC5A6E" w:rsidRDefault="00BC5A6E" w:rsidP="00BC5A6E">
      <w:pPr>
        <w:ind w:left="426" w:right="333"/>
        <w:jc w:val="both"/>
        <w:rPr>
          <w:rFonts w:ascii="Arial" w:hAnsi="Arial" w:cs="Arial"/>
          <w:i/>
          <w:sz w:val="22"/>
          <w:szCs w:val="22"/>
        </w:rPr>
      </w:pPr>
      <w:r w:rsidRPr="00BC5A6E">
        <w:rPr>
          <w:rFonts w:ascii="Arial" w:hAnsi="Arial" w:cs="Arial"/>
          <w:i/>
          <w:sz w:val="22"/>
          <w:szCs w:val="22"/>
        </w:rPr>
        <w:t>El Director de Campus Tecnológico Local es el funcionario de mayor jerarquía administrativa del respectivo Campus y sus competencias alcanzan la gestión y coordinación de los servicios comunes”.</w:t>
      </w:r>
    </w:p>
    <w:p w:rsidR="00BC5A6E" w:rsidRPr="00BC5A6E" w:rsidRDefault="00BC5A6E" w:rsidP="00BC5A6E">
      <w:pPr>
        <w:ind w:left="426" w:right="333"/>
        <w:jc w:val="both"/>
        <w:rPr>
          <w:rFonts w:ascii="Arial" w:hAnsi="Arial" w:cs="Arial"/>
          <w:i/>
          <w:sz w:val="22"/>
          <w:szCs w:val="22"/>
        </w:rPr>
      </w:pPr>
    </w:p>
    <w:p w:rsidR="00BC5A6E" w:rsidRPr="00BC5A6E" w:rsidRDefault="00BC5A6E" w:rsidP="00BC5A6E">
      <w:pPr>
        <w:numPr>
          <w:ilvl w:val="0"/>
          <w:numId w:val="23"/>
        </w:numPr>
        <w:ind w:left="357" w:hanging="357"/>
        <w:jc w:val="both"/>
        <w:rPr>
          <w:rFonts w:ascii="Roboto" w:hAnsi="Roboto"/>
          <w:lang w:val="es-ES_tradnl" w:eastAsia="es-ES_tradnl"/>
        </w:rPr>
      </w:pPr>
      <w:r w:rsidRPr="00BC5A6E">
        <w:rPr>
          <w:rFonts w:ascii="Arial" w:hAnsi="Arial" w:cs="Arial"/>
        </w:rPr>
        <w:t xml:space="preserve">En el Artículo 78 del Estatuto Orgánico se indica </w:t>
      </w:r>
      <w:r w:rsidRPr="00BC5A6E">
        <w:rPr>
          <w:rFonts w:ascii="Roboto" w:hAnsi="Roboto"/>
          <w:lang w:val="es-ES_tradnl" w:eastAsia="es-ES_tradnl"/>
        </w:rPr>
        <w:t>quien nombra al Director de Campus:</w:t>
      </w:r>
    </w:p>
    <w:p w:rsidR="00BC5A6E" w:rsidRPr="00BC5A6E" w:rsidRDefault="00BC5A6E" w:rsidP="00BC5A6E">
      <w:pPr>
        <w:ind w:left="357"/>
        <w:jc w:val="both"/>
        <w:rPr>
          <w:rFonts w:ascii="Roboto" w:hAnsi="Roboto"/>
          <w:lang w:val="es-ES_tradnl" w:eastAsia="es-ES_tradnl"/>
        </w:rPr>
      </w:pPr>
    </w:p>
    <w:p w:rsidR="00BC5A6E" w:rsidRPr="00BC5A6E" w:rsidRDefault="00BC5A6E" w:rsidP="00BC5A6E">
      <w:pPr>
        <w:ind w:left="426" w:right="333"/>
        <w:jc w:val="both"/>
        <w:rPr>
          <w:rFonts w:ascii="Arial" w:hAnsi="Arial" w:cs="Arial"/>
          <w:i/>
          <w:sz w:val="22"/>
          <w:szCs w:val="22"/>
        </w:rPr>
      </w:pPr>
      <w:r w:rsidRPr="00BC5A6E">
        <w:rPr>
          <w:rFonts w:ascii="Arial" w:hAnsi="Arial" w:cs="Arial"/>
          <w:i/>
          <w:sz w:val="22"/>
          <w:szCs w:val="22"/>
        </w:rPr>
        <w:t>“Artículo 78</w:t>
      </w:r>
    </w:p>
    <w:p w:rsidR="00BC5A6E" w:rsidRPr="00BC5A6E" w:rsidRDefault="00BC5A6E" w:rsidP="00BC5A6E">
      <w:pPr>
        <w:spacing w:before="100" w:beforeAutospacing="1" w:after="100" w:afterAutospacing="1"/>
        <w:ind w:left="426" w:right="333"/>
        <w:jc w:val="both"/>
        <w:rPr>
          <w:rFonts w:ascii="Arial" w:hAnsi="Arial" w:cs="Arial"/>
          <w:i/>
          <w:sz w:val="22"/>
          <w:szCs w:val="22"/>
        </w:rPr>
      </w:pPr>
      <w:r w:rsidRPr="00BC5A6E">
        <w:rPr>
          <w:rFonts w:ascii="Arial" w:hAnsi="Arial" w:cs="Arial"/>
          <w:i/>
          <w:sz w:val="22"/>
          <w:szCs w:val="22"/>
        </w:rPr>
        <w:t>La Dirección del Campus Tecnológico Local será electa por la Asamblea Plebiscitaria del Campus respectivo. Durará en su cargo cuatro años y lo desempeñará dentro de un régimen de prohibición que restringe el ejercicio de su profesión y funciones al ámbito institucional, el cual se refiere a la inhibición obligatoria que conlleva el cargo para ejercer funciones o su profesión fuera de la institución y en el entendido de que sus obligaciones las ejerce, acorde con principios elementales de objetividad, imparcialidad, neutralidad política partidista, eficacia, transparencia, resguardo de la hacienda pública, respeto al bloque de legalidad, sometimiento a los órganos de control.</w:t>
      </w:r>
    </w:p>
    <w:p w:rsidR="00BC5A6E" w:rsidRPr="00BC5A6E" w:rsidRDefault="00BC5A6E" w:rsidP="00BC5A6E">
      <w:pPr>
        <w:ind w:left="426" w:right="333"/>
        <w:jc w:val="both"/>
        <w:rPr>
          <w:rFonts w:ascii="Arial" w:hAnsi="Arial" w:cs="Arial"/>
          <w:i/>
          <w:sz w:val="22"/>
          <w:szCs w:val="22"/>
        </w:rPr>
      </w:pPr>
      <w:r w:rsidRPr="00BC5A6E">
        <w:rPr>
          <w:rFonts w:ascii="Arial" w:hAnsi="Arial" w:cs="Arial"/>
          <w:i/>
          <w:sz w:val="22"/>
          <w:szCs w:val="22"/>
        </w:rPr>
        <w:t>La elección de la Dirección no podrá recaer sobre la misma persona por más de dos periodos consecutivos.</w:t>
      </w:r>
    </w:p>
    <w:p w:rsidR="00BC5A6E" w:rsidRPr="00BC5A6E" w:rsidRDefault="00BC5A6E" w:rsidP="00BC5A6E">
      <w:pPr>
        <w:ind w:left="426" w:right="333"/>
        <w:jc w:val="both"/>
        <w:rPr>
          <w:rFonts w:ascii="Arial" w:hAnsi="Arial" w:cs="Arial"/>
          <w:i/>
          <w:sz w:val="22"/>
          <w:szCs w:val="22"/>
        </w:rPr>
      </w:pPr>
      <w:r w:rsidRPr="00BC5A6E">
        <w:rPr>
          <w:rFonts w:ascii="Arial" w:hAnsi="Arial" w:cs="Arial"/>
          <w:i/>
          <w:sz w:val="22"/>
          <w:szCs w:val="22"/>
        </w:rPr>
        <w:t>Para asumir la Dirección del Campus Tecnológico Local se requiere poseer grado o título profesional universitario debidamente reconocido y obtenido, al menos, con cinco años de anticipación al momento de asumir el cargo.</w:t>
      </w:r>
    </w:p>
    <w:p w:rsidR="00BC5A6E" w:rsidRPr="00BC5A6E" w:rsidRDefault="00BC5A6E" w:rsidP="00BC5A6E">
      <w:pPr>
        <w:ind w:left="426" w:right="333"/>
        <w:jc w:val="both"/>
        <w:rPr>
          <w:rFonts w:ascii="Arial" w:hAnsi="Arial" w:cs="Arial"/>
          <w:i/>
          <w:sz w:val="22"/>
          <w:szCs w:val="22"/>
        </w:rPr>
      </w:pPr>
      <w:r w:rsidRPr="00BC5A6E">
        <w:rPr>
          <w:rFonts w:ascii="Arial" w:hAnsi="Arial" w:cs="Arial"/>
          <w:i/>
          <w:sz w:val="22"/>
          <w:szCs w:val="22"/>
        </w:rPr>
        <w:t>Para ser electo en la Dirección del Campus se requiere obtener la mayoría y, al menos, el 40% del total de los votos válidos emitidos, de lo contrario, el Tribunal Institucional Electoral convocará a una nueva votación en el transcurso del mes siguiente, en la cual participarán únicamente los dos candidatos que hayan obtenido mayor número de votos”.</w:t>
      </w:r>
    </w:p>
    <w:p w:rsidR="00BC5A6E" w:rsidRPr="00BC5A6E" w:rsidRDefault="00BC5A6E" w:rsidP="00BC5A6E">
      <w:pPr>
        <w:ind w:right="333"/>
        <w:jc w:val="both"/>
        <w:rPr>
          <w:rFonts w:ascii="Arial" w:hAnsi="Arial" w:cs="Arial"/>
          <w:sz w:val="22"/>
          <w:szCs w:val="22"/>
        </w:rPr>
      </w:pPr>
    </w:p>
    <w:p w:rsidR="00BC5A6E" w:rsidRPr="00BC5A6E" w:rsidRDefault="00BC5A6E" w:rsidP="00BC5A6E">
      <w:pPr>
        <w:numPr>
          <w:ilvl w:val="0"/>
          <w:numId w:val="23"/>
        </w:numPr>
        <w:ind w:left="357" w:hanging="357"/>
        <w:jc w:val="both"/>
        <w:rPr>
          <w:rFonts w:ascii="Arial" w:hAnsi="Arial" w:cs="Arial"/>
          <w:color w:val="000000"/>
        </w:rPr>
      </w:pPr>
      <w:r w:rsidRPr="00BC5A6E">
        <w:rPr>
          <w:rFonts w:ascii="Arial" w:hAnsi="Arial" w:cs="Arial"/>
          <w:color w:val="000000"/>
        </w:rPr>
        <w:t>El Artículo 138 del Estatuto Orgánico, menciona lo siguiente:</w:t>
      </w:r>
    </w:p>
    <w:p w:rsidR="00BC5A6E" w:rsidRPr="00BC5A6E" w:rsidRDefault="00BC5A6E" w:rsidP="00BC5A6E">
      <w:pPr>
        <w:ind w:right="284"/>
        <w:jc w:val="both"/>
        <w:rPr>
          <w:rFonts w:ascii="Arial" w:hAnsi="Arial" w:cs="Arial"/>
          <w:color w:val="000000"/>
        </w:rPr>
      </w:pPr>
    </w:p>
    <w:p w:rsidR="00BC5A6E" w:rsidRPr="00BC5A6E" w:rsidRDefault="00BC5A6E" w:rsidP="00BC5A6E">
      <w:pPr>
        <w:ind w:left="426" w:right="333"/>
        <w:jc w:val="both"/>
        <w:rPr>
          <w:rFonts w:ascii="Arial" w:hAnsi="Arial" w:cs="Arial"/>
          <w:i/>
          <w:sz w:val="22"/>
          <w:szCs w:val="22"/>
        </w:rPr>
      </w:pPr>
      <w:r w:rsidRPr="00BC5A6E">
        <w:rPr>
          <w:rFonts w:ascii="Arial" w:hAnsi="Arial" w:cs="Arial"/>
          <w:i/>
          <w:sz w:val="22"/>
          <w:szCs w:val="22"/>
        </w:rPr>
        <w:t>“Artículo 138</w:t>
      </w:r>
    </w:p>
    <w:p w:rsidR="00BC5A6E" w:rsidRPr="00BC5A6E" w:rsidRDefault="00BC5A6E" w:rsidP="00BC5A6E">
      <w:pPr>
        <w:ind w:left="426" w:right="333"/>
        <w:jc w:val="both"/>
        <w:rPr>
          <w:rFonts w:ascii="Arial" w:hAnsi="Arial" w:cs="Arial"/>
          <w:i/>
          <w:sz w:val="22"/>
          <w:szCs w:val="22"/>
        </w:rPr>
      </w:pPr>
      <w:r w:rsidRPr="00BC5A6E">
        <w:rPr>
          <w:rFonts w:ascii="Arial" w:hAnsi="Arial" w:cs="Arial"/>
          <w:i/>
          <w:sz w:val="22"/>
          <w:szCs w:val="22"/>
        </w:rPr>
        <w:t>Las reformas e interpretaciones al Estatuto Orgánico por parte de la Asamblea Institucional Representativa deberán tramitarse de acuerdo con los procedimientos establecidos al efecto en el Estatuto Orgánico y en el Reglamento de la Asamblea Institucional Representativa.</w:t>
      </w:r>
    </w:p>
    <w:p w:rsidR="00BC5A6E" w:rsidRPr="00BC5A6E" w:rsidRDefault="00BC5A6E" w:rsidP="00BC5A6E"/>
    <w:p w:rsidR="00BC5A6E" w:rsidRPr="00BC5A6E" w:rsidRDefault="00BC5A6E" w:rsidP="00BC5A6E">
      <w:pPr>
        <w:numPr>
          <w:ilvl w:val="0"/>
          <w:numId w:val="23"/>
        </w:numPr>
        <w:ind w:left="357" w:hanging="357"/>
        <w:jc w:val="both"/>
        <w:rPr>
          <w:rFonts w:ascii="Arial" w:hAnsi="Arial" w:cs="Arial"/>
          <w:color w:val="000000"/>
        </w:rPr>
      </w:pPr>
      <w:r w:rsidRPr="00BC5A6E">
        <w:rPr>
          <w:rFonts w:ascii="Arial" w:hAnsi="Arial" w:cs="Arial"/>
          <w:color w:val="000000"/>
        </w:rPr>
        <w:t>El Artículo 139 del Estatuto Orgánico, indica lo siguiente:</w:t>
      </w:r>
    </w:p>
    <w:p w:rsidR="00BC5A6E" w:rsidRPr="00BC5A6E" w:rsidRDefault="00BC5A6E" w:rsidP="00BC5A6E"/>
    <w:p w:rsidR="00BC5A6E" w:rsidRPr="00BC5A6E" w:rsidRDefault="00BC5A6E" w:rsidP="00BC5A6E">
      <w:pPr>
        <w:ind w:left="426" w:right="333"/>
        <w:jc w:val="both"/>
        <w:rPr>
          <w:rFonts w:ascii="Arial" w:hAnsi="Arial" w:cs="Arial"/>
          <w:i/>
          <w:sz w:val="22"/>
          <w:szCs w:val="22"/>
        </w:rPr>
      </w:pPr>
      <w:r w:rsidRPr="00BC5A6E">
        <w:rPr>
          <w:rFonts w:ascii="Arial" w:hAnsi="Arial" w:cs="Arial"/>
          <w:i/>
          <w:sz w:val="22"/>
          <w:szCs w:val="22"/>
        </w:rPr>
        <w:t>“Artículo 139</w:t>
      </w:r>
    </w:p>
    <w:p w:rsidR="00BC5A6E" w:rsidRPr="00BC5A6E" w:rsidRDefault="00BC5A6E" w:rsidP="00BC5A6E">
      <w:pPr>
        <w:ind w:left="426" w:right="333"/>
        <w:jc w:val="both"/>
        <w:rPr>
          <w:rFonts w:ascii="Arial" w:hAnsi="Arial" w:cs="Arial"/>
          <w:i/>
          <w:sz w:val="22"/>
          <w:szCs w:val="22"/>
        </w:rPr>
      </w:pPr>
    </w:p>
    <w:p w:rsidR="00BC5A6E" w:rsidRPr="00BC5A6E" w:rsidRDefault="00BC5A6E" w:rsidP="00BC5A6E">
      <w:pPr>
        <w:ind w:left="426" w:right="333"/>
        <w:jc w:val="both"/>
        <w:rPr>
          <w:rFonts w:ascii="Arial" w:hAnsi="Arial" w:cs="Arial"/>
          <w:i/>
          <w:sz w:val="22"/>
          <w:szCs w:val="22"/>
        </w:rPr>
      </w:pPr>
      <w:r w:rsidRPr="00BC5A6E">
        <w:rPr>
          <w:rFonts w:ascii="Arial" w:hAnsi="Arial" w:cs="Arial"/>
          <w:i/>
          <w:sz w:val="22"/>
          <w:szCs w:val="22"/>
        </w:rPr>
        <w:t>La Asamblea Institucional Representativa cuenta con plenas facultades para reformar e interpretar el Estatuto Orgánico en su totalidad.</w:t>
      </w:r>
    </w:p>
    <w:p w:rsidR="00BC5A6E" w:rsidRPr="00BC5A6E" w:rsidRDefault="00BC5A6E" w:rsidP="00BC5A6E">
      <w:pPr>
        <w:ind w:left="426" w:right="333"/>
        <w:jc w:val="both"/>
        <w:rPr>
          <w:rFonts w:ascii="Arial" w:hAnsi="Arial" w:cs="Arial"/>
          <w:i/>
          <w:sz w:val="22"/>
          <w:szCs w:val="22"/>
        </w:rPr>
      </w:pPr>
      <w:r w:rsidRPr="00BC5A6E">
        <w:rPr>
          <w:rFonts w:ascii="Arial" w:hAnsi="Arial" w:cs="Arial"/>
          <w:i/>
          <w:sz w:val="22"/>
          <w:szCs w:val="22"/>
        </w:rPr>
        <w:t>En particular, serán de competencia exclusiva de la Asamblea Institucional Representativa, las reformas e interpretaciones del Estatuto Orgánico indicadas a continuación:</w:t>
      </w:r>
    </w:p>
    <w:p w:rsidR="00BC5A6E" w:rsidRPr="00BC5A6E" w:rsidRDefault="00BC5A6E" w:rsidP="00BC5A6E">
      <w:pPr>
        <w:ind w:left="426" w:right="333"/>
        <w:jc w:val="both"/>
        <w:rPr>
          <w:rFonts w:ascii="Arial" w:hAnsi="Arial" w:cs="Arial"/>
          <w:i/>
          <w:sz w:val="22"/>
          <w:szCs w:val="22"/>
        </w:rPr>
      </w:pPr>
    </w:p>
    <w:p w:rsidR="00BC5A6E" w:rsidRPr="00BC5A6E" w:rsidRDefault="00BC5A6E" w:rsidP="00BC5A6E">
      <w:pPr>
        <w:ind w:left="708"/>
        <w:jc w:val="both"/>
        <w:rPr>
          <w:rFonts w:ascii="Arial" w:hAnsi="Arial" w:cs="Arial"/>
          <w:i/>
          <w:sz w:val="22"/>
          <w:szCs w:val="22"/>
        </w:rPr>
      </w:pPr>
      <w:r w:rsidRPr="00BC5A6E">
        <w:rPr>
          <w:rFonts w:ascii="Arial" w:hAnsi="Arial" w:cs="Arial"/>
          <w:i/>
          <w:sz w:val="22"/>
          <w:szCs w:val="22"/>
        </w:rPr>
        <w:t>a. Las referidas a la integración y funciones de la Asamblea Institucional</w:t>
      </w:r>
    </w:p>
    <w:p w:rsidR="00BC5A6E" w:rsidRPr="00BC5A6E" w:rsidRDefault="00BC5A6E" w:rsidP="00BC5A6E">
      <w:pPr>
        <w:ind w:left="708"/>
        <w:jc w:val="both"/>
        <w:rPr>
          <w:rFonts w:ascii="Arial" w:hAnsi="Arial" w:cs="Arial"/>
          <w:i/>
          <w:sz w:val="22"/>
          <w:szCs w:val="22"/>
        </w:rPr>
      </w:pPr>
      <w:r w:rsidRPr="00BC5A6E">
        <w:rPr>
          <w:rFonts w:ascii="Arial" w:hAnsi="Arial" w:cs="Arial"/>
          <w:i/>
          <w:sz w:val="22"/>
          <w:szCs w:val="22"/>
        </w:rPr>
        <w:t>b. Las referidas a la integración y funciones del Congreso Institucional</w:t>
      </w:r>
    </w:p>
    <w:p w:rsidR="00BC5A6E" w:rsidRPr="00BC5A6E" w:rsidRDefault="00BC5A6E" w:rsidP="00BC5A6E">
      <w:pPr>
        <w:ind w:left="993" w:hanging="285"/>
        <w:jc w:val="both"/>
        <w:rPr>
          <w:rFonts w:ascii="Arial" w:hAnsi="Arial" w:cs="Arial"/>
          <w:i/>
          <w:sz w:val="22"/>
          <w:szCs w:val="22"/>
        </w:rPr>
      </w:pPr>
      <w:r w:rsidRPr="00BC5A6E">
        <w:rPr>
          <w:rFonts w:ascii="Arial" w:hAnsi="Arial" w:cs="Arial"/>
          <w:i/>
          <w:sz w:val="22"/>
          <w:szCs w:val="22"/>
        </w:rPr>
        <w:lastRenderedPageBreak/>
        <w:t>c. Las referidas a la integración y funciones del Directorio de la Asamblea Institucional Representativa</w:t>
      </w:r>
    </w:p>
    <w:p w:rsidR="00BC5A6E" w:rsidRPr="00BC5A6E" w:rsidRDefault="00BC5A6E" w:rsidP="00BC5A6E">
      <w:pPr>
        <w:ind w:left="708"/>
        <w:jc w:val="both"/>
        <w:rPr>
          <w:rFonts w:ascii="Arial" w:hAnsi="Arial" w:cs="Arial"/>
          <w:i/>
          <w:sz w:val="22"/>
          <w:szCs w:val="22"/>
        </w:rPr>
      </w:pPr>
      <w:r w:rsidRPr="00BC5A6E">
        <w:rPr>
          <w:rFonts w:ascii="Arial" w:hAnsi="Arial" w:cs="Arial"/>
          <w:i/>
          <w:sz w:val="22"/>
          <w:szCs w:val="22"/>
        </w:rPr>
        <w:t>d. Las referidas a la integración y funciones del Consejo Institucional</w:t>
      </w:r>
    </w:p>
    <w:p w:rsidR="00BC5A6E" w:rsidRPr="00BC5A6E" w:rsidRDefault="00BC5A6E" w:rsidP="00BC5A6E">
      <w:pPr>
        <w:ind w:left="708"/>
        <w:jc w:val="both"/>
        <w:rPr>
          <w:rFonts w:ascii="Arial" w:hAnsi="Arial" w:cs="Arial"/>
          <w:i/>
          <w:sz w:val="22"/>
          <w:szCs w:val="22"/>
        </w:rPr>
      </w:pPr>
      <w:r w:rsidRPr="00BC5A6E">
        <w:rPr>
          <w:rFonts w:ascii="Arial" w:hAnsi="Arial" w:cs="Arial"/>
          <w:i/>
          <w:sz w:val="22"/>
          <w:szCs w:val="22"/>
        </w:rPr>
        <w:t>e. Las referidas a la integración y funciones del Tribunal Institucional Electoral</w:t>
      </w:r>
    </w:p>
    <w:p w:rsidR="00BC5A6E" w:rsidRPr="00BC5A6E" w:rsidRDefault="00BC5A6E" w:rsidP="00BC5A6E">
      <w:pPr>
        <w:ind w:left="708"/>
        <w:jc w:val="both"/>
        <w:rPr>
          <w:rFonts w:ascii="Arial" w:hAnsi="Arial" w:cs="Arial"/>
          <w:i/>
          <w:sz w:val="22"/>
          <w:szCs w:val="22"/>
        </w:rPr>
      </w:pPr>
      <w:r w:rsidRPr="00BC5A6E">
        <w:rPr>
          <w:rFonts w:ascii="Arial" w:hAnsi="Arial" w:cs="Arial"/>
          <w:i/>
          <w:sz w:val="22"/>
          <w:szCs w:val="22"/>
        </w:rPr>
        <w:t>f.  Las referidas a las funciones del rector</w:t>
      </w:r>
    </w:p>
    <w:p w:rsidR="00BC5A6E" w:rsidRPr="00BC5A6E" w:rsidRDefault="00BC5A6E" w:rsidP="00BC5A6E">
      <w:pPr>
        <w:ind w:left="708"/>
        <w:jc w:val="both"/>
        <w:rPr>
          <w:rFonts w:ascii="Arial" w:hAnsi="Arial" w:cs="Arial"/>
          <w:i/>
          <w:sz w:val="22"/>
          <w:szCs w:val="22"/>
        </w:rPr>
      </w:pPr>
      <w:r w:rsidRPr="00BC5A6E">
        <w:rPr>
          <w:rFonts w:ascii="Arial" w:hAnsi="Arial" w:cs="Arial"/>
          <w:i/>
          <w:sz w:val="22"/>
          <w:szCs w:val="22"/>
        </w:rPr>
        <w:t>g. Las referidas a los fines y principios del Instituto</w:t>
      </w:r>
    </w:p>
    <w:p w:rsidR="00BC5A6E" w:rsidRPr="00BC5A6E" w:rsidRDefault="00BC5A6E" w:rsidP="00BC5A6E">
      <w:pPr>
        <w:ind w:left="708"/>
        <w:jc w:val="both"/>
        <w:rPr>
          <w:rFonts w:ascii="Arial" w:hAnsi="Arial" w:cs="Arial"/>
          <w:i/>
          <w:sz w:val="22"/>
          <w:szCs w:val="22"/>
        </w:rPr>
      </w:pPr>
      <w:r w:rsidRPr="00BC5A6E">
        <w:rPr>
          <w:rFonts w:ascii="Arial" w:hAnsi="Arial" w:cs="Arial"/>
          <w:i/>
          <w:sz w:val="22"/>
          <w:szCs w:val="22"/>
        </w:rPr>
        <w:t>h. Las referidas al capítulo de reformas del Estatuto Orgánico</w:t>
      </w:r>
    </w:p>
    <w:p w:rsidR="00BC5A6E" w:rsidRPr="00BC5A6E" w:rsidRDefault="00BC5A6E" w:rsidP="00BC5A6E">
      <w:pPr>
        <w:ind w:left="708"/>
        <w:jc w:val="both"/>
        <w:rPr>
          <w:rFonts w:ascii="Arial" w:hAnsi="Arial" w:cs="Arial"/>
          <w:i/>
          <w:sz w:val="22"/>
          <w:szCs w:val="22"/>
        </w:rPr>
      </w:pPr>
      <w:r w:rsidRPr="00BC5A6E">
        <w:rPr>
          <w:rFonts w:ascii="Arial" w:hAnsi="Arial" w:cs="Arial"/>
          <w:i/>
          <w:sz w:val="22"/>
          <w:szCs w:val="22"/>
        </w:rPr>
        <w:t>i.  La reforma total del Estatuto Orgánico”.</w:t>
      </w:r>
    </w:p>
    <w:p w:rsidR="00BC5A6E" w:rsidRPr="00BC5A6E" w:rsidRDefault="00BC5A6E" w:rsidP="00BC5A6E">
      <w:pPr>
        <w:jc w:val="both"/>
        <w:rPr>
          <w:rFonts w:ascii="Arial" w:eastAsia="Calibri" w:hAnsi="Arial" w:cs="Arial"/>
          <w:lang w:eastAsia="en-US"/>
        </w:rPr>
      </w:pPr>
    </w:p>
    <w:p w:rsidR="00BC5A6E" w:rsidRPr="00BC5A6E" w:rsidRDefault="00BC5A6E" w:rsidP="00BC5A6E">
      <w:pPr>
        <w:tabs>
          <w:tab w:val="left" w:pos="3070"/>
        </w:tabs>
        <w:ind w:right="423"/>
        <w:rPr>
          <w:rFonts w:ascii="Arial" w:eastAsia="Arial" w:hAnsi="Arial" w:cs="Arial"/>
          <w:b/>
        </w:rPr>
      </w:pPr>
      <w:r w:rsidRPr="00BC5A6E">
        <w:rPr>
          <w:rFonts w:ascii="Arial" w:eastAsia="Arial" w:hAnsi="Arial" w:cs="Arial"/>
          <w:b/>
        </w:rPr>
        <w:t xml:space="preserve">CONSIDERANDO QUE: </w:t>
      </w:r>
    </w:p>
    <w:p w:rsidR="00BC5A6E" w:rsidRPr="00BC5A6E" w:rsidRDefault="00BC5A6E" w:rsidP="00BC5A6E">
      <w:pPr>
        <w:tabs>
          <w:tab w:val="left" w:pos="3070"/>
        </w:tabs>
        <w:ind w:left="357" w:right="423"/>
        <w:rPr>
          <w:rFonts w:ascii="Arial" w:hAnsi="Arial" w:cs="Arial"/>
          <w:sz w:val="22"/>
          <w:szCs w:val="22"/>
        </w:rPr>
      </w:pPr>
    </w:p>
    <w:p w:rsidR="00BC5A6E" w:rsidRPr="00BC5A6E" w:rsidRDefault="00BC5A6E" w:rsidP="00BC5A6E">
      <w:pPr>
        <w:numPr>
          <w:ilvl w:val="0"/>
          <w:numId w:val="24"/>
        </w:numPr>
        <w:ind w:left="426" w:right="423" w:hanging="426"/>
        <w:jc w:val="both"/>
        <w:rPr>
          <w:rFonts w:ascii="Arial" w:eastAsia="Arial" w:hAnsi="Arial" w:cs="Arial"/>
        </w:rPr>
      </w:pPr>
      <w:r w:rsidRPr="00BC5A6E">
        <w:rPr>
          <w:rFonts w:ascii="Arial" w:eastAsia="Arial" w:hAnsi="Arial" w:cs="Arial"/>
        </w:rPr>
        <w:t>La reciente jubilación del Dr. Edgardo Vargas Jarquín, quien ocupaba el cargo de Director de la Sede Regional San Carlos, evidenció un vacío en la Normativa Institucional para el nombramiento interino de un(a) Director(a) interino, durante el periodo necesario para organizar y concretar el proceso electoral de una nueva persona en el cargo.</w:t>
      </w:r>
    </w:p>
    <w:p w:rsidR="00BC5A6E" w:rsidRPr="00BC5A6E" w:rsidRDefault="00BC5A6E" w:rsidP="00BC5A6E">
      <w:pPr>
        <w:ind w:right="423"/>
        <w:jc w:val="both"/>
        <w:rPr>
          <w:rFonts w:ascii="Arial" w:eastAsia="Arial" w:hAnsi="Arial" w:cs="Arial"/>
        </w:rPr>
      </w:pPr>
    </w:p>
    <w:p w:rsidR="00BC5A6E" w:rsidRPr="00BC5A6E" w:rsidRDefault="00BC5A6E" w:rsidP="00BC5A6E">
      <w:pPr>
        <w:numPr>
          <w:ilvl w:val="0"/>
          <w:numId w:val="24"/>
        </w:numPr>
        <w:ind w:left="426" w:right="423" w:hanging="426"/>
        <w:jc w:val="both"/>
        <w:rPr>
          <w:rFonts w:ascii="Arial" w:eastAsia="Arial" w:hAnsi="Arial" w:cs="Arial"/>
        </w:rPr>
      </w:pPr>
      <w:r w:rsidRPr="00BC5A6E">
        <w:rPr>
          <w:rFonts w:ascii="Arial" w:eastAsia="Arial" w:hAnsi="Arial" w:cs="Arial"/>
        </w:rPr>
        <w:t>Aunque es cierto que el Rector puede sustituir al Director de un Campus Tecnológico Local en las ausencias permanentes, en tanto se organiza y concreta la elección de una persona titular en el cargo, también lo es que el Rector atiende una importante cantidad de asuntos que le dificulta asumir, por lapsos significativos, responsabilidades adicionales como las que supone el cargo de Director de un Campus Tecnológico Local.  Además, la dinámica normal de los Campus Tecnológicos Locales, tanto en las actividades académicas como en las administrativas, se puede ver afectada por la ausencia de una persona en el cargo de Director, en ocasión de que el Rector no pueda, en el ejercicio del cargo, dedicar el tiempo requerido.</w:t>
      </w:r>
    </w:p>
    <w:p w:rsidR="00BC5A6E" w:rsidRPr="00BC5A6E" w:rsidRDefault="00BC5A6E" w:rsidP="00BC5A6E">
      <w:pPr>
        <w:ind w:left="720"/>
        <w:contextualSpacing/>
        <w:rPr>
          <w:rFonts w:ascii="Arial" w:eastAsia="Arial" w:hAnsi="Arial" w:cs="Arial"/>
        </w:rPr>
      </w:pPr>
    </w:p>
    <w:p w:rsidR="00BC5A6E" w:rsidRPr="00BC5A6E" w:rsidRDefault="00BC5A6E" w:rsidP="00BC5A6E">
      <w:pPr>
        <w:numPr>
          <w:ilvl w:val="0"/>
          <w:numId w:val="24"/>
        </w:numPr>
        <w:ind w:left="426" w:right="423" w:hanging="426"/>
        <w:jc w:val="both"/>
        <w:rPr>
          <w:rFonts w:ascii="Arial" w:eastAsia="Arial" w:hAnsi="Arial" w:cs="Arial"/>
        </w:rPr>
      </w:pPr>
      <w:r w:rsidRPr="00BC5A6E">
        <w:rPr>
          <w:rFonts w:ascii="Arial" w:eastAsia="Arial" w:hAnsi="Arial" w:cs="Arial"/>
        </w:rPr>
        <w:t xml:space="preserve">La normativa vigente tampoco contempla el procedimiento de nombramiento de Directores Interinos, en el caso de las ausencias temporales de un(a) Director(a) de Campus Tecnológico Local. </w:t>
      </w:r>
    </w:p>
    <w:p w:rsidR="00BC5A6E" w:rsidRPr="00BC5A6E" w:rsidRDefault="00BC5A6E" w:rsidP="00BC5A6E">
      <w:pPr>
        <w:ind w:left="357" w:right="423"/>
        <w:jc w:val="both"/>
        <w:rPr>
          <w:rFonts w:ascii="Arial" w:eastAsia="Arial" w:hAnsi="Arial" w:cs="Arial"/>
        </w:rPr>
      </w:pPr>
    </w:p>
    <w:p w:rsidR="00BC5A6E" w:rsidRPr="00BC5A6E" w:rsidRDefault="00BC5A6E" w:rsidP="00BC5A6E">
      <w:pPr>
        <w:ind w:left="-142" w:right="423" w:firstLine="142"/>
        <w:rPr>
          <w:rFonts w:ascii="Arial" w:eastAsia="Arial" w:hAnsi="Arial" w:cs="Arial"/>
          <w:b/>
        </w:rPr>
      </w:pPr>
      <w:r w:rsidRPr="00BC5A6E">
        <w:rPr>
          <w:rFonts w:ascii="Arial" w:eastAsia="Arial" w:hAnsi="Arial" w:cs="Arial"/>
          <w:b/>
        </w:rPr>
        <w:t>SE</w:t>
      </w:r>
      <w:r>
        <w:rPr>
          <w:rFonts w:ascii="Arial" w:eastAsia="Arial" w:hAnsi="Arial" w:cs="Arial"/>
          <w:b/>
        </w:rPr>
        <w:t xml:space="preserve"> ACUERDA</w:t>
      </w:r>
      <w:r w:rsidRPr="00BC5A6E">
        <w:rPr>
          <w:rFonts w:ascii="Arial" w:eastAsia="Arial" w:hAnsi="Arial" w:cs="Arial"/>
          <w:b/>
        </w:rPr>
        <w:t>:</w:t>
      </w:r>
    </w:p>
    <w:p w:rsidR="00BC5A6E" w:rsidRPr="00BC5A6E" w:rsidRDefault="00BC5A6E" w:rsidP="00BC5A6E">
      <w:pPr>
        <w:ind w:right="423"/>
        <w:rPr>
          <w:rFonts w:ascii="Arial" w:eastAsia="Arial" w:hAnsi="Arial" w:cs="Arial"/>
        </w:rPr>
      </w:pPr>
    </w:p>
    <w:p w:rsidR="00BC5A6E" w:rsidRPr="00BC5A6E" w:rsidRDefault="00BC5A6E" w:rsidP="00BC5A6E">
      <w:pPr>
        <w:numPr>
          <w:ilvl w:val="0"/>
          <w:numId w:val="25"/>
        </w:numPr>
        <w:ind w:right="-2"/>
        <w:contextualSpacing/>
        <w:jc w:val="both"/>
        <w:rPr>
          <w:rFonts w:ascii="Arial" w:eastAsia="Arial" w:hAnsi="Arial" w:cs="Arial"/>
        </w:rPr>
      </w:pPr>
      <w:r w:rsidRPr="00BC5A6E">
        <w:rPr>
          <w:rFonts w:ascii="Arial" w:eastAsia="Arial" w:hAnsi="Arial" w:cs="Arial"/>
        </w:rPr>
        <w:t xml:space="preserve">Solicitar a la Asamblea Institucional Representativa que modifique el Artículo 26, inciso l, del Estatuto Orgánico, en los siguientes términos: </w:t>
      </w:r>
    </w:p>
    <w:p w:rsidR="00BC5A6E" w:rsidRPr="00BC5A6E" w:rsidRDefault="00BC5A6E" w:rsidP="00BC5A6E">
      <w:pPr>
        <w:ind w:left="282" w:right="423"/>
        <w:rPr>
          <w:rFonts w:ascii="Arial" w:eastAsia="Arial" w:hAnsi="Arial" w:cs="Arial"/>
        </w:rPr>
      </w:pPr>
    </w:p>
    <w:tbl>
      <w:tblPr>
        <w:tblStyle w:val="Tablaconcuadrcula10"/>
        <w:tblW w:w="0" w:type="auto"/>
        <w:tblInd w:w="421" w:type="dxa"/>
        <w:tblLook w:val="04A0" w:firstRow="1" w:lastRow="0" w:firstColumn="1" w:lastColumn="0" w:noHBand="0" w:noVBand="1"/>
      </w:tblPr>
      <w:tblGrid>
        <w:gridCol w:w="3993"/>
        <w:gridCol w:w="4086"/>
      </w:tblGrid>
      <w:tr w:rsidR="00BC5A6E" w:rsidRPr="00BC5A6E" w:rsidTr="00F21646">
        <w:tc>
          <w:tcPr>
            <w:tcW w:w="3993" w:type="dxa"/>
          </w:tcPr>
          <w:p w:rsidR="00BC5A6E" w:rsidRPr="00BC5A6E" w:rsidRDefault="00BC5A6E" w:rsidP="00BC5A6E">
            <w:pPr>
              <w:jc w:val="center"/>
              <w:rPr>
                <w:rFonts w:ascii="Arial" w:hAnsi="Arial" w:cs="Arial"/>
                <w:b/>
                <w:color w:val="000000"/>
                <w:sz w:val="22"/>
                <w:szCs w:val="22"/>
              </w:rPr>
            </w:pPr>
            <w:r w:rsidRPr="00BC5A6E">
              <w:rPr>
                <w:rFonts w:ascii="Arial" w:hAnsi="Arial" w:cs="Arial"/>
                <w:b/>
                <w:color w:val="000000"/>
                <w:sz w:val="22"/>
                <w:szCs w:val="22"/>
              </w:rPr>
              <w:t>Texto vigente</w:t>
            </w:r>
          </w:p>
        </w:tc>
        <w:tc>
          <w:tcPr>
            <w:tcW w:w="4086" w:type="dxa"/>
          </w:tcPr>
          <w:p w:rsidR="00BC5A6E" w:rsidRPr="00BC5A6E" w:rsidRDefault="00BC5A6E" w:rsidP="00BC5A6E">
            <w:pPr>
              <w:jc w:val="center"/>
              <w:rPr>
                <w:rFonts w:ascii="Arial" w:hAnsi="Arial" w:cs="Arial"/>
                <w:b/>
                <w:color w:val="000000"/>
                <w:sz w:val="22"/>
                <w:szCs w:val="22"/>
              </w:rPr>
            </w:pPr>
            <w:r w:rsidRPr="00BC5A6E">
              <w:rPr>
                <w:rFonts w:ascii="Arial" w:hAnsi="Arial" w:cs="Arial"/>
                <w:b/>
                <w:color w:val="000000"/>
                <w:sz w:val="22"/>
                <w:szCs w:val="22"/>
              </w:rPr>
              <w:t>Texto propuesto</w:t>
            </w:r>
          </w:p>
        </w:tc>
      </w:tr>
      <w:tr w:rsidR="00BC5A6E" w:rsidRPr="00BC5A6E" w:rsidTr="00F21646">
        <w:tc>
          <w:tcPr>
            <w:tcW w:w="3993" w:type="dxa"/>
          </w:tcPr>
          <w:p w:rsidR="00BC5A6E" w:rsidRPr="00BC5A6E" w:rsidRDefault="00BC5A6E" w:rsidP="00BC5A6E">
            <w:pPr>
              <w:ind w:left="314" w:right="333" w:hanging="284"/>
              <w:jc w:val="both"/>
              <w:rPr>
                <w:rFonts w:ascii="Arial" w:hAnsi="Arial" w:cs="Arial"/>
                <w:sz w:val="22"/>
                <w:szCs w:val="22"/>
              </w:rPr>
            </w:pPr>
            <w:r w:rsidRPr="00BC5A6E">
              <w:rPr>
                <w:rFonts w:ascii="Arial" w:hAnsi="Arial" w:cs="Arial"/>
                <w:sz w:val="22"/>
                <w:szCs w:val="22"/>
              </w:rPr>
              <w:t>l. Nombrar y remover por causas graves, a los directores de los centros académicos</w:t>
            </w:r>
          </w:p>
          <w:p w:rsidR="00BC5A6E" w:rsidRPr="00BC5A6E" w:rsidRDefault="00BC5A6E" w:rsidP="00BC5A6E">
            <w:pPr>
              <w:ind w:left="426" w:right="333"/>
              <w:jc w:val="both"/>
              <w:rPr>
                <w:rFonts w:ascii="Arial" w:hAnsi="Arial" w:cs="Arial"/>
                <w:sz w:val="22"/>
                <w:szCs w:val="22"/>
              </w:rPr>
            </w:pPr>
          </w:p>
        </w:tc>
        <w:tc>
          <w:tcPr>
            <w:tcW w:w="4086" w:type="dxa"/>
          </w:tcPr>
          <w:p w:rsidR="00BC5A6E" w:rsidRPr="00BC5A6E" w:rsidRDefault="00BC5A6E" w:rsidP="00BC5A6E">
            <w:pPr>
              <w:ind w:left="284" w:right="333" w:hanging="284"/>
              <w:jc w:val="both"/>
              <w:rPr>
                <w:rFonts w:ascii="Arial" w:hAnsi="Arial" w:cs="Arial"/>
                <w:sz w:val="22"/>
                <w:szCs w:val="22"/>
              </w:rPr>
            </w:pPr>
            <w:r w:rsidRPr="00BC5A6E">
              <w:rPr>
                <w:rFonts w:ascii="Arial" w:hAnsi="Arial" w:cs="Arial"/>
                <w:sz w:val="22"/>
                <w:szCs w:val="22"/>
              </w:rPr>
              <w:t xml:space="preserve">l. Nombrar y remover por causas graves, a los directores de los centros académicos </w:t>
            </w:r>
            <w:r w:rsidRPr="00BC5A6E">
              <w:rPr>
                <w:rFonts w:ascii="Arial" w:hAnsi="Arial" w:cs="Arial"/>
                <w:b/>
                <w:sz w:val="22"/>
                <w:szCs w:val="22"/>
              </w:rPr>
              <w:t>y nombrar a los Directores interinos de Campus Tecnológicos de carácter local por el tiempo necesario para realizar el proceso de elección cuando se inhabilite en forma permanente al titular, o en forma interina en los casos no contemplados en los reglamentos emitidos por el Consejo Institucional.</w:t>
            </w:r>
          </w:p>
        </w:tc>
      </w:tr>
    </w:tbl>
    <w:p w:rsidR="00BC5A6E" w:rsidRPr="00BC5A6E" w:rsidRDefault="00BC5A6E" w:rsidP="00BC5A6E">
      <w:pPr>
        <w:ind w:left="282" w:right="423"/>
        <w:rPr>
          <w:rFonts w:ascii="Arial" w:eastAsia="Arial" w:hAnsi="Arial" w:cs="Arial"/>
        </w:rPr>
      </w:pPr>
    </w:p>
    <w:p w:rsidR="00BC5A6E" w:rsidRPr="00BC5A6E" w:rsidRDefault="00BC5A6E" w:rsidP="00BC5A6E">
      <w:pPr>
        <w:numPr>
          <w:ilvl w:val="0"/>
          <w:numId w:val="25"/>
        </w:numPr>
        <w:ind w:right="-2"/>
        <w:contextualSpacing/>
        <w:jc w:val="both"/>
        <w:rPr>
          <w:rFonts w:ascii="Arial" w:hAnsi="Arial" w:cs="Arial"/>
        </w:rPr>
      </w:pPr>
      <w:r w:rsidRPr="00BC5A6E">
        <w:rPr>
          <w:rFonts w:ascii="Arial" w:hAnsi="Arial" w:cs="Arial"/>
        </w:rPr>
        <w:lastRenderedPageBreak/>
        <w:t>Establecer como defensor de la propuesta en la sesión de la Asamblea Institucional Representativa al Coordinador de la Comisión de Estatuto Orgánico y delegar a los miembros de la Comisión de Estatuto Orgánico para atender, en caso necesario, las actividades de conciliación ante eventuales mociones de fondo.</w:t>
      </w:r>
    </w:p>
    <w:p w:rsidR="002B4AA8" w:rsidRDefault="002B4AA8" w:rsidP="007742A1">
      <w:pPr>
        <w:jc w:val="both"/>
        <w:rPr>
          <w:rFonts w:ascii="Arial" w:eastAsia="Cambria" w:hAnsi="Arial" w:cs="Arial"/>
          <w:lang w:val="es-ES_tradnl" w:eastAsia="en-US"/>
        </w:rPr>
      </w:pPr>
    </w:p>
    <w:p w:rsidR="00BB6A5E" w:rsidRPr="00BC5A6E" w:rsidRDefault="00BB6A5E" w:rsidP="00BC5A6E">
      <w:pPr>
        <w:numPr>
          <w:ilvl w:val="0"/>
          <w:numId w:val="25"/>
        </w:numPr>
        <w:ind w:right="-2"/>
        <w:contextualSpacing/>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BC5A6E" w:rsidRDefault="00BC5A6E" w:rsidP="00BC5A6E">
      <w:pPr>
        <w:pStyle w:val="Prrafodelista"/>
        <w:rPr>
          <w:rFonts w:ascii="Arial" w:hAnsi="Arial" w:cs="Arial"/>
        </w:rPr>
      </w:pPr>
    </w:p>
    <w:p w:rsidR="00BC5A6E" w:rsidRPr="00ED1939" w:rsidRDefault="00BC5A6E" w:rsidP="00BC5A6E">
      <w:pPr>
        <w:ind w:left="360" w:right="-2"/>
        <w:contextualSpacing/>
        <w:jc w:val="both"/>
        <w:rPr>
          <w:rFonts w:ascii="Arial" w:hAnsi="Arial" w:cs="Arial"/>
        </w:rPr>
      </w:pPr>
    </w:p>
    <w:p w:rsidR="00BB6A5E" w:rsidRDefault="00BB6A5E" w:rsidP="00455473">
      <w:pPr>
        <w:jc w:val="both"/>
        <w:rPr>
          <w:rFonts w:ascii="Arial" w:eastAsia="Calibri" w:hAnsi="Arial" w:cs="Arial"/>
          <w:b/>
          <w:sz w:val="22"/>
          <w:szCs w:val="22"/>
          <w:lang w:val="es-CR" w:eastAsia="en-US"/>
        </w:rPr>
      </w:pPr>
    </w:p>
    <w:p w:rsidR="00BC5A6E" w:rsidRPr="00BC5A6E" w:rsidRDefault="00BC5A6E" w:rsidP="00BC5A6E">
      <w:pPr>
        <w:autoSpaceDE w:val="0"/>
        <w:autoSpaceDN w:val="0"/>
        <w:adjustRightInd w:val="0"/>
        <w:rPr>
          <w:rFonts w:ascii="Arial" w:hAnsi="Arial" w:cs="Arial"/>
          <w:b/>
        </w:rPr>
      </w:pPr>
      <w:r w:rsidRPr="00BC5A6E">
        <w:rPr>
          <w:rFonts w:ascii="Arial" w:hAnsi="Arial" w:cs="Arial"/>
          <w:b/>
        </w:rPr>
        <w:t xml:space="preserve">Palabras clave:  Modificación – Artículo 26 – inciso l – Estatuto Orgánico </w:t>
      </w:r>
    </w:p>
    <w:p w:rsidR="00BC5A6E" w:rsidRPr="00BC5A6E" w:rsidRDefault="00BC5A6E" w:rsidP="00455473">
      <w:pPr>
        <w:jc w:val="both"/>
        <w:rPr>
          <w:rFonts w:ascii="Arial" w:eastAsia="Calibri" w:hAnsi="Arial" w:cs="Arial"/>
          <w:b/>
          <w:sz w:val="22"/>
          <w:szCs w:val="22"/>
          <w:lang w:eastAsia="en-US"/>
        </w:rPr>
      </w:pPr>
    </w:p>
    <w:p w:rsidR="00BC5A6E" w:rsidRPr="00455473" w:rsidRDefault="00BC5A6E" w:rsidP="00455473">
      <w:pPr>
        <w:jc w:val="both"/>
        <w:rPr>
          <w:rFonts w:ascii="Arial" w:eastAsia="Calibri" w:hAnsi="Arial" w:cs="Arial"/>
          <w:b/>
          <w:sz w:val="22"/>
          <w:szCs w:val="22"/>
          <w:lang w:val="es-CR" w:eastAsia="en-US"/>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2C0D34" w:rsidRPr="00B24D4D" w:rsidRDefault="002C0D34" w:rsidP="00885F0A">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        </w:t>
      </w:r>
    </w:p>
    <w:p w:rsidR="0003651A" w:rsidRDefault="00956670" w:rsidP="00F41044">
      <w:pPr>
        <w:jc w:val="both"/>
        <w:rPr>
          <w:rFonts w:ascii="Arial" w:eastAsia="Cambria" w:hAnsi="Arial" w:cs="Arial"/>
          <w:sz w:val="22"/>
          <w:szCs w:val="22"/>
          <w:lang w:eastAsia="en-US"/>
        </w:rPr>
      </w:pPr>
      <w:r>
        <w:rPr>
          <w:rFonts w:ascii="Arial" w:eastAsia="Cambria" w:hAnsi="Arial" w:cs="Arial"/>
          <w:b/>
          <w:sz w:val="16"/>
          <w:szCs w:val="16"/>
          <w:lang w:val="es-ES_tradnl" w:eastAsia="en-US"/>
        </w:rPr>
        <w:t xml:space="preserve">        </w:t>
      </w:r>
    </w:p>
    <w:p w:rsidR="00F41044" w:rsidRDefault="00F41044" w:rsidP="00F41044">
      <w:pPr>
        <w:jc w:val="both"/>
        <w:rPr>
          <w:rFonts w:ascii="Arial" w:hAnsi="Arial" w:cs="Arial"/>
          <w:lang w:val="es-CR"/>
        </w:rPr>
      </w:pPr>
      <w:proofErr w:type="spellStart"/>
      <w:r w:rsidRPr="00F41044">
        <w:rPr>
          <w:rFonts w:ascii="Arial" w:eastAsia="Cambria" w:hAnsi="Arial" w:cs="Arial"/>
          <w:sz w:val="22"/>
          <w:szCs w:val="22"/>
          <w:lang w:eastAsia="en-US"/>
        </w:rPr>
        <w:t>ars</w:t>
      </w:r>
      <w:proofErr w:type="spellEnd"/>
      <w:r w:rsidR="00885F0A" w:rsidRPr="00885F0A">
        <w:rPr>
          <w:rFonts w:ascii="Arial" w:hAnsi="Arial" w:cs="Arial"/>
          <w:lang w:val="es-CR"/>
        </w:rPr>
        <w:t xml:space="preserve"> </w:t>
      </w:r>
    </w:p>
    <w:p w:rsidR="002C0D34" w:rsidRDefault="002C0D34" w:rsidP="00F41044">
      <w:pPr>
        <w:jc w:val="both"/>
        <w:rPr>
          <w:rFonts w:ascii="Arial" w:eastAsia="Cambria" w:hAnsi="Arial" w:cs="Arial"/>
          <w:sz w:val="22"/>
          <w:szCs w:val="22"/>
          <w:lang w:eastAsia="en-US"/>
        </w:rPr>
      </w:pPr>
    </w:p>
    <w:p w:rsidR="00BC5A6E" w:rsidRDefault="00BC5A6E" w:rsidP="00F41044">
      <w:pPr>
        <w:jc w:val="both"/>
        <w:rPr>
          <w:rFonts w:ascii="Arial" w:eastAsia="Cambria" w:hAnsi="Arial" w:cs="Arial"/>
          <w:sz w:val="22"/>
          <w:szCs w:val="22"/>
          <w:lang w:eastAsia="en-US"/>
        </w:rPr>
      </w:pPr>
    </w:p>
    <w:p w:rsidR="00BC5A6E" w:rsidRDefault="00BC5A6E" w:rsidP="00F41044">
      <w:pPr>
        <w:jc w:val="both"/>
        <w:rPr>
          <w:rFonts w:ascii="Arial" w:eastAsia="Cambria" w:hAnsi="Arial" w:cs="Arial"/>
          <w:sz w:val="22"/>
          <w:szCs w:val="22"/>
          <w:lang w:eastAsia="en-US"/>
        </w:rPr>
      </w:pPr>
    </w:p>
    <w:p w:rsidR="00BC5A6E" w:rsidRDefault="00BC5A6E" w:rsidP="00F41044">
      <w:pPr>
        <w:jc w:val="both"/>
        <w:rPr>
          <w:rFonts w:ascii="Arial" w:eastAsia="Cambria" w:hAnsi="Arial" w:cs="Arial"/>
          <w:sz w:val="22"/>
          <w:szCs w:val="22"/>
          <w:lang w:eastAsia="en-US"/>
        </w:rPr>
      </w:pPr>
    </w:p>
    <w:p w:rsidR="00BC5A6E" w:rsidRDefault="00BC5A6E" w:rsidP="00F41044">
      <w:pPr>
        <w:jc w:val="both"/>
        <w:rPr>
          <w:rFonts w:ascii="Arial" w:eastAsia="Cambria" w:hAnsi="Arial" w:cs="Arial"/>
          <w:sz w:val="22"/>
          <w:szCs w:val="22"/>
          <w:lang w:eastAsia="en-US"/>
        </w:rPr>
      </w:pPr>
    </w:p>
    <w:p w:rsidR="00BC5A6E" w:rsidRDefault="00BC5A6E" w:rsidP="00F41044">
      <w:pPr>
        <w:jc w:val="both"/>
        <w:rPr>
          <w:rFonts w:ascii="Arial" w:eastAsia="Cambria" w:hAnsi="Arial" w:cs="Arial"/>
          <w:sz w:val="22"/>
          <w:szCs w:val="22"/>
          <w:lang w:eastAsia="en-US"/>
        </w:rPr>
      </w:pPr>
    </w:p>
    <w:p w:rsidR="00BC5A6E" w:rsidRDefault="00BC5A6E" w:rsidP="00F41044">
      <w:pPr>
        <w:jc w:val="both"/>
        <w:rPr>
          <w:rFonts w:ascii="Arial" w:eastAsia="Cambria" w:hAnsi="Arial" w:cs="Arial"/>
          <w:sz w:val="22"/>
          <w:szCs w:val="22"/>
          <w:lang w:eastAsia="en-US"/>
        </w:rPr>
      </w:pPr>
    </w:p>
    <w:p w:rsidR="00BC5A6E" w:rsidRDefault="00BC5A6E" w:rsidP="00F41044">
      <w:pPr>
        <w:jc w:val="both"/>
        <w:rPr>
          <w:rFonts w:ascii="Arial" w:eastAsia="Cambria" w:hAnsi="Arial" w:cs="Arial"/>
          <w:sz w:val="22"/>
          <w:szCs w:val="22"/>
          <w:lang w:eastAsia="en-US"/>
        </w:rPr>
      </w:pPr>
    </w:p>
    <w:p w:rsidR="00BC5A6E" w:rsidRDefault="00BC5A6E" w:rsidP="00F41044">
      <w:pPr>
        <w:jc w:val="both"/>
        <w:rPr>
          <w:rFonts w:ascii="Arial" w:eastAsia="Cambria" w:hAnsi="Arial" w:cs="Arial"/>
          <w:sz w:val="22"/>
          <w:szCs w:val="22"/>
          <w:lang w:eastAsia="en-US"/>
        </w:rPr>
      </w:pPr>
    </w:p>
    <w:p w:rsidR="00BC5A6E" w:rsidRDefault="00BC5A6E" w:rsidP="00F41044">
      <w:pPr>
        <w:jc w:val="both"/>
        <w:rPr>
          <w:rFonts w:ascii="Arial" w:eastAsia="Cambria" w:hAnsi="Arial" w:cs="Arial"/>
          <w:sz w:val="22"/>
          <w:szCs w:val="22"/>
          <w:lang w:eastAsia="en-US"/>
        </w:rPr>
      </w:pPr>
    </w:p>
    <w:p w:rsidR="00BC5A6E" w:rsidRDefault="00BC5A6E" w:rsidP="00F41044">
      <w:pPr>
        <w:jc w:val="both"/>
        <w:rPr>
          <w:rFonts w:ascii="Arial" w:eastAsia="Cambria" w:hAnsi="Arial" w:cs="Arial"/>
          <w:sz w:val="22"/>
          <w:szCs w:val="22"/>
          <w:lang w:eastAsia="en-US"/>
        </w:rPr>
      </w:pPr>
    </w:p>
    <w:p w:rsidR="00BC5A6E" w:rsidRDefault="00BC5A6E" w:rsidP="00F41044">
      <w:pPr>
        <w:jc w:val="both"/>
        <w:rPr>
          <w:rFonts w:ascii="Arial" w:eastAsia="Cambria" w:hAnsi="Arial" w:cs="Arial"/>
          <w:sz w:val="22"/>
          <w:szCs w:val="22"/>
          <w:lang w:eastAsia="en-US"/>
        </w:rPr>
      </w:pPr>
    </w:p>
    <w:p w:rsidR="00BC5A6E" w:rsidRDefault="00BC5A6E" w:rsidP="00F41044">
      <w:pPr>
        <w:jc w:val="both"/>
        <w:rPr>
          <w:rFonts w:ascii="Arial" w:eastAsia="Cambria" w:hAnsi="Arial" w:cs="Arial"/>
          <w:sz w:val="22"/>
          <w:szCs w:val="22"/>
          <w:lang w:eastAsia="en-US"/>
        </w:rPr>
      </w:pPr>
    </w:p>
    <w:p w:rsidR="00BC5A6E" w:rsidRDefault="00BC5A6E" w:rsidP="00F41044">
      <w:pPr>
        <w:jc w:val="both"/>
        <w:rPr>
          <w:rFonts w:ascii="Arial" w:eastAsia="Cambria" w:hAnsi="Arial" w:cs="Arial"/>
          <w:sz w:val="22"/>
          <w:szCs w:val="22"/>
          <w:lang w:eastAsia="en-US"/>
        </w:rPr>
      </w:pPr>
    </w:p>
    <w:p w:rsidR="00BC5A6E" w:rsidRDefault="00BC5A6E" w:rsidP="00F41044">
      <w:pPr>
        <w:jc w:val="both"/>
        <w:rPr>
          <w:rFonts w:ascii="Arial" w:eastAsia="Cambria" w:hAnsi="Arial" w:cs="Arial"/>
          <w:sz w:val="22"/>
          <w:szCs w:val="22"/>
          <w:lang w:eastAsia="en-US"/>
        </w:rPr>
      </w:pPr>
    </w:p>
    <w:p w:rsidR="00BC5A6E" w:rsidRDefault="00BC5A6E" w:rsidP="00F41044">
      <w:pPr>
        <w:jc w:val="both"/>
        <w:rPr>
          <w:rFonts w:ascii="Arial" w:eastAsia="Cambria" w:hAnsi="Arial" w:cs="Arial"/>
          <w:sz w:val="22"/>
          <w:szCs w:val="22"/>
          <w:lang w:eastAsia="en-US"/>
        </w:rPr>
      </w:pPr>
    </w:p>
    <w:p w:rsidR="00BC5A6E" w:rsidRDefault="00BC5A6E" w:rsidP="00F41044">
      <w:pPr>
        <w:jc w:val="both"/>
        <w:rPr>
          <w:rFonts w:ascii="Arial" w:eastAsia="Cambria" w:hAnsi="Arial" w:cs="Arial"/>
          <w:sz w:val="22"/>
          <w:szCs w:val="22"/>
          <w:lang w:eastAsia="en-US"/>
        </w:rPr>
      </w:pPr>
    </w:p>
    <w:p w:rsidR="00BC5A6E" w:rsidRDefault="00BC5A6E" w:rsidP="00F41044">
      <w:pPr>
        <w:jc w:val="both"/>
        <w:rPr>
          <w:rFonts w:ascii="Arial" w:eastAsia="Cambria" w:hAnsi="Arial" w:cs="Arial"/>
          <w:sz w:val="22"/>
          <w:szCs w:val="22"/>
          <w:lang w:eastAsia="en-US"/>
        </w:rPr>
      </w:pPr>
    </w:p>
    <w:p w:rsidR="00BC5A6E" w:rsidRDefault="00BC5A6E" w:rsidP="00F41044">
      <w:pPr>
        <w:jc w:val="both"/>
        <w:rPr>
          <w:rFonts w:ascii="Arial" w:eastAsia="Cambria" w:hAnsi="Arial" w:cs="Arial"/>
          <w:sz w:val="22"/>
          <w:szCs w:val="22"/>
          <w:lang w:eastAsia="en-US"/>
        </w:rPr>
      </w:pPr>
    </w:p>
    <w:p w:rsidR="00BC5A6E" w:rsidRDefault="00BC5A6E" w:rsidP="00F41044">
      <w:pPr>
        <w:jc w:val="both"/>
        <w:rPr>
          <w:rFonts w:ascii="Arial" w:eastAsia="Cambria" w:hAnsi="Arial" w:cs="Arial"/>
          <w:sz w:val="22"/>
          <w:szCs w:val="22"/>
          <w:lang w:eastAsia="en-US"/>
        </w:rPr>
      </w:pPr>
    </w:p>
    <w:p w:rsidR="00BC5A6E" w:rsidRDefault="00BC5A6E" w:rsidP="00F41044">
      <w:pPr>
        <w:jc w:val="both"/>
        <w:rPr>
          <w:rFonts w:ascii="Arial" w:eastAsia="Cambria" w:hAnsi="Arial" w:cs="Arial"/>
          <w:sz w:val="22"/>
          <w:szCs w:val="22"/>
          <w:lang w:eastAsia="en-US"/>
        </w:rPr>
      </w:pPr>
    </w:p>
    <w:p w:rsidR="00BC5A6E" w:rsidRDefault="00BC5A6E" w:rsidP="00F41044">
      <w:pPr>
        <w:jc w:val="both"/>
        <w:rPr>
          <w:rFonts w:ascii="Arial" w:eastAsia="Cambria" w:hAnsi="Arial" w:cs="Arial"/>
          <w:sz w:val="22"/>
          <w:szCs w:val="22"/>
          <w:lang w:eastAsia="en-US"/>
        </w:rPr>
      </w:pPr>
    </w:p>
    <w:p w:rsidR="00BC5A6E" w:rsidRDefault="00BC5A6E" w:rsidP="00F41044">
      <w:pPr>
        <w:jc w:val="both"/>
        <w:rPr>
          <w:rFonts w:ascii="Arial" w:eastAsia="Cambria" w:hAnsi="Arial" w:cs="Arial"/>
          <w:sz w:val="22"/>
          <w:szCs w:val="22"/>
          <w:lang w:eastAsia="en-US"/>
        </w:rPr>
      </w:pPr>
    </w:p>
    <w:p w:rsidR="00BC5A6E" w:rsidRDefault="00BC5A6E" w:rsidP="00F41044">
      <w:pPr>
        <w:jc w:val="both"/>
        <w:rPr>
          <w:rFonts w:ascii="Arial" w:eastAsia="Cambria" w:hAnsi="Arial" w:cs="Arial"/>
          <w:sz w:val="22"/>
          <w:szCs w:val="22"/>
          <w:lang w:eastAsia="en-US"/>
        </w:rPr>
      </w:pPr>
    </w:p>
    <w:p w:rsidR="00BC5A6E" w:rsidRDefault="00BC5A6E" w:rsidP="00F41044">
      <w:pPr>
        <w:jc w:val="both"/>
        <w:rPr>
          <w:rFonts w:ascii="Arial" w:eastAsia="Cambria" w:hAnsi="Arial" w:cs="Arial"/>
          <w:sz w:val="22"/>
          <w:szCs w:val="22"/>
          <w:lang w:eastAsia="en-US"/>
        </w:rPr>
      </w:pPr>
    </w:p>
    <w:p w:rsidR="00BC5A6E" w:rsidRDefault="00BC5A6E" w:rsidP="00F41044">
      <w:pPr>
        <w:jc w:val="both"/>
        <w:rPr>
          <w:rFonts w:ascii="Arial" w:eastAsia="Cambria" w:hAnsi="Arial" w:cs="Arial"/>
          <w:sz w:val="22"/>
          <w:szCs w:val="22"/>
          <w:lang w:eastAsia="en-US"/>
        </w:rPr>
      </w:pPr>
    </w:p>
    <w:p w:rsidR="00BC5A6E" w:rsidRDefault="00BC5A6E" w:rsidP="00F41044">
      <w:pPr>
        <w:jc w:val="both"/>
        <w:rPr>
          <w:rFonts w:ascii="Arial" w:eastAsia="Cambria" w:hAnsi="Arial" w:cs="Arial"/>
          <w:sz w:val="22"/>
          <w:szCs w:val="22"/>
          <w:lang w:eastAsia="en-US"/>
        </w:rPr>
      </w:pPr>
    </w:p>
    <w:p w:rsidR="00BC5A6E" w:rsidRDefault="00BC5A6E" w:rsidP="00F41044">
      <w:pPr>
        <w:jc w:val="both"/>
        <w:rPr>
          <w:rFonts w:ascii="Arial" w:eastAsia="Cambria" w:hAnsi="Arial" w:cs="Arial"/>
          <w:sz w:val="22"/>
          <w:szCs w:val="22"/>
          <w:lang w:eastAsia="en-US"/>
        </w:rPr>
      </w:pPr>
    </w:p>
    <w:p w:rsidR="00BC5A6E" w:rsidRDefault="00BC5A6E" w:rsidP="00F41044">
      <w:pPr>
        <w:jc w:val="both"/>
        <w:rPr>
          <w:rFonts w:ascii="Arial" w:eastAsia="Cambria" w:hAnsi="Arial" w:cs="Arial"/>
          <w:sz w:val="22"/>
          <w:szCs w:val="22"/>
          <w:lang w:eastAsia="en-US"/>
        </w:rPr>
      </w:pPr>
    </w:p>
    <w:p w:rsidR="00BC5A6E" w:rsidRDefault="00BC5A6E" w:rsidP="00F41044">
      <w:pPr>
        <w:jc w:val="both"/>
        <w:rPr>
          <w:rFonts w:ascii="Arial" w:eastAsia="Cambria" w:hAnsi="Arial" w:cs="Arial"/>
          <w:sz w:val="22"/>
          <w:szCs w:val="22"/>
          <w:lang w:eastAsia="en-US"/>
        </w:rPr>
      </w:pPr>
    </w:p>
    <w:p w:rsidR="00BC5A6E" w:rsidRDefault="00BC5A6E" w:rsidP="00F41044">
      <w:pPr>
        <w:jc w:val="both"/>
        <w:rPr>
          <w:rFonts w:ascii="Arial" w:eastAsia="Cambria" w:hAnsi="Arial" w:cs="Arial"/>
          <w:sz w:val="22"/>
          <w:szCs w:val="22"/>
          <w:lang w:eastAsia="en-US"/>
        </w:rPr>
      </w:pPr>
    </w:p>
    <w:p w:rsidR="00BC5A6E" w:rsidRDefault="00BC5A6E" w:rsidP="00F41044">
      <w:pPr>
        <w:jc w:val="both"/>
        <w:rPr>
          <w:rFonts w:ascii="Arial" w:eastAsia="Cambria" w:hAnsi="Arial" w:cs="Arial"/>
          <w:sz w:val="22"/>
          <w:szCs w:val="22"/>
          <w:lang w:eastAsia="en-US"/>
        </w:rPr>
      </w:pPr>
    </w:p>
    <w:p w:rsidR="00BC5A6E" w:rsidRDefault="00BC5A6E" w:rsidP="00F41044">
      <w:pPr>
        <w:jc w:val="both"/>
        <w:rPr>
          <w:rFonts w:ascii="Arial" w:eastAsia="Cambria" w:hAnsi="Arial" w:cs="Arial"/>
          <w:sz w:val="22"/>
          <w:szCs w:val="22"/>
          <w:lang w:eastAsia="en-US"/>
        </w:rPr>
      </w:pPr>
    </w:p>
    <w:p w:rsidR="00BC5A6E" w:rsidRDefault="00BC5A6E" w:rsidP="00F41044">
      <w:pPr>
        <w:jc w:val="both"/>
        <w:rPr>
          <w:rFonts w:ascii="Arial" w:eastAsia="Cambria" w:hAnsi="Arial" w:cs="Arial"/>
          <w:sz w:val="22"/>
          <w:szCs w:val="22"/>
          <w:lang w:eastAsia="en-US"/>
        </w:rPr>
      </w:pPr>
    </w:p>
    <w:p w:rsidR="00BC5A6E" w:rsidRDefault="00BC5A6E" w:rsidP="00F41044">
      <w:pPr>
        <w:jc w:val="both"/>
        <w:rPr>
          <w:rFonts w:ascii="Arial" w:eastAsia="Cambria" w:hAnsi="Arial" w:cs="Arial"/>
          <w:sz w:val="22"/>
          <w:szCs w:val="22"/>
          <w:lang w:eastAsia="en-US"/>
        </w:rPr>
      </w:pPr>
    </w:p>
    <w:p w:rsidR="00BC5A6E" w:rsidRDefault="00BC5A6E" w:rsidP="00F41044">
      <w:pPr>
        <w:jc w:val="both"/>
        <w:rPr>
          <w:rFonts w:ascii="Arial" w:eastAsia="Cambria" w:hAnsi="Arial" w:cs="Arial"/>
          <w:sz w:val="22"/>
          <w:szCs w:val="22"/>
          <w:lang w:eastAsia="en-US"/>
        </w:rPr>
      </w:pPr>
    </w:p>
    <w:p w:rsidR="00BC5A6E" w:rsidRDefault="00BC5A6E" w:rsidP="00F41044">
      <w:pPr>
        <w:jc w:val="both"/>
        <w:rPr>
          <w:rFonts w:ascii="Arial" w:eastAsia="Cambria" w:hAnsi="Arial" w:cs="Arial"/>
          <w:sz w:val="22"/>
          <w:szCs w:val="22"/>
          <w:lang w:eastAsia="en-US"/>
        </w:rPr>
      </w:pPr>
    </w:p>
    <w:p w:rsidR="00BC5A6E" w:rsidRDefault="00BC5A6E" w:rsidP="00F41044">
      <w:pPr>
        <w:jc w:val="both"/>
        <w:rPr>
          <w:rFonts w:ascii="Arial" w:eastAsia="Cambria" w:hAnsi="Arial" w:cs="Arial"/>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6"/>
        <w:gridCol w:w="1352"/>
      </w:tblGrid>
      <w:tr w:rsidR="00BC5A6E" w:rsidRPr="00BC5A6E" w:rsidTr="00F21646">
        <w:trPr>
          <w:jc w:val="center"/>
        </w:trPr>
        <w:tc>
          <w:tcPr>
            <w:tcW w:w="8828" w:type="dxa"/>
            <w:gridSpan w:val="2"/>
            <w:hideMark/>
          </w:tcPr>
          <w:p w:rsidR="00BC5A6E" w:rsidRPr="00BC5A6E" w:rsidRDefault="00BC5A6E" w:rsidP="00BC5A6E">
            <w:pPr>
              <w:spacing w:after="200" w:line="276" w:lineRule="auto"/>
              <w:jc w:val="center"/>
              <w:rPr>
                <w:rFonts w:ascii="Arial" w:eastAsia="Calibri" w:hAnsi="Arial" w:cs="Arial"/>
                <w:b/>
                <w:bCs/>
                <w:sz w:val="28"/>
                <w:szCs w:val="28"/>
                <w:lang w:val="pt-BR" w:eastAsia="en-US"/>
              </w:rPr>
            </w:pPr>
            <w:r w:rsidRPr="00BC5A6E">
              <w:rPr>
                <w:rFonts w:ascii="Arial" w:eastAsia="Calibri" w:hAnsi="Arial" w:cs="Arial"/>
                <w:b/>
                <w:bCs/>
                <w:sz w:val="28"/>
                <w:szCs w:val="28"/>
                <w:lang w:val="pt-BR" w:eastAsia="en-US"/>
              </w:rPr>
              <w:t>INSTITUTO TECNOLÓGICO DE COSTA RICA</w:t>
            </w:r>
          </w:p>
          <w:p w:rsidR="00BC5A6E" w:rsidRPr="00BC5A6E" w:rsidRDefault="00BC5A6E" w:rsidP="00BC5A6E">
            <w:pPr>
              <w:spacing w:after="200" w:line="276" w:lineRule="auto"/>
              <w:jc w:val="center"/>
              <w:rPr>
                <w:rFonts w:ascii="Arial" w:eastAsia="Calibri" w:hAnsi="Arial" w:cs="Arial"/>
                <w:bCs/>
                <w:lang w:val="pt-BR" w:eastAsia="en-US"/>
              </w:rPr>
            </w:pPr>
            <w:r w:rsidRPr="00BC5A6E">
              <w:rPr>
                <w:rFonts w:ascii="Arial" w:eastAsia="Calibri" w:hAnsi="Arial" w:cs="Arial"/>
                <w:b/>
                <w:bCs/>
                <w:sz w:val="28"/>
                <w:szCs w:val="28"/>
                <w:lang w:val="pt-BR" w:eastAsia="en-US"/>
              </w:rPr>
              <w:t>ASAMBLEA INSTITUCIONAL REPRESENTATIVA</w:t>
            </w:r>
          </w:p>
        </w:tc>
      </w:tr>
      <w:tr w:rsidR="00BC5A6E" w:rsidRPr="00BC5A6E" w:rsidTr="00F21646">
        <w:trPr>
          <w:trHeight w:val="2056"/>
          <w:jc w:val="center"/>
        </w:trPr>
        <w:tc>
          <w:tcPr>
            <w:tcW w:w="7476" w:type="dxa"/>
          </w:tcPr>
          <w:p w:rsidR="00BC5A6E" w:rsidRPr="00BC5A6E" w:rsidRDefault="00BC5A6E" w:rsidP="00BC5A6E">
            <w:pPr>
              <w:outlineLvl w:val="4"/>
              <w:rPr>
                <w:rFonts w:ascii="Arial" w:hAnsi="Arial" w:cs="Arial"/>
                <w:b/>
                <w:bCs/>
                <w:lang w:val="es-CR"/>
              </w:rPr>
            </w:pPr>
          </w:p>
          <w:p w:rsidR="00BC5A6E" w:rsidRPr="00BC5A6E" w:rsidRDefault="00BC5A6E" w:rsidP="00BC5A6E">
            <w:pPr>
              <w:outlineLvl w:val="4"/>
              <w:rPr>
                <w:rFonts w:ascii="Arial" w:hAnsi="Arial" w:cs="Arial"/>
                <w:b/>
                <w:bCs/>
                <w:iCs/>
                <w:sz w:val="28"/>
                <w:szCs w:val="28"/>
                <w:lang w:val="es-CR"/>
              </w:rPr>
            </w:pPr>
            <w:r w:rsidRPr="00BC5A6E">
              <w:rPr>
                <w:rFonts w:ascii="Arial" w:hAnsi="Arial" w:cs="Arial"/>
                <w:b/>
                <w:bCs/>
                <w:sz w:val="28"/>
                <w:szCs w:val="28"/>
                <w:lang w:val="es-CR"/>
              </w:rPr>
              <w:t xml:space="preserve">Propuesta base: </w:t>
            </w:r>
          </w:p>
          <w:p w:rsidR="00BC5A6E" w:rsidRPr="00BC5A6E" w:rsidRDefault="00BC5A6E" w:rsidP="00BC5A6E">
            <w:pPr>
              <w:spacing w:after="200" w:line="276" w:lineRule="auto"/>
              <w:rPr>
                <w:rFonts w:ascii="Arial" w:eastAsia="Calibri" w:hAnsi="Arial" w:cs="Arial"/>
                <w:lang w:val="pt-BR" w:eastAsia="en-US"/>
              </w:rPr>
            </w:pPr>
            <w:r w:rsidRPr="00BC5A6E">
              <w:rPr>
                <w:rFonts w:ascii="Arial" w:eastAsia="Calibri" w:hAnsi="Arial" w:cs="Arial"/>
                <w:lang w:val="pt-BR" w:eastAsia="en-US"/>
              </w:rPr>
              <w:t xml:space="preserve">Reforma del artículo 26, inciso l, del Estatuto </w:t>
            </w:r>
            <w:proofErr w:type="spellStart"/>
            <w:r w:rsidRPr="00BC5A6E">
              <w:rPr>
                <w:rFonts w:ascii="Arial" w:eastAsia="Calibri" w:hAnsi="Arial" w:cs="Arial"/>
                <w:lang w:val="pt-BR" w:eastAsia="en-US"/>
              </w:rPr>
              <w:t>Org</w:t>
            </w:r>
            <w:r>
              <w:rPr>
                <w:rFonts w:ascii="Arial" w:eastAsia="Calibri" w:hAnsi="Arial" w:cs="Arial"/>
                <w:lang w:val="pt-BR" w:eastAsia="en-US"/>
              </w:rPr>
              <w:t>á</w:t>
            </w:r>
            <w:r w:rsidRPr="00BC5A6E">
              <w:rPr>
                <w:rFonts w:ascii="Arial" w:eastAsia="Calibri" w:hAnsi="Arial" w:cs="Arial"/>
                <w:lang w:val="pt-BR" w:eastAsia="en-US"/>
              </w:rPr>
              <w:t>nico</w:t>
            </w:r>
            <w:proofErr w:type="spellEnd"/>
          </w:p>
          <w:p w:rsidR="00BC5A6E" w:rsidRPr="00BC5A6E" w:rsidRDefault="00BC5A6E" w:rsidP="00BC5A6E">
            <w:pPr>
              <w:spacing w:after="200" w:line="276" w:lineRule="auto"/>
              <w:rPr>
                <w:rFonts w:ascii="Arial" w:eastAsia="Calibri" w:hAnsi="Arial" w:cs="Arial"/>
                <w:bCs/>
                <w:iCs/>
                <w:lang w:val="es-CR" w:eastAsia="en-US"/>
              </w:rPr>
            </w:pPr>
            <w:r w:rsidRPr="00BC5A6E">
              <w:rPr>
                <w:rFonts w:ascii="Arial" w:eastAsia="Calibri" w:hAnsi="Arial" w:cs="Arial"/>
                <w:lang w:val="pt-BR" w:eastAsia="en-US"/>
              </w:rPr>
              <w:t>(Etapa de</w:t>
            </w:r>
            <w:r w:rsidRPr="00BC5A6E">
              <w:rPr>
                <w:rFonts w:ascii="Arial" w:eastAsia="Calibri" w:hAnsi="Arial" w:cs="Arial"/>
                <w:lang w:val="es-CR" w:eastAsia="en-US"/>
              </w:rPr>
              <w:t xml:space="preserve"> procedencia</w:t>
            </w:r>
            <w:r w:rsidRPr="00BC5A6E">
              <w:rPr>
                <w:rFonts w:ascii="Arial" w:eastAsia="Calibri" w:hAnsi="Arial" w:cs="Arial"/>
                <w:lang w:val="pt-BR" w:eastAsia="en-US"/>
              </w:rPr>
              <w:t>)</w:t>
            </w:r>
          </w:p>
        </w:tc>
        <w:tc>
          <w:tcPr>
            <w:tcW w:w="1352" w:type="dxa"/>
            <w:hideMark/>
          </w:tcPr>
          <w:p w:rsidR="00BC5A6E" w:rsidRPr="00BC5A6E" w:rsidRDefault="00BC5A6E" w:rsidP="00BC5A6E">
            <w:pPr>
              <w:outlineLvl w:val="4"/>
              <w:rPr>
                <w:rFonts w:ascii="Arial" w:hAnsi="Arial" w:cs="Arial"/>
                <w:b/>
                <w:bCs/>
                <w:iCs/>
              </w:rPr>
            </w:pPr>
            <w:r w:rsidRPr="00BC5A6E">
              <w:rPr>
                <w:rFonts w:ascii="Arial" w:hAnsi="Arial" w:cs="Arial"/>
                <w:b/>
                <w:iCs/>
                <w:lang w:val="es-CR"/>
              </w:rPr>
              <w:t>No.</w:t>
            </w:r>
          </w:p>
          <w:p w:rsidR="00BC5A6E" w:rsidRPr="00BC5A6E" w:rsidRDefault="00BC5A6E" w:rsidP="00BC5A6E">
            <w:pPr>
              <w:outlineLvl w:val="4"/>
              <w:rPr>
                <w:rFonts w:ascii="Arial" w:hAnsi="Arial" w:cs="Arial"/>
                <w:bCs/>
                <w:iCs/>
                <w:sz w:val="144"/>
                <w:szCs w:val="144"/>
              </w:rPr>
            </w:pPr>
            <w:r w:rsidRPr="00BC5A6E">
              <w:rPr>
                <w:rFonts w:ascii="Arial" w:hAnsi="Arial" w:cs="Arial"/>
                <w:bCs/>
                <w:iCs/>
                <w:sz w:val="144"/>
                <w:szCs w:val="144"/>
              </w:rPr>
              <w:t>x</w:t>
            </w:r>
          </w:p>
        </w:tc>
      </w:tr>
    </w:tbl>
    <w:p w:rsidR="00BC5A6E" w:rsidRDefault="00BC5A6E" w:rsidP="00F41044">
      <w:pPr>
        <w:jc w:val="both"/>
        <w:rPr>
          <w:rFonts w:ascii="Arial" w:eastAsia="Cambria" w:hAnsi="Arial" w:cs="Arial"/>
          <w:sz w:val="22"/>
          <w:szCs w:val="22"/>
          <w:lang w:eastAsia="en-US"/>
        </w:rPr>
      </w:pPr>
    </w:p>
    <w:p w:rsidR="00BC5A6E" w:rsidRDefault="00BC5A6E" w:rsidP="00F41044">
      <w:pPr>
        <w:jc w:val="both"/>
        <w:rPr>
          <w:rFonts w:ascii="Arial" w:eastAsia="Cambria" w:hAnsi="Arial" w:cs="Arial"/>
          <w:sz w:val="22"/>
          <w:szCs w:val="22"/>
          <w:lang w:eastAsia="en-US"/>
        </w:rPr>
      </w:pPr>
    </w:p>
    <w:p w:rsidR="00BC5A6E" w:rsidRPr="00BC5A6E" w:rsidRDefault="00BC5A6E" w:rsidP="00BC5A6E">
      <w:pPr>
        <w:spacing w:before="240" w:after="60"/>
        <w:contextualSpacing/>
        <w:outlineLvl w:val="4"/>
        <w:rPr>
          <w:rFonts w:ascii="Arial" w:hAnsi="Arial" w:cs="Arial"/>
          <w:b/>
          <w:bCs/>
          <w:i/>
          <w:sz w:val="28"/>
          <w:szCs w:val="28"/>
          <w:lang w:val="es-CR"/>
        </w:rPr>
      </w:pPr>
      <w:r w:rsidRPr="00BC5A6E">
        <w:rPr>
          <w:rFonts w:ascii="Arial" w:hAnsi="Arial" w:cs="Arial"/>
          <w:b/>
          <w:bCs/>
          <w:i/>
          <w:sz w:val="28"/>
          <w:szCs w:val="28"/>
          <w:lang w:val="es-CR"/>
        </w:rPr>
        <w:t>Documento para ser sometido a votación:</w:t>
      </w:r>
    </w:p>
    <w:p w:rsidR="00BC5A6E" w:rsidRPr="00BC5A6E" w:rsidRDefault="00BC5A6E" w:rsidP="00BC5A6E">
      <w:pPr>
        <w:spacing w:after="200" w:line="276" w:lineRule="auto"/>
        <w:rPr>
          <w:rFonts w:ascii="Arial" w:eastAsia="Calibri" w:hAnsi="Arial" w:cs="Arial"/>
          <w:bCs/>
          <w:iCs/>
          <w:lang w:val="es-CR" w:eastAsia="en-US"/>
        </w:rPr>
      </w:pPr>
      <w:r w:rsidRPr="00BC5A6E">
        <w:rPr>
          <w:rFonts w:ascii="Arial" w:eastAsia="Calibri" w:hAnsi="Arial" w:cs="Arial"/>
          <w:lang w:val="es-CR" w:eastAsia="en-US"/>
        </w:rPr>
        <w:t>Modificación</w:t>
      </w:r>
      <w:r w:rsidRPr="00BC5A6E">
        <w:rPr>
          <w:rFonts w:ascii="Arial" w:eastAsia="Calibri" w:hAnsi="Arial" w:cs="Arial"/>
          <w:lang w:val="pt-BR" w:eastAsia="en-US"/>
        </w:rPr>
        <w:t xml:space="preserve"> del artículo 26, inciso l, del Estatuto </w:t>
      </w:r>
      <w:proofErr w:type="spellStart"/>
      <w:r w:rsidRPr="00BC5A6E">
        <w:rPr>
          <w:rFonts w:ascii="Arial" w:eastAsia="Calibri" w:hAnsi="Arial" w:cs="Arial"/>
          <w:lang w:val="pt-BR" w:eastAsia="en-US"/>
        </w:rPr>
        <w:t>Orgánico</w:t>
      </w:r>
      <w:proofErr w:type="spellEnd"/>
      <w:r w:rsidRPr="00BC5A6E">
        <w:rPr>
          <w:rFonts w:ascii="Arial" w:eastAsia="Calibri" w:hAnsi="Arial" w:cs="Arial"/>
          <w:lang w:val="pt-BR" w:eastAsia="en-US"/>
        </w:rPr>
        <w:t>.</w:t>
      </w:r>
    </w:p>
    <w:p w:rsidR="00BC5A6E" w:rsidRPr="00BC5A6E" w:rsidRDefault="00BC5A6E" w:rsidP="00BC5A6E">
      <w:pPr>
        <w:tabs>
          <w:tab w:val="left" w:pos="9240"/>
        </w:tabs>
        <w:spacing w:after="200" w:line="276" w:lineRule="auto"/>
        <w:ind w:right="282"/>
        <w:jc w:val="center"/>
        <w:rPr>
          <w:rFonts w:ascii="Arial" w:eastAsia="Calibri" w:hAnsi="Arial" w:cs="Arial"/>
          <w:b/>
          <w:color w:val="000000"/>
          <w:sz w:val="28"/>
          <w:szCs w:val="28"/>
          <w:lang w:val="es-CR" w:eastAsia="en-US"/>
        </w:rPr>
      </w:pPr>
      <w:r w:rsidRPr="00BC5A6E">
        <w:rPr>
          <w:rFonts w:ascii="Arial" w:eastAsia="Calibri" w:hAnsi="Arial" w:cs="Arial"/>
          <w:b/>
          <w:color w:val="000000"/>
          <w:sz w:val="28"/>
          <w:szCs w:val="28"/>
          <w:lang w:val="es-CR" w:eastAsia="en-US"/>
        </w:rPr>
        <w:t>RESUMEN</w:t>
      </w:r>
    </w:p>
    <w:p w:rsidR="00BC5A6E" w:rsidRPr="00BC5A6E" w:rsidRDefault="00BC5A6E" w:rsidP="00BC5A6E">
      <w:pPr>
        <w:jc w:val="both"/>
        <w:rPr>
          <w:rFonts w:ascii="Arial" w:eastAsia="Calibri" w:hAnsi="Arial" w:cs="Arial"/>
          <w:lang w:val="pt-BR" w:eastAsia="en-US"/>
        </w:rPr>
      </w:pPr>
      <w:r w:rsidRPr="00BC5A6E">
        <w:rPr>
          <w:rFonts w:ascii="Arial" w:eastAsia="Calibri" w:hAnsi="Arial" w:cs="Arial"/>
          <w:lang w:val="pt-BR" w:eastAsia="en-US"/>
        </w:rPr>
        <w:t xml:space="preserve">El propósito de esta </w:t>
      </w:r>
      <w:r w:rsidRPr="00BC5A6E">
        <w:rPr>
          <w:rFonts w:ascii="Arial" w:eastAsia="Calibri" w:hAnsi="Arial" w:cs="Arial"/>
          <w:lang w:val="es-CR" w:eastAsia="en-US"/>
        </w:rPr>
        <w:t>propuesta</w:t>
      </w:r>
      <w:r w:rsidRPr="00BC5A6E">
        <w:rPr>
          <w:rFonts w:ascii="Arial" w:eastAsia="Calibri" w:hAnsi="Arial" w:cs="Arial"/>
          <w:lang w:val="pt-BR" w:eastAsia="en-US"/>
        </w:rPr>
        <w:t xml:space="preserve">, es modificar </w:t>
      </w:r>
      <w:proofErr w:type="spellStart"/>
      <w:r w:rsidRPr="00BC5A6E">
        <w:rPr>
          <w:rFonts w:ascii="Arial" w:eastAsia="Calibri" w:hAnsi="Arial" w:cs="Arial"/>
          <w:lang w:val="pt-BR" w:eastAsia="en-US"/>
        </w:rPr>
        <w:t>el</w:t>
      </w:r>
      <w:proofErr w:type="spellEnd"/>
      <w:r w:rsidRPr="00BC5A6E">
        <w:rPr>
          <w:rFonts w:ascii="Arial" w:eastAsia="Calibri" w:hAnsi="Arial" w:cs="Arial"/>
          <w:lang w:val="pt-BR" w:eastAsia="en-US"/>
        </w:rPr>
        <w:t xml:space="preserve"> Artículo 26, inciso l, del Estatuto </w:t>
      </w:r>
      <w:proofErr w:type="spellStart"/>
      <w:r w:rsidRPr="00BC5A6E">
        <w:rPr>
          <w:rFonts w:ascii="Arial" w:eastAsia="Calibri" w:hAnsi="Arial" w:cs="Arial"/>
          <w:lang w:val="pt-BR" w:eastAsia="en-US"/>
        </w:rPr>
        <w:t>Orgánico</w:t>
      </w:r>
      <w:proofErr w:type="spellEnd"/>
      <w:r w:rsidRPr="00BC5A6E">
        <w:rPr>
          <w:rFonts w:ascii="Arial" w:eastAsia="Calibri" w:hAnsi="Arial" w:cs="Arial"/>
          <w:lang w:val="pt-BR" w:eastAsia="en-US"/>
        </w:rPr>
        <w:t xml:space="preserve">, para </w:t>
      </w:r>
      <w:proofErr w:type="spellStart"/>
      <w:r w:rsidRPr="00BC5A6E">
        <w:rPr>
          <w:rFonts w:ascii="Arial" w:eastAsia="Calibri" w:hAnsi="Arial" w:cs="Arial"/>
          <w:lang w:val="pt-BR" w:eastAsia="en-US"/>
        </w:rPr>
        <w:t>establecer</w:t>
      </w:r>
      <w:proofErr w:type="spellEnd"/>
      <w:r w:rsidRPr="00BC5A6E">
        <w:rPr>
          <w:rFonts w:ascii="Arial" w:eastAsia="Calibri" w:hAnsi="Arial" w:cs="Arial"/>
          <w:lang w:val="pt-BR" w:eastAsia="en-US"/>
        </w:rPr>
        <w:t xml:space="preserve"> como </w:t>
      </w:r>
      <w:proofErr w:type="spellStart"/>
      <w:r w:rsidRPr="00BC5A6E">
        <w:rPr>
          <w:rFonts w:ascii="Arial" w:eastAsia="Calibri" w:hAnsi="Arial" w:cs="Arial"/>
          <w:lang w:val="pt-BR" w:eastAsia="en-US"/>
        </w:rPr>
        <w:t>función</w:t>
      </w:r>
      <w:proofErr w:type="spellEnd"/>
      <w:r w:rsidRPr="00BC5A6E">
        <w:rPr>
          <w:rFonts w:ascii="Arial" w:eastAsia="Calibri" w:hAnsi="Arial" w:cs="Arial"/>
          <w:lang w:val="pt-BR" w:eastAsia="en-US"/>
        </w:rPr>
        <w:t xml:space="preserve"> del </w:t>
      </w:r>
      <w:proofErr w:type="spellStart"/>
      <w:r w:rsidRPr="00BC5A6E">
        <w:rPr>
          <w:rFonts w:ascii="Arial" w:eastAsia="Calibri" w:hAnsi="Arial" w:cs="Arial"/>
          <w:lang w:val="pt-BR" w:eastAsia="en-US"/>
        </w:rPr>
        <w:t>Rector</w:t>
      </w:r>
      <w:proofErr w:type="spellEnd"/>
      <w:r w:rsidRPr="00BC5A6E">
        <w:rPr>
          <w:rFonts w:ascii="Arial" w:eastAsia="Calibri" w:hAnsi="Arial" w:cs="Arial"/>
          <w:lang w:val="pt-BR" w:eastAsia="en-US"/>
        </w:rPr>
        <w:t xml:space="preserve"> </w:t>
      </w:r>
      <w:proofErr w:type="spellStart"/>
      <w:r w:rsidRPr="00BC5A6E">
        <w:rPr>
          <w:rFonts w:ascii="Arial" w:eastAsia="Calibri" w:hAnsi="Arial" w:cs="Arial"/>
          <w:lang w:val="pt-BR" w:eastAsia="en-US"/>
        </w:rPr>
        <w:t>el</w:t>
      </w:r>
      <w:proofErr w:type="spellEnd"/>
      <w:r w:rsidRPr="00BC5A6E">
        <w:rPr>
          <w:rFonts w:ascii="Arial" w:eastAsia="Calibri" w:hAnsi="Arial" w:cs="Arial"/>
          <w:lang w:val="pt-BR" w:eastAsia="en-US"/>
        </w:rPr>
        <w:t xml:space="preserve"> </w:t>
      </w:r>
      <w:proofErr w:type="spellStart"/>
      <w:r w:rsidRPr="00BC5A6E">
        <w:rPr>
          <w:rFonts w:ascii="Arial" w:eastAsia="Calibri" w:hAnsi="Arial" w:cs="Arial"/>
          <w:lang w:val="pt-BR" w:eastAsia="en-US"/>
        </w:rPr>
        <w:t>nombramiento</w:t>
      </w:r>
      <w:proofErr w:type="spellEnd"/>
      <w:r w:rsidRPr="00BC5A6E">
        <w:rPr>
          <w:rFonts w:ascii="Arial" w:eastAsia="Calibri" w:hAnsi="Arial" w:cs="Arial"/>
          <w:lang w:val="pt-BR" w:eastAsia="en-US"/>
        </w:rPr>
        <w:t xml:space="preserve"> de </w:t>
      </w:r>
      <w:proofErr w:type="gramStart"/>
      <w:r w:rsidRPr="00BC5A6E">
        <w:rPr>
          <w:rFonts w:ascii="Arial" w:eastAsia="Calibri" w:hAnsi="Arial" w:cs="Arial"/>
          <w:lang w:val="pt-BR" w:eastAsia="en-US"/>
        </w:rPr>
        <w:t>los(</w:t>
      </w:r>
      <w:proofErr w:type="gramEnd"/>
      <w:r w:rsidRPr="00BC5A6E">
        <w:rPr>
          <w:rFonts w:ascii="Arial" w:eastAsia="Calibri" w:hAnsi="Arial" w:cs="Arial"/>
          <w:lang w:val="pt-BR" w:eastAsia="en-US"/>
        </w:rPr>
        <w:t xml:space="preserve">as) </w:t>
      </w:r>
      <w:proofErr w:type="spellStart"/>
      <w:r w:rsidRPr="00BC5A6E">
        <w:rPr>
          <w:rFonts w:ascii="Arial" w:eastAsia="Calibri" w:hAnsi="Arial" w:cs="Arial"/>
          <w:lang w:val="pt-BR" w:eastAsia="en-US"/>
        </w:rPr>
        <w:t>Directores</w:t>
      </w:r>
      <w:proofErr w:type="spellEnd"/>
      <w:r w:rsidRPr="00BC5A6E">
        <w:rPr>
          <w:rFonts w:ascii="Arial" w:eastAsia="Calibri" w:hAnsi="Arial" w:cs="Arial"/>
          <w:lang w:val="pt-BR" w:eastAsia="en-US"/>
        </w:rPr>
        <w:t xml:space="preserve">(as) interinos(as) en los Campus Tecnológicos </w:t>
      </w:r>
      <w:proofErr w:type="spellStart"/>
      <w:r w:rsidRPr="00BC5A6E">
        <w:rPr>
          <w:rFonts w:ascii="Arial" w:eastAsia="Calibri" w:hAnsi="Arial" w:cs="Arial"/>
          <w:lang w:val="pt-BR" w:eastAsia="en-US"/>
        </w:rPr>
        <w:t>Locales</w:t>
      </w:r>
      <w:proofErr w:type="spellEnd"/>
      <w:r w:rsidRPr="00BC5A6E">
        <w:rPr>
          <w:rFonts w:ascii="Arial" w:eastAsia="Calibri" w:hAnsi="Arial" w:cs="Arial"/>
          <w:lang w:val="pt-BR" w:eastAsia="en-US"/>
        </w:rPr>
        <w:t xml:space="preserve">, </w:t>
      </w:r>
      <w:proofErr w:type="spellStart"/>
      <w:r w:rsidRPr="00BC5A6E">
        <w:rPr>
          <w:rFonts w:ascii="Arial" w:eastAsia="Calibri" w:hAnsi="Arial" w:cs="Arial"/>
          <w:lang w:val="pt-BR" w:eastAsia="en-US"/>
        </w:rPr>
        <w:t>cuando</w:t>
      </w:r>
      <w:proofErr w:type="spellEnd"/>
      <w:r w:rsidRPr="00BC5A6E">
        <w:rPr>
          <w:rFonts w:ascii="Arial" w:eastAsia="Calibri" w:hAnsi="Arial" w:cs="Arial"/>
          <w:lang w:val="pt-BR" w:eastAsia="en-US"/>
        </w:rPr>
        <w:t xml:space="preserve"> se </w:t>
      </w:r>
      <w:proofErr w:type="spellStart"/>
      <w:r w:rsidRPr="00BC5A6E">
        <w:rPr>
          <w:rFonts w:ascii="Arial" w:eastAsia="Calibri" w:hAnsi="Arial" w:cs="Arial"/>
          <w:lang w:val="pt-BR" w:eastAsia="en-US"/>
        </w:rPr>
        <w:t>inhabilite</w:t>
      </w:r>
      <w:proofErr w:type="spellEnd"/>
      <w:r w:rsidRPr="00BC5A6E">
        <w:rPr>
          <w:rFonts w:ascii="Arial" w:eastAsia="Calibri" w:hAnsi="Arial" w:cs="Arial"/>
          <w:lang w:val="pt-BR" w:eastAsia="en-US"/>
        </w:rPr>
        <w:t xml:space="preserve"> en forma permanente al titular para </w:t>
      </w:r>
      <w:proofErr w:type="spellStart"/>
      <w:r w:rsidRPr="00BC5A6E">
        <w:rPr>
          <w:rFonts w:ascii="Arial" w:eastAsia="Calibri" w:hAnsi="Arial" w:cs="Arial"/>
          <w:lang w:val="pt-BR" w:eastAsia="en-US"/>
        </w:rPr>
        <w:t>ejercer</w:t>
      </w:r>
      <w:proofErr w:type="spellEnd"/>
      <w:r w:rsidRPr="00BC5A6E">
        <w:rPr>
          <w:rFonts w:ascii="Arial" w:eastAsia="Calibri" w:hAnsi="Arial" w:cs="Arial"/>
          <w:lang w:val="pt-BR" w:eastAsia="en-US"/>
        </w:rPr>
        <w:t xml:space="preserve"> </w:t>
      </w:r>
      <w:proofErr w:type="spellStart"/>
      <w:r w:rsidRPr="00BC5A6E">
        <w:rPr>
          <w:rFonts w:ascii="Arial" w:eastAsia="Calibri" w:hAnsi="Arial" w:cs="Arial"/>
          <w:lang w:val="pt-BR" w:eastAsia="en-US"/>
        </w:rPr>
        <w:t>el</w:t>
      </w:r>
      <w:proofErr w:type="spellEnd"/>
      <w:r w:rsidRPr="00BC5A6E">
        <w:rPr>
          <w:rFonts w:ascii="Arial" w:eastAsia="Calibri" w:hAnsi="Arial" w:cs="Arial"/>
          <w:lang w:val="pt-BR" w:eastAsia="en-US"/>
        </w:rPr>
        <w:t xml:space="preserve"> cargo por renuncia, </w:t>
      </w:r>
      <w:proofErr w:type="spellStart"/>
      <w:r w:rsidRPr="00BC5A6E">
        <w:rPr>
          <w:rFonts w:ascii="Arial" w:eastAsia="Calibri" w:hAnsi="Arial" w:cs="Arial"/>
          <w:lang w:val="pt-BR" w:eastAsia="en-US"/>
        </w:rPr>
        <w:t>jubilación</w:t>
      </w:r>
      <w:proofErr w:type="spellEnd"/>
      <w:r w:rsidRPr="00BC5A6E">
        <w:rPr>
          <w:rFonts w:ascii="Arial" w:eastAsia="Calibri" w:hAnsi="Arial" w:cs="Arial"/>
          <w:lang w:val="pt-BR" w:eastAsia="en-US"/>
        </w:rPr>
        <w:t xml:space="preserve">, </w:t>
      </w:r>
      <w:proofErr w:type="spellStart"/>
      <w:r w:rsidRPr="00BC5A6E">
        <w:rPr>
          <w:rFonts w:ascii="Arial" w:eastAsia="Calibri" w:hAnsi="Arial" w:cs="Arial"/>
          <w:lang w:val="pt-BR" w:eastAsia="en-US"/>
        </w:rPr>
        <w:t>destitución</w:t>
      </w:r>
      <w:proofErr w:type="spellEnd"/>
      <w:r w:rsidRPr="00BC5A6E">
        <w:rPr>
          <w:rFonts w:ascii="Arial" w:eastAsia="Calibri" w:hAnsi="Arial" w:cs="Arial"/>
          <w:lang w:val="pt-BR" w:eastAsia="en-US"/>
        </w:rPr>
        <w:t xml:space="preserve">, evento fortuito que </w:t>
      </w:r>
      <w:proofErr w:type="spellStart"/>
      <w:r w:rsidRPr="00BC5A6E">
        <w:rPr>
          <w:rFonts w:ascii="Arial" w:eastAsia="Calibri" w:hAnsi="Arial" w:cs="Arial"/>
          <w:lang w:val="pt-BR" w:eastAsia="en-US"/>
        </w:rPr>
        <w:t>lo</w:t>
      </w:r>
      <w:proofErr w:type="spellEnd"/>
      <w:r w:rsidRPr="00BC5A6E">
        <w:rPr>
          <w:rFonts w:ascii="Arial" w:eastAsia="Calibri" w:hAnsi="Arial" w:cs="Arial"/>
          <w:lang w:val="pt-BR" w:eastAsia="en-US"/>
        </w:rPr>
        <w:t xml:space="preserve"> </w:t>
      </w:r>
      <w:proofErr w:type="spellStart"/>
      <w:r w:rsidRPr="00BC5A6E">
        <w:rPr>
          <w:rFonts w:ascii="Arial" w:eastAsia="Calibri" w:hAnsi="Arial" w:cs="Arial"/>
          <w:lang w:val="pt-BR" w:eastAsia="en-US"/>
        </w:rPr>
        <w:t>inhabilite</w:t>
      </w:r>
      <w:proofErr w:type="spellEnd"/>
      <w:r w:rsidRPr="00BC5A6E">
        <w:rPr>
          <w:rFonts w:ascii="Arial" w:eastAsia="Calibri" w:hAnsi="Arial" w:cs="Arial"/>
          <w:lang w:val="pt-BR" w:eastAsia="en-US"/>
        </w:rPr>
        <w:t xml:space="preserve"> o </w:t>
      </w:r>
      <w:proofErr w:type="spellStart"/>
      <w:r w:rsidRPr="00BC5A6E">
        <w:rPr>
          <w:rFonts w:ascii="Arial" w:eastAsia="Calibri" w:hAnsi="Arial" w:cs="Arial"/>
          <w:lang w:val="pt-BR" w:eastAsia="en-US"/>
        </w:rPr>
        <w:t>fallecimiento</w:t>
      </w:r>
      <w:proofErr w:type="spellEnd"/>
      <w:r w:rsidRPr="00BC5A6E">
        <w:rPr>
          <w:rFonts w:ascii="Arial" w:eastAsia="Calibri" w:hAnsi="Arial" w:cs="Arial"/>
          <w:lang w:val="pt-BR" w:eastAsia="en-US"/>
        </w:rPr>
        <w:t>.</w:t>
      </w:r>
    </w:p>
    <w:p w:rsidR="00BC5A6E" w:rsidRPr="00BC5A6E" w:rsidRDefault="00BC5A6E" w:rsidP="00BC5A6E">
      <w:pPr>
        <w:shd w:val="clear" w:color="auto" w:fill="FFFFFF"/>
        <w:jc w:val="both"/>
        <w:rPr>
          <w:rFonts w:ascii="Arial" w:eastAsia="Calibri" w:hAnsi="Arial" w:cs="Arial"/>
          <w:lang w:val="pt-BR" w:eastAsia="en-US"/>
        </w:rPr>
      </w:pPr>
      <w:r w:rsidRPr="00BC5A6E">
        <w:rPr>
          <w:rFonts w:ascii="Arial" w:eastAsia="Calibri" w:hAnsi="Arial" w:cs="Arial"/>
          <w:lang w:val="pt-BR" w:eastAsia="en-US"/>
        </w:rPr>
        <w:t>.</w:t>
      </w:r>
    </w:p>
    <w:p w:rsidR="00BC5A6E" w:rsidRPr="00BC5A6E" w:rsidRDefault="00BC5A6E" w:rsidP="00BC5A6E">
      <w:pPr>
        <w:spacing w:after="200" w:line="276" w:lineRule="auto"/>
        <w:rPr>
          <w:rFonts w:ascii="Arial" w:eastAsia="Calibri" w:hAnsi="Arial" w:cs="Arial"/>
          <w:b/>
          <w:sz w:val="28"/>
          <w:szCs w:val="28"/>
          <w:lang w:val="es-CR" w:eastAsia="en-US"/>
        </w:rPr>
      </w:pPr>
      <w:r w:rsidRPr="00BC5A6E">
        <w:rPr>
          <w:rFonts w:ascii="Arial" w:eastAsia="Calibri" w:hAnsi="Arial" w:cs="Arial"/>
          <w:b/>
          <w:sz w:val="28"/>
          <w:szCs w:val="28"/>
          <w:lang w:val="es-CR" w:eastAsia="en-US"/>
        </w:rPr>
        <w:t>RESULTANDO QUE:</w:t>
      </w:r>
    </w:p>
    <w:p w:rsidR="00BC5A6E" w:rsidRPr="00BC5A6E" w:rsidRDefault="00BC5A6E" w:rsidP="00BC5A6E">
      <w:pPr>
        <w:numPr>
          <w:ilvl w:val="0"/>
          <w:numId w:val="27"/>
        </w:numPr>
        <w:spacing w:after="200" w:line="276" w:lineRule="auto"/>
        <w:jc w:val="both"/>
        <w:rPr>
          <w:rFonts w:ascii="Arial" w:eastAsia="Calibri" w:hAnsi="Arial" w:cs="Arial"/>
          <w:lang w:val="es-CR" w:eastAsia="es-CR"/>
        </w:rPr>
      </w:pPr>
      <w:r w:rsidRPr="00BC5A6E">
        <w:rPr>
          <w:rFonts w:ascii="Arial" w:eastAsia="Calibri" w:hAnsi="Arial" w:cs="Arial"/>
          <w:lang w:val="es-CR" w:eastAsia="es-CR"/>
        </w:rPr>
        <w:t>En la Sesión Ordinaria No. 3081, Artículo 7, del 31 de julio de 2018, el Consejo Institucional acordó:</w:t>
      </w:r>
    </w:p>
    <w:p w:rsidR="00BC5A6E" w:rsidRPr="00BC5A6E" w:rsidRDefault="00BC5A6E" w:rsidP="00BC5A6E">
      <w:pPr>
        <w:numPr>
          <w:ilvl w:val="1"/>
          <w:numId w:val="27"/>
        </w:numPr>
        <w:spacing w:after="200" w:line="276" w:lineRule="auto"/>
        <w:ind w:right="333"/>
        <w:contextualSpacing/>
        <w:jc w:val="both"/>
        <w:rPr>
          <w:rFonts w:ascii="Arial" w:eastAsia="Calibri" w:hAnsi="Arial" w:cs="Arial"/>
          <w:i/>
          <w:sz w:val="22"/>
          <w:szCs w:val="22"/>
          <w:lang w:val="es-CR" w:eastAsia="en-US"/>
        </w:rPr>
      </w:pPr>
      <w:r w:rsidRPr="00BC5A6E">
        <w:rPr>
          <w:rFonts w:ascii="Arial" w:eastAsia="Calibri" w:hAnsi="Arial" w:cs="Arial"/>
          <w:i/>
          <w:sz w:val="22"/>
          <w:szCs w:val="22"/>
          <w:lang w:val="es-CR" w:eastAsia="en-US"/>
        </w:rPr>
        <w:t>“Solicitar a la Comisión Permanente de Estatuto Orgánico, realizar una revisión del Estatuto Orgánica para que realice una propuesta para modificar la normativa actual para atender este vacío normativo sobre el nombramiento de un director de Sede Regional o Campus Tecnológico de forma interina por renuncia, jubilación, destitución, imposibilidad para realizar sus funciones por un evento fortuito o fallecimiento”.</w:t>
      </w:r>
    </w:p>
    <w:p w:rsidR="00BC5A6E" w:rsidRPr="00BC5A6E" w:rsidRDefault="00BC5A6E" w:rsidP="00BC5A6E">
      <w:pPr>
        <w:spacing w:after="200" w:line="276" w:lineRule="auto"/>
        <w:ind w:right="333"/>
        <w:contextualSpacing/>
        <w:jc w:val="both"/>
        <w:rPr>
          <w:rFonts w:ascii="Arial" w:eastAsia="Calibri" w:hAnsi="Arial" w:cs="Arial"/>
          <w:i/>
          <w:sz w:val="22"/>
          <w:szCs w:val="22"/>
          <w:lang w:val="es-CR" w:eastAsia="en-US"/>
        </w:rPr>
      </w:pPr>
    </w:p>
    <w:p w:rsidR="00BC5A6E" w:rsidRPr="00BC5A6E" w:rsidRDefault="00BC5A6E" w:rsidP="00BC5A6E">
      <w:pPr>
        <w:numPr>
          <w:ilvl w:val="0"/>
          <w:numId w:val="27"/>
        </w:numPr>
        <w:spacing w:after="200" w:line="276" w:lineRule="auto"/>
        <w:jc w:val="both"/>
        <w:rPr>
          <w:rFonts w:ascii="Arial" w:eastAsia="Calibri" w:hAnsi="Arial" w:cs="Arial"/>
          <w:lang w:eastAsia="en-US"/>
        </w:rPr>
      </w:pPr>
      <w:r w:rsidRPr="00BC5A6E">
        <w:rPr>
          <w:rFonts w:ascii="Arial" w:eastAsia="Calibri" w:hAnsi="Arial" w:cs="Arial"/>
          <w:lang w:eastAsia="en-US"/>
        </w:rPr>
        <w:t>El Artículo 26 del Estatuto Orgánico, implanta como funciones del Rector, las siguientes:</w:t>
      </w:r>
    </w:p>
    <w:p w:rsidR="00BC5A6E" w:rsidRPr="00BC5A6E" w:rsidRDefault="00BC5A6E" w:rsidP="00BC5A6E">
      <w:pPr>
        <w:ind w:left="851" w:right="333" w:hanging="284"/>
        <w:jc w:val="both"/>
        <w:rPr>
          <w:rFonts w:ascii="Arial" w:hAnsi="Arial" w:cs="Arial"/>
          <w:i/>
          <w:sz w:val="22"/>
          <w:szCs w:val="22"/>
        </w:rPr>
      </w:pPr>
      <w:r w:rsidRPr="00BC5A6E">
        <w:rPr>
          <w:rFonts w:ascii="Arial" w:hAnsi="Arial" w:cs="Arial"/>
          <w:i/>
          <w:sz w:val="22"/>
          <w:szCs w:val="22"/>
        </w:rPr>
        <w:t>“Artículo 26</w:t>
      </w:r>
    </w:p>
    <w:p w:rsidR="00BC5A6E" w:rsidRPr="00BC5A6E" w:rsidRDefault="00BC5A6E" w:rsidP="00BC5A6E">
      <w:pPr>
        <w:ind w:left="851" w:right="333" w:hanging="284"/>
        <w:jc w:val="both"/>
        <w:rPr>
          <w:rFonts w:ascii="Arial" w:hAnsi="Arial" w:cs="Arial"/>
          <w:i/>
          <w:sz w:val="22"/>
          <w:szCs w:val="22"/>
        </w:rPr>
      </w:pPr>
      <w:r w:rsidRPr="00BC5A6E">
        <w:rPr>
          <w:rFonts w:ascii="Arial" w:hAnsi="Arial" w:cs="Arial"/>
          <w:i/>
          <w:sz w:val="22"/>
          <w:szCs w:val="22"/>
        </w:rPr>
        <w:t>Son funciones del Rector:</w:t>
      </w:r>
    </w:p>
    <w:p w:rsidR="00BC5A6E" w:rsidRPr="00BC5A6E" w:rsidRDefault="00BC5A6E" w:rsidP="00BC5A6E">
      <w:pPr>
        <w:ind w:left="851" w:right="333" w:hanging="284"/>
        <w:jc w:val="both"/>
        <w:rPr>
          <w:rFonts w:ascii="Arial" w:hAnsi="Arial" w:cs="Arial"/>
          <w:i/>
          <w:sz w:val="22"/>
          <w:szCs w:val="22"/>
        </w:rPr>
      </w:pPr>
      <w:r w:rsidRPr="00BC5A6E">
        <w:rPr>
          <w:rFonts w:ascii="Arial" w:hAnsi="Arial" w:cs="Arial"/>
          <w:i/>
          <w:sz w:val="22"/>
          <w:szCs w:val="22"/>
        </w:rPr>
        <w:t>a. Planear, dirigir y evaluar la ejecución de las labores del Instituto, de acuerdo con las políticas institucionales</w:t>
      </w:r>
    </w:p>
    <w:p w:rsidR="00BC5A6E" w:rsidRPr="00BC5A6E" w:rsidRDefault="00BC5A6E" w:rsidP="00BC5A6E">
      <w:pPr>
        <w:ind w:left="851" w:right="333" w:hanging="284"/>
        <w:jc w:val="both"/>
        <w:rPr>
          <w:rFonts w:ascii="Arial" w:hAnsi="Arial" w:cs="Arial"/>
          <w:i/>
          <w:sz w:val="22"/>
          <w:szCs w:val="22"/>
        </w:rPr>
      </w:pPr>
      <w:r w:rsidRPr="00BC5A6E">
        <w:rPr>
          <w:rFonts w:ascii="Arial" w:hAnsi="Arial" w:cs="Arial"/>
          <w:i/>
          <w:sz w:val="22"/>
          <w:szCs w:val="22"/>
        </w:rPr>
        <w:t>b. Representar al Instituto conforme a las facultades que le otorga este Estatuto Orgánico, o por delegación del Consejo Institucional</w:t>
      </w:r>
    </w:p>
    <w:p w:rsidR="00BC5A6E" w:rsidRPr="00BC5A6E" w:rsidRDefault="00BC5A6E" w:rsidP="00BC5A6E">
      <w:pPr>
        <w:ind w:left="851" w:right="333" w:hanging="284"/>
        <w:jc w:val="both"/>
        <w:rPr>
          <w:rFonts w:ascii="Arial" w:hAnsi="Arial" w:cs="Arial"/>
          <w:i/>
          <w:sz w:val="22"/>
          <w:szCs w:val="22"/>
        </w:rPr>
      </w:pPr>
      <w:r w:rsidRPr="00BC5A6E">
        <w:rPr>
          <w:rFonts w:ascii="Arial" w:hAnsi="Arial" w:cs="Arial"/>
          <w:i/>
          <w:sz w:val="22"/>
          <w:szCs w:val="22"/>
        </w:rPr>
        <w:t>c. Ejercer la representación judicial y extrajudicial del Instituto</w:t>
      </w:r>
    </w:p>
    <w:p w:rsidR="00BC5A6E" w:rsidRPr="00BC5A6E" w:rsidRDefault="00BC5A6E" w:rsidP="00BC5A6E">
      <w:pPr>
        <w:ind w:left="851" w:right="333" w:hanging="284"/>
        <w:jc w:val="both"/>
        <w:rPr>
          <w:rFonts w:ascii="Arial" w:hAnsi="Arial" w:cs="Arial"/>
          <w:i/>
          <w:sz w:val="22"/>
          <w:szCs w:val="22"/>
        </w:rPr>
      </w:pPr>
      <w:r w:rsidRPr="00BC5A6E">
        <w:rPr>
          <w:rFonts w:ascii="Arial" w:hAnsi="Arial" w:cs="Arial"/>
          <w:i/>
          <w:sz w:val="22"/>
          <w:szCs w:val="22"/>
        </w:rPr>
        <w:t>d. Presidir el Consejo Institucional y el Consejo de Rectoría</w:t>
      </w:r>
    </w:p>
    <w:p w:rsidR="00BC5A6E" w:rsidRPr="00BC5A6E" w:rsidRDefault="00BC5A6E" w:rsidP="00BC5A6E">
      <w:pPr>
        <w:ind w:left="851" w:right="333" w:hanging="284"/>
        <w:jc w:val="both"/>
        <w:rPr>
          <w:rFonts w:ascii="Arial" w:hAnsi="Arial" w:cs="Arial"/>
          <w:i/>
          <w:sz w:val="22"/>
          <w:szCs w:val="22"/>
        </w:rPr>
      </w:pPr>
      <w:r w:rsidRPr="00BC5A6E">
        <w:rPr>
          <w:rFonts w:ascii="Arial" w:hAnsi="Arial" w:cs="Arial"/>
          <w:i/>
          <w:sz w:val="22"/>
          <w:szCs w:val="22"/>
        </w:rPr>
        <w:t>e. Convocar al Consejo Institucional y al Consejo de Rectoría</w:t>
      </w:r>
    </w:p>
    <w:p w:rsidR="00BC5A6E" w:rsidRPr="00BC5A6E" w:rsidRDefault="00BC5A6E" w:rsidP="00BC5A6E">
      <w:pPr>
        <w:ind w:left="851" w:right="333" w:hanging="284"/>
        <w:jc w:val="both"/>
        <w:rPr>
          <w:rFonts w:ascii="Arial" w:hAnsi="Arial" w:cs="Arial"/>
          <w:i/>
          <w:sz w:val="22"/>
          <w:szCs w:val="22"/>
        </w:rPr>
      </w:pPr>
      <w:r w:rsidRPr="00BC5A6E">
        <w:rPr>
          <w:rFonts w:ascii="Arial" w:hAnsi="Arial" w:cs="Arial"/>
          <w:i/>
          <w:sz w:val="22"/>
          <w:szCs w:val="22"/>
        </w:rPr>
        <w:lastRenderedPageBreak/>
        <w:t>f. Colaborar con el Consejo Institucional para que la orientación del Instituto responda a las necesidades del país en los campos de su competencia</w:t>
      </w:r>
    </w:p>
    <w:p w:rsidR="00BC5A6E" w:rsidRPr="00BC5A6E" w:rsidRDefault="00BC5A6E" w:rsidP="00BC5A6E">
      <w:pPr>
        <w:ind w:left="851" w:right="333" w:hanging="284"/>
        <w:jc w:val="both"/>
        <w:rPr>
          <w:rFonts w:ascii="Arial" w:hAnsi="Arial" w:cs="Arial"/>
          <w:i/>
          <w:sz w:val="22"/>
          <w:szCs w:val="22"/>
        </w:rPr>
      </w:pPr>
      <w:r w:rsidRPr="00BC5A6E">
        <w:rPr>
          <w:rFonts w:ascii="Arial" w:hAnsi="Arial" w:cs="Arial"/>
          <w:i/>
          <w:sz w:val="22"/>
          <w:szCs w:val="22"/>
        </w:rPr>
        <w:t>g. Ejecutar los acuerdos de la Asamblea y del Consejo Institucional, asesorándose, cuando lo considere necesario, por el Consejo de Rectoría</w:t>
      </w:r>
    </w:p>
    <w:p w:rsidR="00BC5A6E" w:rsidRPr="00BC5A6E" w:rsidRDefault="00BC5A6E" w:rsidP="00BC5A6E">
      <w:pPr>
        <w:ind w:left="851" w:right="333" w:hanging="284"/>
        <w:jc w:val="both"/>
        <w:rPr>
          <w:rFonts w:ascii="Arial" w:hAnsi="Arial" w:cs="Arial"/>
          <w:i/>
          <w:sz w:val="22"/>
          <w:szCs w:val="22"/>
        </w:rPr>
      </w:pPr>
      <w:r w:rsidRPr="00BC5A6E">
        <w:rPr>
          <w:rFonts w:ascii="Arial" w:hAnsi="Arial" w:cs="Arial"/>
          <w:i/>
          <w:sz w:val="22"/>
          <w:szCs w:val="22"/>
        </w:rPr>
        <w:t>h. Canalizar hacia los diversos órganos y autoridades institucionales los asuntos que les competan, y servir como medio de comunicación de todos ellos con el Consejo Institucional</w:t>
      </w:r>
    </w:p>
    <w:p w:rsidR="00BC5A6E" w:rsidRPr="00BC5A6E" w:rsidRDefault="00BC5A6E" w:rsidP="00BC5A6E">
      <w:pPr>
        <w:ind w:left="851" w:right="333" w:hanging="284"/>
        <w:jc w:val="both"/>
        <w:rPr>
          <w:rFonts w:ascii="Arial" w:hAnsi="Arial" w:cs="Arial"/>
          <w:i/>
          <w:sz w:val="22"/>
          <w:szCs w:val="22"/>
        </w:rPr>
      </w:pPr>
      <w:r w:rsidRPr="00BC5A6E">
        <w:rPr>
          <w:rFonts w:ascii="Arial" w:hAnsi="Arial" w:cs="Arial"/>
          <w:i/>
          <w:sz w:val="22"/>
          <w:szCs w:val="22"/>
        </w:rPr>
        <w:t>i. Velar por los intereses y buen desempeño de las dependencias del Instituto y procurar su armonía</w:t>
      </w:r>
    </w:p>
    <w:p w:rsidR="00BC5A6E" w:rsidRPr="00BC5A6E" w:rsidRDefault="00BC5A6E" w:rsidP="00BC5A6E">
      <w:pPr>
        <w:ind w:left="851" w:right="333" w:hanging="284"/>
        <w:jc w:val="both"/>
        <w:rPr>
          <w:rFonts w:ascii="Arial" w:hAnsi="Arial" w:cs="Arial"/>
          <w:i/>
          <w:sz w:val="22"/>
          <w:szCs w:val="22"/>
        </w:rPr>
      </w:pPr>
      <w:r w:rsidRPr="00BC5A6E">
        <w:rPr>
          <w:rFonts w:ascii="Arial" w:hAnsi="Arial" w:cs="Arial"/>
          <w:i/>
          <w:sz w:val="22"/>
          <w:szCs w:val="22"/>
        </w:rPr>
        <w:t>j. Nombrar, a propuesta del Vicerrector respectivo y para un período de un año, al primer Director de todo nuevo departamento</w:t>
      </w:r>
    </w:p>
    <w:p w:rsidR="00BC5A6E" w:rsidRPr="00BC5A6E" w:rsidRDefault="00BC5A6E" w:rsidP="00BC5A6E">
      <w:pPr>
        <w:ind w:left="851" w:right="333" w:hanging="284"/>
        <w:jc w:val="both"/>
        <w:rPr>
          <w:rFonts w:ascii="Arial" w:hAnsi="Arial" w:cs="Arial"/>
          <w:i/>
          <w:sz w:val="22"/>
          <w:szCs w:val="22"/>
        </w:rPr>
      </w:pPr>
      <w:r w:rsidRPr="00BC5A6E">
        <w:rPr>
          <w:rFonts w:ascii="Arial" w:hAnsi="Arial" w:cs="Arial"/>
          <w:i/>
          <w:sz w:val="22"/>
          <w:szCs w:val="22"/>
        </w:rPr>
        <w:t>k. Nombrar y remover por causas graves o cuando incurran en acciones u omisiones inconvenientes o perjudiciales para los intereses institucionales o del órgano que dirigen, a los directores de departamentos con función asesora y a los coordinadores de las unidades asesoras y asistenciales, que de acuerdo con la estructura organizacional, dependen en forma directa de la Rectoría, así como a los directores de Departamento nombrados por el Rector en forma interina, por disposición de la normativa institucional.</w:t>
      </w:r>
    </w:p>
    <w:p w:rsidR="00BC5A6E" w:rsidRPr="00BC5A6E" w:rsidRDefault="00BC5A6E" w:rsidP="00BC5A6E">
      <w:pPr>
        <w:ind w:left="851" w:right="333" w:hanging="284"/>
        <w:jc w:val="both"/>
        <w:rPr>
          <w:rFonts w:ascii="Arial" w:hAnsi="Arial" w:cs="Arial"/>
          <w:i/>
          <w:sz w:val="22"/>
          <w:szCs w:val="22"/>
        </w:rPr>
      </w:pPr>
      <w:r w:rsidRPr="00BC5A6E">
        <w:rPr>
          <w:rFonts w:ascii="Arial" w:hAnsi="Arial" w:cs="Arial"/>
          <w:i/>
          <w:sz w:val="22"/>
          <w:szCs w:val="22"/>
        </w:rPr>
        <w:t>l. Nombrar y remover por causas graves, a los directores de los centros académicos</w:t>
      </w:r>
    </w:p>
    <w:p w:rsidR="00BC5A6E" w:rsidRPr="00BC5A6E" w:rsidRDefault="00BC5A6E" w:rsidP="00BC5A6E">
      <w:pPr>
        <w:ind w:left="851" w:right="333" w:hanging="284"/>
        <w:jc w:val="both"/>
        <w:rPr>
          <w:rFonts w:ascii="Arial" w:hAnsi="Arial" w:cs="Arial"/>
          <w:i/>
          <w:sz w:val="22"/>
          <w:szCs w:val="22"/>
        </w:rPr>
      </w:pPr>
      <w:r w:rsidRPr="00BC5A6E">
        <w:rPr>
          <w:rFonts w:ascii="Arial" w:hAnsi="Arial" w:cs="Arial"/>
          <w:i/>
          <w:sz w:val="22"/>
          <w:szCs w:val="22"/>
        </w:rPr>
        <w:t>m. Nombrar y remover por causas graves, a los vicerrectores, sujeto a ratificación o rechazo del Consejo Institucional</w:t>
      </w:r>
    </w:p>
    <w:p w:rsidR="00BC5A6E" w:rsidRPr="00BC5A6E" w:rsidRDefault="00BC5A6E" w:rsidP="00BC5A6E">
      <w:pPr>
        <w:ind w:left="851" w:right="333" w:hanging="284"/>
        <w:jc w:val="both"/>
        <w:rPr>
          <w:rFonts w:ascii="Arial" w:hAnsi="Arial" w:cs="Arial"/>
          <w:i/>
          <w:sz w:val="22"/>
          <w:szCs w:val="22"/>
        </w:rPr>
      </w:pPr>
      <w:r w:rsidRPr="00BC5A6E">
        <w:rPr>
          <w:rFonts w:ascii="Arial" w:hAnsi="Arial" w:cs="Arial"/>
          <w:i/>
          <w:sz w:val="22"/>
          <w:szCs w:val="22"/>
        </w:rPr>
        <w:t>n. Nombrar y remover por causas graves, a propuesta del Vicerrector de Investigación y Extensión, a los Directores de Cooperación, Proyectos y Posgrado.</w:t>
      </w:r>
    </w:p>
    <w:p w:rsidR="00BC5A6E" w:rsidRPr="00BC5A6E" w:rsidRDefault="00BC5A6E" w:rsidP="00BC5A6E">
      <w:pPr>
        <w:ind w:left="851" w:right="333" w:hanging="284"/>
        <w:jc w:val="both"/>
        <w:rPr>
          <w:rFonts w:ascii="Arial" w:hAnsi="Arial" w:cs="Arial"/>
          <w:i/>
          <w:sz w:val="22"/>
          <w:szCs w:val="22"/>
        </w:rPr>
      </w:pPr>
      <w:r w:rsidRPr="00BC5A6E">
        <w:rPr>
          <w:rFonts w:ascii="Arial" w:hAnsi="Arial" w:cs="Arial"/>
          <w:i/>
          <w:sz w:val="22"/>
          <w:szCs w:val="22"/>
        </w:rPr>
        <w:t>ñ. Contratar, promover y separar al personal del Instituto en los casos en que no corresponda a otros órganos, de acuerdo con los reglamentos correspondientes</w:t>
      </w:r>
    </w:p>
    <w:p w:rsidR="00BC5A6E" w:rsidRPr="00BC5A6E" w:rsidRDefault="00BC5A6E" w:rsidP="00BC5A6E">
      <w:pPr>
        <w:ind w:left="851" w:right="333" w:hanging="284"/>
        <w:jc w:val="both"/>
        <w:rPr>
          <w:rFonts w:ascii="Arial" w:hAnsi="Arial" w:cs="Arial"/>
          <w:i/>
          <w:sz w:val="22"/>
          <w:szCs w:val="22"/>
        </w:rPr>
      </w:pPr>
      <w:r w:rsidRPr="00BC5A6E">
        <w:rPr>
          <w:rFonts w:ascii="Arial" w:hAnsi="Arial" w:cs="Arial"/>
          <w:i/>
          <w:sz w:val="22"/>
          <w:szCs w:val="22"/>
        </w:rPr>
        <w:t>o. Agotar la vía administrativa en materia laboral</w:t>
      </w:r>
    </w:p>
    <w:p w:rsidR="00BC5A6E" w:rsidRPr="00BC5A6E" w:rsidRDefault="00BC5A6E" w:rsidP="00BC5A6E">
      <w:pPr>
        <w:ind w:left="851" w:right="333" w:hanging="284"/>
        <w:jc w:val="both"/>
        <w:rPr>
          <w:rFonts w:ascii="Arial" w:hAnsi="Arial" w:cs="Arial"/>
          <w:i/>
          <w:sz w:val="22"/>
          <w:szCs w:val="22"/>
        </w:rPr>
      </w:pPr>
      <w:r w:rsidRPr="00BC5A6E">
        <w:rPr>
          <w:rFonts w:ascii="Arial" w:hAnsi="Arial" w:cs="Arial"/>
          <w:i/>
          <w:sz w:val="22"/>
          <w:szCs w:val="22"/>
        </w:rPr>
        <w:t>p. Presentar un informe anual de labores al Consejo Institucional y a la Asamblea Institucional Representativa</w:t>
      </w:r>
    </w:p>
    <w:p w:rsidR="00BC5A6E" w:rsidRPr="00BC5A6E" w:rsidRDefault="00BC5A6E" w:rsidP="00BC5A6E">
      <w:pPr>
        <w:ind w:left="851" w:right="333" w:hanging="284"/>
        <w:jc w:val="both"/>
        <w:rPr>
          <w:rFonts w:ascii="Arial" w:hAnsi="Arial" w:cs="Arial"/>
          <w:i/>
          <w:sz w:val="22"/>
          <w:szCs w:val="22"/>
        </w:rPr>
      </w:pPr>
      <w:r w:rsidRPr="00BC5A6E">
        <w:rPr>
          <w:rFonts w:ascii="Arial" w:hAnsi="Arial" w:cs="Arial"/>
          <w:i/>
          <w:sz w:val="22"/>
          <w:szCs w:val="22"/>
        </w:rPr>
        <w:t>q. Someter a aprobación del Consejo Institucional el proyecto de presupuesto y sus modificaciones, así como los planes de desarrollo de largo, mediano y corto plazo.</w:t>
      </w:r>
    </w:p>
    <w:p w:rsidR="00BC5A6E" w:rsidRPr="00BC5A6E" w:rsidRDefault="00BC5A6E" w:rsidP="00BC5A6E">
      <w:pPr>
        <w:ind w:left="851" w:right="333" w:hanging="284"/>
        <w:jc w:val="both"/>
        <w:rPr>
          <w:rFonts w:ascii="Arial" w:hAnsi="Arial" w:cs="Arial"/>
          <w:i/>
          <w:sz w:val="22"/>
          <w:szCs w:val="22"/>
        </w:rPr>
      </w:pPr>
      <w:r w:rsidRPr="00BC5A6E">
        <w:rPr>
          <w:rFonts w:ascii="Arial" w:hAnsi="Arial" w:cs="Arial"/>
          <w:i/>
          <w:sz w:val="22"/>
          <w:szCs w:val="22"/>
        </w:rPr>
        <w:t>r. Aprobar las modificaciones presupuestarias internas que le competan</w:t>
      </w:r>
    </w:p>
    <w:p w:rsidR="00BC5A6E" w:rsidRPr="00BC5A6E" w:rsidRDefault="00BC5A6E" w:rsidP="00BC5A6E">
      <w:pPr>
        <w:ind w:left="851" w:right="333" w:hanging="284"/>
        <w:jc w:val="both"/>
        <w:rPr>
          <w:rFonts w:ascii="Arial" w:hAnsi="Arial" w:cs="Arial"/>
          <w:i/>
          <w:sz w:val="22"/>
          <w:szCs w:val="22"/>
        </w:rPr>
      </w:pPr>
      <w:r w:rsidRPr="00BC5A6E">
        <w:rPr>
          <w:rFonts w:ascii="Arial" w:hAnsi="Arial" w:cs="Arial"/>
          <w:i/>
          <w:sz w:val="22"/>
          <w:szCs w:val="22"/>
        </w:rPr>
        <w:t>s. Aprobar las licitaciones que le competa, según el reglamento correspondiente</w:t>
      </w:r>
    </w:p>
    <w:p w:rsidR="00BC5A6E" w:rsidRPr="00BC5A6E" w:rsidRDefault="00BC5A6E" w:rsidP="00BC5A6E">
      <w:pPr>
        <w:ind w:left="851" w:right="333" w:hanging="284"/>
        <w:jc w:val="both"/>
        <w:rPr>
          <w:rFonts w:ascii="Arial" w:hAnsi="Arial" w:cs="Arial"/>
          <w:i/>
          <w:sz w:val="22"/>
          <w:szCs w:val="22"/>
        </w:rPr>
      </w:pPr>
      <w:r w:rsidRPr="00BC5A6E">
        <w:rPr>
          <w:rFonts w:ascii="Arial" w:hAnsi="Arial" w:cs="Arial"/>
          <w:i/>
          <w:sz w:val="22"/>
          <w:szCs w:val="22"/>
        </w:rPr>
        <w:t>t. Firmar, conjuntamente con el director de la carrera correspondiente, los títulos que otorga el Instituto</w:t>
      </w:r>
    </w:p>
    <w:p w:rsidR="00BC5A6E" w:rsidRPr="00BC5A6E" w:rsidRDefault="00BC5A6E" w:rsidP="00BC5A6E">
      <w:pPr>
        <w:ind w:left="851" w:right="333" w:hanging="284"/>
        <w:jc w:val="both"/>
        <w:rPr>
          <w:rFonts w:ascii="Arial" w:hAnsi="Arial" w:cs="Arial"/>
          <w:i/>
          <w:sz w:val="22"/>
          <w:szCs w:val="22"/>
        </w:rPr>
      </w:pPr>
      <w:r w:rsidRPr="00BC5A6E">
        <w:rPr>
          <w:rFonts w:ascii="Arial" w:hAnsi="Arial" w:cs="Arial"/>
          <w:i/>
          <w:sz w:val="22"/>
          <w:szCs w:val="22"/>
        </w:rPr>
        <w:t>u. Delegar atribuciones y nombrar apoderados, confiriéndoles facultades de representación dentro del ámbito de su mandato</w:t>
      </w:r>
    </w:p>
    <w:p w:rsidR="00BC5A6E" w:rsidRPr="00BC5A6E" w:rsidRDefault="00BC5A6E" w:rsidP="00BC5A6E">
      <w:pPr>
        <w:ind w:left="851" w:right="333" w:hanging="284"/>
        <w:jc w:val="both"/>
        <w:rPr>
          <w:rFonts w:ascii="Arial" w:hAnsi="Arial" w:cs="Arial"/>
          <w:i/>
          <w:sz w:val="22"/>
          <w:szCs w:val="22"/>
        </w:rPr>
      </w:pPr>
      <w:r w:rsidRPr="00BC5A6E">
        <w:rPr>
          <w:rFonts w:ascii="Arial" w:hAnsi="Arial" w:cs="Arial"/>
          <w:i/>
          <w:sz w:val="22"/>
          <w:szCs w:val="22"/>
        </w:rPr>
        <w:t>v. Designar, de entre los vicerrectores, a su sustituto para ausencias temporales</w:t>
      </w:r>
    </w:p>
    <w:p w:rsidR="00BC5A6E" w:rsidRPr="00BC5A6E" w:rsidRDefault="00BC5A6E" w:rsidP="00BC5A6E">
      <w:pPr>
        <w:ind w:left="851" w:right="333" w:hanging="284"/>
        <w:jc w:val="both"/>
        <w:rPr>
          <w:rFonts w:ascii="Arial" w:hAnsi="Arial" w:cs="Arial"/>
          <w:i/>
          <w:sz w:val="22"/>
          <w:szCs w:val="22"/>
        </w:rPr>
      </w:pPr>
      <w:r w:rsidRPr="00BC5A6E">
        <w:rPr>
          <w:rFonts w:ascii="Arial" w:hAnsi="Arial" w:cs="Arial"/>
          <w:i/>
          <w:sz w:val="22"/>
          <w:szCs w:val="22"/>
        </w:rPr>
        <w:t>w. Velar por la buena imagen del Instituto</w:t>
      </w:r>
    </w:p>
    <w:p w:rsidR="00BC5A6E" w:rsidRPr="00BC5A6E" w:rsidRDefault="00BC5A6E" w:rsidP="00BC5A6E">
      <w:pPr>
        <w:ind w:left="851" w:right="333" w:hanging="284"/>
        <w:jc w:val="both"/>
        <w:rPr>
          <w:rFonts w:ascii="Arial" w:hAnsi="Arial" w:cs="Arial"/>
          <w:i/>
          <w:sz w:val="22"/>
          <w:szCs w:val="22"/>
        </w:rPr>
      </w:pPr>
      <w:r w:rsidRPr="00BC5A6E">
        <w:rPr>
          <w:rFonts w:ascii="Arial" w:hAnsi="Arial" w:cs="Arial"/>
          <w:i/>
          <w:sz w:val="22"/>
          <w:szCs w:val="22"/>
        </w:rPr>
        <w:t>x. Resolver los conflictos de competencia que puedan surgir entre las diversas unidades del Instituto</w:t>
      </w:r>
    </w:p>
    <w:p w:rsidR="00BC5A6E" w:rsidRPr="00BC5A6E" w:rsidRDefault="00BC5A6E" w:rsidP="00BC5A6E">
      <w:pPr>
        <w:ind w:left="851" w:right="333" w:hanging="284"/>
        <w:jc w:val="both"/>
        <w:rPr>
          <w:rFonts w:ascii="Arial" w:hAnsi="Arial" w:cs="Arial"/>
          <w:i/>
          <w:sz w:val="22"/>
          <w:szCs w:val="22"/>
        </w:rPr>
      </w:pPr>
      <w:r w:rsidRPr="00BC5A6E">
        <w:rPr>
          <w:rFonts w:ascii="Arial" w:hAnsi="Arial" w:cs="Arial"/>
          <w:i/>
          <w:sz w:val="22"/>
          <w:szCs w:val="22"/>
        </w:rPr>
        <w:t>y. Ejercer las demás funciones que le otorga este Estatuto Orgánico o que le delegue el Consejo Institucional</w:t>
      </w:r>
    </w:p>
    <w:p w:rsidR="00BC5A6E" w:rsidRPr="00BC5A6E" w:rsidRDefault="00BC5A6E" w:rsidP="00BC5A6E">
      <w:pPr>
        <w:ind w:left="851" w:right="333" w:hanging="284"/>
        <w:jc w:val="both"/>
        <w:rPr>
          <w:rFonts w:ascii="Arial" w:hAnsi="Arial" w:cs="Arial"/>
          <w:i/>
          <w:sz w:val="22"/>
          <w:szCs w:val="22"/>
        </w:rPr>
      </w:pPr>
      <w:r w:rsidRPr="00BC5A6E">
        <w:rPr>
          <w:rFonts w:ascii="Arial" w:hAnsi="Arial" w:cs="Arial"/>
          <w:i/>
          <w:sz w:val="22"/>
          <w:szCs w:val="22"/>
        </w:rPr>
        <w:t>z. Formular anualmente la propuesta de políticas específicas para orientar la elaboración y la ejecución del Plan anual operativo y del Presupuesto institucional, de acuerdo con lo establecido en el Estatuto Orgánico, en la reglamentación respectiva y en el Plan estratégico institucional”.</w:t>
      </w:r>
    </w:p>
    <w:p w:rsidR="00BC5A6E" w:rsidRPr="00BC5A6E" w:rsidRDefault="00BC5A6E" w:rsidP="00BC5A6E">
      <w:pPr>
        <w:jc w:val="both"/>
        <w:rPr>
          <w:rFonts w:ascii="Arial" w:eastAsia="Calibri" w:hAnsi="Arial" w:cs="Arial"/>
          <w:lang w:eastAsia="en-US"/>
        </w:rPr>
      </w:pPr>
    </w:p>
    <w:p w:rsidR="00BC5A6E" w:rsidRPr="00BC5A6E" w:rsidRDefault="00BC5A6E" w:rsidP="00BC5A6E">
      <w:pPr>
        <w:numPr>
          <w:ilvl w:val="0"/>
          <w:numId w:val="27"/>
        </w:numPr>
        <w:spacing w:after="200" w:line="276" w:lineRule="auto"/>
        <w:jc w:val="both"/>
        <w:rPr>
          <w:rFonts w:ascii="Arial" w:hAnsi="Arial" w:cs="Arial"/>
          <w:color w:val="000000"/>
        </w:rPr>
      </w:pPr>
      <w:r w:rsidRPr="00BC5A6E">
        <w:rPr>
          <w:rFonts w:ascii="Arial" w:hAnsi="Arial" w:cs="Arial"/>
          <w:color w:val="000000"/>
        </w:rPr>
        <w:t>El Artículo 77 del Estatuto Orgánico, dice lo siguiente:</w:t>
      </w:r>
    </w:p>
    <w:p w:rsidR="00BC5A6E" w:rsidRPr="00BC5A6E" w:rsidRDefault="00BC5A6E" w:rsidP="00BC5A6E">
      <w:pPr>
        <w:ind w:left="426" w:right="333"/>
        <w:jc w:val="both"/>
        <w:rPr>
          <w:rFonts w:ascii="Arial" w:hAnsi="Arial" w:cs="Arial"/>
          <w:i/>
          <w:sz w:val="22"/>
          <w:szCs w:val="22"/>
        </w:rPr>
      </w:pPr>
      <w:r w:rsidRPr="00BC5A6E">
        <w:rPr>
          <w:rFonts w:ascii="Arial" w:hAnsi="Arial" w:cs="Arial"/>
          <w:i/>
          <w:sz w:val="22"/>
          <w:szCs w:val="22"/>
        </w:rPr>
        <w:t>“Artículo 77</w:t>
      </w:r>
    </w:p>
    <w:p w:rsidR="00BC5A6E" w:rsidRPr="00BC5A6E" w:rsidRDefault="00BC5A6E" w:rsidP="00BC5A6E">
      <w:pPr>
        <w:ind w:left="426" w:right="333"/>
        <w:jc w:val="both"/>
        <w:rPr>
          <w:rFonts w:ascii="Arial" w:hAnsi="Arial" w:cs="Arial"/>
          <w:i/>
          <w:sz w:val="22"/>
          <w:szCs w:val="22"/>
        </w:rPr>
      </w:pPr>
      <w:r w:rsidRPr="00BC5A6E">
        <w:rPr>
          <w:rFonts w:ascii="Arial" w:hAnsi="Arial" w:cs="Arial"/>
          <w:i/>
          <w:sz w:val="22"/>
          <w:szCs w:val="22"/>
        </w:rPr>
        <w:t>El Campus Tecnológico de carácter local está bajo la jurisdicción del Rector por medio del Director de Campus”.</w:t>
      </w:r>
    </w:p>
    <w:p w:rsidR="00BC5A6E" w:rsidRPr="00BC5A6E" w:rsidRDefault="00BC5A6E" w:rsidP="00BC5A6E">
      <w:pPr>
        <w:jc w:val="both"/>
        <w:rPr>
          <w:rFonts w:ascii="Arial" w:hAnsi="Arial" w:cs="Arial"/>
          <w:color w:val="000000"/>
        </w:rPr>
      </w:pPr>
    </w:p>
    <w:p w:rsidR="00BC5A6E" w:rsidRPr="00BC5A6E" w:rsidRDefault="00BC5A6E" w:rsidP="00BC5A6E">
      <w:pPr>
        <w:numPr>
          <w:ilvl w:val="0"/>
          <w:numId w:val="27"/>
        </w:numPr>
        <w:spacing w:after="200" w:line="276" w:lineRule="auto"/>
        <w:jc w:val="both"/>
        <w:rPr>
          <w:rFonts w:ascii="Arial" w:hAnsi="Arial" w:cs="Arial"/>
        </w:rPr>
      </w:pPr>
      <w:r w:rsidRPr="00BC5A6E">
        <w:rPr>
          <w:rFonts w:ascii="Arial" w:hAnsi="Arial" w:cs="Arial"/>
        </w:rPr>
        <w:lastRenderedPageBreak/>
        <w:t xml:space="preserve">En el Artículo 77 BIS del Estatuto Orgánico se establece al Director de Campus como el funcionario de mayor jerarquía administrativa del Campus: </w:t>
      </w:r>
    </w:p>
    <w:p w:rsidR="00BC5A6E" w:rsidRPr="00BC5A6E" w:rsidRDefault="00BC5A6E" w:rsidP="00BC5A6E">
      <w:pPr>
        <w:ind w:left="426" w:right="333"/>
        <w:jc w:val="both"/>
        <w:rPr>
          <w:rFonts w:ascii="Arial" w:hAnsi="Arial" w:cs="Arial"/>
          <w:i/>
          <w:sz w:val="22"/>
          <w:szCs w:val="22"/>
        </w:rPr>
      </w:pPr>
      <w:r w:rsidRPr="00BC5A6E">
        <w:rPr>
          <w:rFonts w:ascii="Arial" w:hAnsi="Arial" w:cs="Arial"/>
          <w:i/>
          <w:sz w:val="22"/>
          <w:szCs w:val="22"/>
        </w:rPr>
        <w:t>“Artículo 77 BIS</w:t>
      </w:r>
    </w:p>
    <w:p w:rsidR="00BC5A6E" w:rsidRPr="00BC5A6E" w:rsidRDefault="00BC5A6E" w:rsidP="00BC5A6E">
      <w:pPr>
        <w:ind w:left="426" w:right="333"/>
        <w:jc w:val="both"/>
        <w:rPr>
          <w:rFonts w:ascii="Arial" w:hAnsi="Arial" w:cs="Arial"/>
          <w:i/>
          <w:sz w:val="22"/>
          <w:szCs w:val="22"/>
        </w:rPr>
      </w:pPr>
      <w:r w:rsidRPr="00BC5A6E">
        <w:rPr>
          <w:rFonts w:ascii="Arial" w:hAnsi="Arial" w:cs="Arial"/>
          <w:i/>
          <w:sz w:val="22"/>
          <w:szCs w:val="22"/>
        </w:rPr>
        <w:t>El Director de Campus Tecnológico Local es el funcionario de mayor jerarquía administrativa del respectivo Campus y sus competencias alcanzan la gestión y coordinación de los servicios comunes”.</w:t>
      </w:r>
    </w:p>
    <w:p w:rsidR="00BC5A6E" w:rsidRPr="00BC5A6E" w:rsidRDefault="00BC5A6E" w:rsidP="00BC5A6E">
      <w:pPr>
        <w:ind w:left="426" w:right="333"/>
        <w:jc w:val="both"/>
        <w:rPr>
          <w:rFonts w:ascii="Arial" w:hAnsi="Arial" w:cs="Arial"/>
          <w:i/>
          <w:sz w:val="22"/>
          <w:szCs w:val="22"/>
        </w:rPr>
      </w:pPr>
    </w:p>
    <w:p w:rsidR="00BC5A6E" w:rsidRPr="00BC5A6E" w:rsidRDefault="00BC5A6E" w:rsidP="00BC5A6E">
      <w:pPr>
        <w:numPr>
          <w:ilvl w:val="0"/>
          <w:numId w:val="27"/>
        </w:numPr>
        <w:spacing w:after="200" w:line="276" w:lineRule="auto"/>
        <w:jc w:val="both"/>
        <w:rPr>
          <w:rFonts w:ascii="Roboto" w:hAnsi="Roboto"/>
          <w:lang w:val="es-ES_tradnl" w:eastAsia="es-ES_tradnl"/>
        </w:rPr>
      </w:pPr>
      <w:r w:rsidRPr="00BC5A6E">
        <w:rPr>
          <w:rFonts w:ascii="Arial" w:hAnsi="Arial" w:cs="Arial"/>
        </w:rPr>
        <w:t xml:space="preserve">En el Artículo 78 del Estatuto Orgánico se indica </w:t>
      </w:r>
      <w:r w:rsidRPr="00BC5A6E">
        <w:rPr>
          <w:rFonts w:ascii="Roboto" w:hAnsi="Roboto"/>
          <w:lang w:val="es-ES_tradnl" w:eastAsia="es-ES_tradnl"/>
        </w:rPr>
        <w:t>quien nombra al Director de Campus:</w:t>
      </w:r>
    </w:p>
    <w:p w:rsidR="00BC5A6E" w:rsidRPr="00BC5A6E" w:rsidRDefault="00BC5A6E" w:rsidP="00BC5A6E">
      <w:pPr>
        <w:ind w:left="426" w:right="333"/>
        <w:jc w:val="both"/>
        <w:rPr>
          <w:rFonts w:ascii="Arial" w:hAnsi="Arial" w:cs="Arial"/>
          <w:i/>
          <w:sz w:val="22"/>
          <w:szCs w:val="22"/>
        </w:rPr>
      </w:pPr>
      <w:r w:rsidRPr="00BC5A6E">
        <w:rPr>
          <w:rFonts w:ascii="Arial" w:hAnsi="Arial" w:cs="Arial"/>
          <w:i/>
          <w:sz w:val="22"/>
          <w:szCs w:val="22"/>
        </w:rPr>
        <w:t>“Artículo 78</w:t>
      </w:r>
    </w:p>
    <w:p w:rsidR="00BC5A6E" w:rsidRPr="00BC5A6E" w:rsidRDefault="00BC5A6E" w:rsidP="00BC5A6E">
      <w:pPr>
        <w:spacing w:before="100" w:beforeAutospacing="1" w:after="100" w:afterAutospacing="1"/>
        <w:ind w:left="426" w:right="333"/>
        <w:jc w:val="both"/>
        <w:rPr>
          <w:rFonts w:ascii="Arial" w:hAnsi="Arial" w:cs="Arial"/>
          <w:i/>
          <w:sz w:val="22"/>
          <w:szCs w:val="22"/>
        </w:rPr>
      </w:pPr>
      <w:r w:rsidRPr="00BC5A6E">
        <w:rPr>
          <w:rFonts w:ascii="Arial" w:hAnsi="Arial" w:cs="Arial"/>
          <w:i/>
          <w:sz w:val="22"/>
          <w:szCs w:val="22"/>
        </w:rPr>
        <w:t>La Dirección del Campus Tecnológico Local será electa por la Asamblea Plebiscitaria del Campus respectivo. Durará en su cargo cuatro años y lo desempeñará dentro de un régimen de prohibición que restringe el ejercicio de su profesión y funciones al ámbito institucional, el cual se refiere a la inhibición obligatoria que conlleva el cargo para ejercer funciones o su profesión fuera de la institución y en el entendido de que sus obligaciones las ejerce, acorde con principios elementales de objetividad, imparcialidad, neutralidad política partidista, eficacia, transparencia, resguardo de la hacienda pública, respeto al bloque de legalidad, sometimiento a los órganos de control.</w:t>
      </w:r>
    </w:p>
    <w:p w:rsidR="00BC5A6E" w:rsidRPr="00BC5A6E" w:rsidRDefault="00BC5A6E" w:rsidP="00BC5A6E">
      <w:pPr>
        <w:ind w:left="426" w:right="333"/>
        <w:jc w:val="both"/>
        <w:rPr>
          <w:rFonts w:ascii="Arial" w:hAnsi="Arial" w:cs="Arial"/>
          <w:i/>
          <w:sz w:val="22"/>
          <w:szCs w:val="22"/>
        </w:rPr>
      </w:pPr>
      <w:r w:rsidRPr="00BC5A6E">
        <w:rPr>
          <w:rFonts w:ascii="Arial" w:hAnsi="Arial" w:cs="Arial"/>
          <w:i/>
          <w:sz w:val="22"/>
          <w:szCs w:val="22"/>
        </w:rPr>
        <w:t>La elección de la Dirección no podrá recaer sobre la misma persona por más de dos periodos consecutivos.</w:t>
      </w:r>
    </w:p>
    <w:p w:rsidR="00BC5A6E" w:rsidRPr="00BC5A6E" w:rsidRDefault="00BC5A6E" w:rsidP="00BC5A6E">
      <w:pPr>
        <w:ind w:left="426" w:right="333"/>
        <w:jc w:val="both"/>
        <w:rPr>
          <w:rFonts w:ascii="Arial" w:hAnsi="Arial" w:cs="Arial"/>
          <w:i/>
          <w:sz w:val="22"/>
          <w:szCs w:val="22"/>
        </w:rPr>
      </w:pPr>
      <w:r w:rsidRPr="00BC5A6E">
        <w:rPr>
          <w:rFonts w:ascii="Arial" w:hAnsi="Arial" w:cs="Arial"/>
          <w:i/>
          <w:sz w:val="22"/>
          <w:szCs w:val="22"/>
        </w:rPr>
        <w:t>Para asumir la Dirección del Campus Tecnológico Local se requiere poseer grado o título profesional universitario debidamente reconocido y obtenido, al menos, con cinco años de anticipación al momento de asumir el cargo.</w:t>
      </w:r>
    </w:p>
    <w:p w:rsidR="00BC5A6E" w:rsidRPr="00BC5A6E" w:rsidRDefault="00BC5A6E" w:rsidP="00BC5A6E">
      <w:pPr>
        <w:ind w:left="426" w:right="333"/>
        <w:jc w:val="both"/>
        <w:rPr>
          <w:rFonts w:ascii="Arial" w:hAnsi="Arial" w:cs="Arial"/>
          <w:i/>
          <w:sz w:val="22"/>
          <w:szCs w:val="22"/>
        </w:rPr>
      </w:pPr>
      <w:r w:rsidRPr="00BC5A6E">
        <w:rPr>
          <w:rFonts w:ascii="Arial" w:hAnsi="Arial" w:cs="Arial"/>
          <w:i/>
          <w:sz w:val="22"/>
          <w:szCs w:val="22"/>
        </w:rPr>
        <w:t>Para ser electo en la Dirección del Campus se requiere obtener la mayoría y, al menos, el 40% del total de los votos válidos emitidos, de lo contrario, el Tribunal Institucional Electoral convocará a una nueva votación en el transcurso del mes siguiente, en la cual participarán únicamente los dos candidatos que hayan obtenido mayor número de votos”.</w:t>
      </w:r>
    </w:p>
    <w:p w:rsidR="00BC5A6E" w:rsidRPr="00BC5A6E" w:rsidRDefault="00BC5A6E" w:rsidP="00BC5A6E">
      <w:pPr>
        <w:ind w:right="333"/>
        <w:jc w:val="both"/>
        <w:rPr>
          <w:rFonts w:ascii="Arial" w:hAnsi="Arial" w:cs="Arial"/>
          <w:sz w:val="22"/>
          <w:szCs w:val="22"/>
        </w:rPr>
      </w:pPr>
    </w:p>
    <w:p w:rsidR="00BC5A6E" w:rsidRPr="00BC5A6E" w:rsidRDefault="00BC5A6E" w:rsidP="00BC5A6E">
      <w:pPr>
        <w:numPr>
          <w:ilvl w:val="0"/>
          <w:numId w:val="27"/>
        </w:numPr>
        <w:spacing w:after="200" w:line="276" w:lineRule="auto"/>
        <w:jc w:val="both"/>
        <w:rPr>
          <w:rFonts w:ascii="Arial" w:hAnsi="Arial" w:cs="Arial"/>
          <w:color w:val="000000"/>
        </w:rPr>
      </w:pPr>
      <w:r w:rsidRPr="00BC5A6E">
        <w:rPr>
          <w:rFonts w:ascii="Arial" w:hAnsi="Arial" w:cs="Arial"/>
          <w:color w:val="000000"/>
        </w:rPr>
        <w:t>El Artículo 138 del Estatuto Orgánico, menciona lo siguiente:</w:t>
      </w:r>
    </w:p>
    <w:p w:rsidR="00BC5A6E" w:rsidRPr="00BC5A6E" w:rsidRDefault="00BC5A6E" w:rsidP="00BC5A6E">
      <w:pPr>
        <w:ind w:left="426" w:right="333"/>
        <w:jc w:val="both"/>
        <w:rPr>
          <w:rFonts w:ascii="Arial" w:hAnsi="Arial" w:cs="Arial"/>
          <w:i/>
          <w:sz w:val="22"/>
          <w:szCs w:val="22"/>
        </w:rPr>
      </w:pPr>
      <w:r w:rsidRPr="00BC5A6E">
        <w:rPr>
          <w:rFonts w:ascii="Arial" w:hAnsi="Arial" w:cs="Arial"/>
          <w:i/>
          <w:sz w:val="22"/>
          <w:szCs w:val="22"/>
        </w:rPr>
        <w:t>“Artículo 138</w:t>
      </w:r>
    </w:p>
    <w:p w:rsidR="00BC5A6E" w:rsidRPr="00BC5A6E" w:rsidRDefault="00BC5A6E" w:rsidP="00BC5A6E">
      <w:pPr>
        <w:ind w:left="426" w:right="333"/>
        <w:jc w:val="both"/>
        <w:rPr>
          <w:rFonts w:ascii="Arial" w:hAnsi="Arial" w:cs="Arial"/>
          <w:i/>
          <w:sz w:val="22"/>
          <w:szCs w:val="22"/>
        </w:rPr>
      </w:pPr>
      <w:r w:rsidRPr="00BC5A6E">
        <w:rPr>
          <w:rFonts w:ascii="Arial" w:hAnsi="Arial" w:cs="Arial"/>
          <w:i/>
          <w:sz w:val="22"/>
          <w:szCs w:val="22"/>
        </w:rPr>
        <w:t>Las reformas e interpretaciones al Estatuto Orgánico por parte de la Asamblea Institucional Representativa deberán tramitarse de acuerdo con los procedimientos establecidos al efecto en el Estatuto Orgánico y en el Reglamento de la Asamblea Institucional Representativa.</w:t>
      </w:r>
    </w:p>
    <w:p w:rsidR="00BC5A6E" w:rsidRPr="00BC5A6E" w:rsidRDefault="00BC5A6E" w:rsidP="00BC5A6E"/>
    <w:p w:rsidR="00BC5A6E" w:rsidRPr="00BC5A6E" w:rsidRDefault="00BC5A6E" w:rsidP="00BC5A6E">
      <w:pPr>
        <w:numPr>
          <w:ilvl w:val="0"/>
          <w:numId w:val="27"/>
        </w:numPr>
        <w:spacing w:after="200" w:line="276" w:lineRule="auto"/>
        <w:jc w:val="both"/>
        <w:rPr>
          <w:rFonts w:ascii="Arial" w:hAnsi="Arial" w:cs="Arial"/>
          <w:color w:val="000000"/>
        </w:rPr>
      </w:pPr>
      <w:r w:rsidRPr="00BC5A6E">
        <w:rPr>
          <w:rFonts w:ascii="Arial" w:hAnsi="Arial" w:cs="Arial"/>
          <w:color w:val="000000"/>
        </w:rPr>
        <w:t>El Artículo 139 del Estatuto Orgánico, indica lo siguiente:</w:t>
      </w:r>
    </w:p>
    <w:p w:rsidR="00BC5A6E" w:rsidRPr="00BC5A6E" w:rsidRDefault="00BC5A6E" w:rsidP="00BC5A6E">
      <w:pPr>
        <w:ind w:left="426" w:right="333"/>
        <w:jc w:val="both"/>
        <w:rPr>
          <w:rFonts w:ascii="Arial" w:hAnsi="Arial" w:cs="Arial"/>
          <w:i/>
          <w:sz w:val="22"/>
          <w:szCs w:val="22"/>
        </w:rPr>
      </w:pPr>
      <w:r w:rsidRPr="00BC5A6E">
        <w:rPr>
          <w:rFonts w:ascii="Arial" w:hAnsi="Arial" w:cs="Arial"/>
          <w:i/>
          <w:sz w:val="22"/>
          <w:szCs w:val="22"/>
        </w:rPr>
        <w:t>“Artículo 139</w:t>
      </w:r>
    </w:p>
    <w:p w:rsidR="00BC5A6E" w:rsidRPr="00BC5A6E" w:rsidRDefault="00BC5A6E" w:rsidP="00BC5A6E">
      <w:pPr>
        <w:ind w:left="426" w:right="333"/>
        <w:jc w:val="both"/>
        <w:rPr>
          <w:rFonts w:ascii="Arial" w:hAnsi="Arial" w:cs="Arial"/>
          <w:i/>
          <w:sz w:val="22"/>
          <w:szCs w:val="22"/>
        </w:rPr>
      </w:pPr>
    </w:p>
    <w:p w:rsidR="00BC5A6E" w:rsidRPr="00BC5A6E" w:rsidRDefault="00BC5A6E" w:rsidP="00BC5A6E">
      <w:pPr>
        <w:ind w:left="426" w:right="333"/>
        <w:jc w:val="both"/>
        <w:rPr>
          <w:rFonts w:ascii="Arial" w:hAnsi="Arial" w:cs="Arial"/>
          <w:i/>
          <w:sz w:val="22"/>
          <w:szCs w:val="22"/>
        </w:rPr>
      </w:pPr>
      <w:r w:rsidRPr="00BC5A6E">
        <w:rPr>
          <w:rFonts w:ascii="Arial" w:hAnsi="Arial" w:cs="Arial"/>
          <w:i/>
          <w:sz w:val="22"/>
          <w:szCs w:val="22"/>
        </w:rPr>
        <w:t>La Asamblea Institucional Representativa cuenta con plenas facultades para reformar e interpretar el Estatuto Orgánico en su totalidad.</w:t>
      </w:r>
    </w:p>
    <w:p w:rsidR="00BC5A6E" w:rsidRPr="00BC5A6E" w:rsidRDefault="00BC5A6E" w:rsidP="00BC5A6E">
      <w:pPr>
        <w:ind w:left="426" w:right="333"/>
        <w:jc w:val="both"/>
        <w:rPr>
          <w:rFonts w:ascii="Arial" w:hAnsi="Arial" w:cs="Arial"/>
          <w:i/>
          <w:sz w:val="22"/>
          <w:szCs w:val="22"/>
        </w:rPr>
      </w:pPr>
      <w:r w:rsidRPr="00BC5A6E">
        <w:rPr>
          <w:rFonts w:ascii="Arial" w:hAnsi="Arial" w:cs="Arial"/>
          <w:i/>
          <w:sz w:val="22"/>
          <w:szCs w:val="22"/>
        </w:rPr>
        <w:t>En particular, serán de competencia exclusiva de la Asamblea Institucional Representativa, las reformas e interpretaciones del Estatuto Orgánico indicadas a continuación:</w:t>
      </w:r>
    </w:p>
    <w:p w:rsidR="00BC5A6E" w:rsidRPr="00BC5A6E" w:rsidRDefault="00BC5A6E" w:rsidP="00BC5A6E">
      <w:pPr>
        <w:ind w:left="426" w:right="333"/>
        <w:jc w:val="both"/>
        <w:rPr>
          <w:rFonts w:ascii="Arial" w:hAnsi="Arial" w:cs="Arial"/>
          <w:i/>
          <w:sz w:val="22"/>
          <w:szCs w:val="22"/>
        </w:rPr>
      </w:pPr>
    </w:p>
    <w:p w:rsidR="00BC5A6E" w:rsidRPr="00BC5A6E" w:rsidRDefault="00BC5A6E" w:rsidP="00BC5A6E">
      <w:pPr>
        <w:ind w:left="708"/>
        <w:jc w:val="both"/>
        <w:rPr>
          <w:rFonts w:ascii="Arial" w:hAnsi="Arial" w:cs="Arial"/>
          <w:i/>
          <w:sz w:val="22"/>
          <w:szCs w:val="22"/>
        </w:rPr>
      </w:pPr>
      <w:r w:rsidRPr="00BC5A6E">
        <w:rPr>
          <w:rFonts w:ascii="Arial" w:hAnsi="Arial" w:cs="Arial"/>
          <w:i/>
          <w:sz w:val="22"/>
          <w:szCs w:val="22"/>
        </w:rPr>
        <w:t>a. Las referidas a la integración y funciones de la Asamblea Institucional</w:t>
      </w:r>
    </w:p>
    <w:p w:rsidR="00BC5A6E" w:rsidRPr="00BC5A6E" w:rsidRDefault="00BC5A6E" w:rsidP="00BC5A6E">
      <w:pPr>
        <w:ind w:left="708"/>
        <w:jc w:val="both"/>
        <w:rPr>
          <w:rFonts w:ascii="Arial" w:hAnsi="Arial" w:cs="Arial"/>
          <w:i/>
          <w:sz w:val="22"/>
          <w:szCs w:val="22"/>
        </w:rPr>
      </w:pPr>
      <w:r w:rsidRPr="00BC5A6E">
        <w:rPr>
          <w:rFonts w:ascii="Arial" w:hAnsi="Arial" w:cs="Arial"/>
          <w:i/>
          <w:sz w:val="22"/>
          <w:szCs w:val="22"/>
        </w:rPr>
        <w:lastRenderedPageBreak/>
        <w:t>b. Las referidas a la integración y funciones del Congreso Institucional</w:t>
      </w:r>
    </w:p>
    <w:p w:rsidR="00BC5A6E" w:rsidRPr="00BC5A6E" w:rsidRDefault="00BC5A6E" w:rsidP="00BC5A6E">
      <w:pPr>
        <w:ind w:left="993" w:hanging="285"/>
        <w:jc w:val="both"/>
        <w:rPr>
          <w:rFonts w:ascii="Arial" w:hAnsi="Arial" w:cs="Arial"/>
          <w:i/>
          <w:sz w:val="22"/>
          <w:szCs w:val="22"/>
        </w:rPr>
      </w:pPr>
      <w:r w:rsidRPr="00BC5A6E">
        <w:rPr>
          <w:rFonts w:ascii="Arial" w:hAnsi="Arial" w:cs="Arial"/>
          <w:i/>
          <w:sz w:val="22"/>
          <w:szCs w:val="22"/>
        </w:rPr>
        <w:t>c. Las referidas a la integración y funciones del Directorio de la Asamblea Institucional Representativa</w:t>
      </w:r>
    </w:p>
    <w:p w:rsidR="00BC5A6E" w:rsidRPr="00BC5A6E" w:rsidRDefault="00BC5A6E" w:rsidP="00BC5A6E">
      <w:pPr>
        <w:ind w:left="708"/>
        <w:jc w:val="both"/>
        <w:rPr>
          <w:rFonts w:ascii="Arial" w:hAnsi="Arial" w:cs="Arial"/>
          <w:i/>
          <w:sz w:val="22"/>
          <w:szCs w:val="22"/>
        </w:rPr>
      </w:pPr>
      <w:r w:rsidRPr="00BC5A6E">
        <w:rPr>
          <w:rFonts w:ascii="Arial" w:hAnsi="Arial" w:cs="Arial"/>
          <w:i/>
          <w:sz w:val="22"/>
          <w:szCs w:val="22"/>
        </w:rPr>
        <w:t>d. Las referidas a la integración y funciones del Consejo Institucional</w:t>
      </w:r>
    </w:p>
    <w:p w:rsidR="00BC5A6E" w:rsidRPr="00BC5A6E" w:rsidRDefault="00BC5A6E" w:rsidP="00BC5A6E">
      <w:pPr>
        <w:ind w:left="708"/>
        <w:jc w:val="both"/>
        <w:rPr>
          <w:rFonts w:ascii="Arial" w:hAnsi="Arial" w:cs="Arial"/>
          <w:i/>
          <w:sz w:val="22"/>
          <w:szCs w:val="22"/>
        </w:rPr>
      </w:pPr>
      <w:r w:rsidRPr="00BC5A6E">
        <w:rPr>
          <w:rFonts w:ascii="Arial" w:hAnsi="Arial" w:cs="Arial"/>
          <w:i/>
          <w:sz w:val="22"/>
          <w:szCs w:val="22"/>
        </w:rPr>
        <w:t>e. Las referidas a la integración y funciones del Tribunal Institucional Electoral</w:t>
      </w:r>
    </w:p>
    <w:p w:rsidR="00BC5A6E" w:rsidRPr="00BC5A6E" w:rsidRDefault="00BC5A6E" w:rsidP="00BC5A6E">
      <w:pPr>
        <w:ind w:left="708"/>
        <w:jc w:val="both"/>
        <w:rPr>
          <w:rFonts w:ascii="Arial" w:hAnsi="Arial" w:cs="Arial"/>
          <w:i/>
          <w:sz w:val="22"/>
          <w:szCs w:val="22"/>
        </w:rPr>
      </w:pPr>
      <w:r w:rsidRPr="00BC5A6E">
        <w:rPr>
          <w:rFonts w:ascii="Arial" w:hAnsi="Arial" w:cs="Arial"/>
          <w:i/>
          <w:sz w:val="22"/>
          <w:szCs w:val="22"/>
        </w:rPr>
        <w:t>f.  Las referidas a las funciones del rector</w:t>
      </w:r>
    </w:p>
    <w:p w:rsidR="00BC5A6E" w:rsidRPr="00BC5A6E" w:rsidRDefault="00BC5A6E" w:rsidP="00BC5A6E">
      <w:pPr>
        <w:ind w:left="708"/>
        <w:jc w:val="both"/>
        <w:rPr>
          <w:rFonts w:ascii="Arial" w:hAnsi="Arial" w:cs="Arial"/>
          <w:i/>
          <w:sz w:val="22"/>
          <w:szCs w:val="22"/>
        </w:rPr>
      </w:pPr>
      <w:r w:rsidRPr="00BC5A6E">
        <w:rPr>
          <w:rFonts w:ascii="Arial" w:hAnsi="Arial" w:cs="Arial"/>
          <w:i/>
          <w:sz w:val="22"/>
          <w:szCs w:val="22"/>
        </w:rPr>
        <w:t>g. Las referidas a los fines y principios del Instituto</w:t>
      </w:r>
    </w:p>
    <w:p w:rsidR="00BC5A6E" w:rsidRPr="00BC5A6E" w:rsidRDefault="00BC5A6E" w:rsidP="00BC5A6E">
      <w:pPr>
        <w:ind w:left="708"/>
        <w:jc w:val="both"/>
        <w:rPr>
          <w:rFonts w:ascii="Arial" w:hAnsi="Arial" w:cs="Arial"/>
          <w:i/>
          <w:sz w:val="22"/>
          <w:szCs w:val="22"/>
        </w:rPr>
      </w:pPr>
      <w:r w:rsidRPr="00BC5A6E">
        <w:rPr>
          <w:rFonts w:ascii="Arial" w:hAnsi="Arial" w:cs="Arial"/>
          <w:i/>
          <w:sz w:val="22"/>
          <w:szCs w:val="22"/>
        </w:rPr>
        <w:t>h. Las referidas al capítulo de reformas del Estatuto Orgánico</w:t>
      </w:r>
    </w:p>
    <w:p w:rsidR="00BC5A6E" w:rsidRPr="00BC5A6E" w:rsidRDefault="00BC5A6E" w:rsidP="00BC5A6E">
      <w:pPr>
        <w:ind w:left="708"/>
        <w:jc w:val="both"/>
        <w:rPr>
          <w:rFonts w:ascii="Arial" w:hAnsi="Arial" w:cs="Arial"/>
          <w:i/>
          <w:sz w:val="22"/>
          <w:szCs w:val="22"/>
        </w:rPr>
      </w:pPr>
      <w:r w:rsidRPr="00BC5A6E">
        <w:rPr>
          <w:rFonts w:ascii="Arial" w:hAnsi="Arial" w:cs="Arial"/>
          <w:i/>
          <w:sz w:val="22"/>
          <w:szCs w:val="22"/>
        </w:rPr>
        <w:t>i.  La reforma total del Estatuto Orgánico”.</w:t>
      </w:r>
    </w:p>
    <w:p w:rsidR="00BC5A6E" w:rsidRPr="00BC5A6E" w:rsidRDefault="00BC5A6E" w:rsidP="00BC5A6E">
      <w:pPr>
        <w:ind w:left="708"/>
        <w:jc w:val="both"/>
        <w:rPr>
          <w:rFonts w:ascii="Arial" w:hAnsi="Arial" w:cs="Arial"/>
          <w:i/>
          <w:sz w:val="22"/>
          <w:szCs w:val="22"/>
        </w:rPr>
      </w:pPr>
    </w:p>
    <w:p w:rsidR="00BC5A6E" w:rsidRPr="00BC5A6E" w:rsidRDefault="00BC5A6E" w:rsidP="00BC5A6E">
      <w:pPr>
        <w:tabs>
          <w:tab w:val="left" w:pos="3070"/>
        </w:tabs>
        <w:ind w:right="423"/>
        <w:rPr>
          <w:rFonts w:ascii="Arial" w:eastAsia="Arial" w:hAnsi="Arial" w:cs="Arial"/>
          <w:b/>
        </w:rPr>
      </w:pPr>
      <w:r w:rsidRPr="00BC5A6E">
        <w:rPr>
          <w:rFonts w:ascii="Arial" w:eastAsia="Arial" w:hAnsi="Arial" w:cs="Arial"/>
          <w:b/>
        </w:rPr>
        <w:t xml:space="preserve">CONSIDERANDO QUE: </w:t>
      </w:r>
    </w:p>
    <w:p w:rsidR="00BC5A6E" w:rsidRPr="00BC5A6E" w:rsidRDefault="00BC5A6E" w:rsidP="00BC5A6E">
      <w:pPr>
        <w:tabs>
          <w:tab w:val="left" w:pos="3070"/>
        </w:tabs>
        <w:ind w:left="357" w:right="423"/>
        <w:rPr>
          <w:rFonts w:ascii="Arial" w:hAnsi="Arial" w:cs="Arial"/>
          <w:sz w:val="22"/>
          <w:szCs w:val="22"/>
        </w:rPr>
      </w:pPr>
    </w:p>
    <w:p w:rsidR="00BC5A6E" w:rsidRPr="00BC5A6E" w:rsidRDefault="00BC5A6E" w:rsidP="00BC5A6E">
      <w:pPr>
        <w:numPr>
          <w:ilvl w:val="0"/>
          <w:numId w:val="28"/>
        </w:numPr>
        <w:ind w:left="426" w:right="423" w:hanging="426"/>
        <w:jc w:val="both"/>
        <w:rPr>
          <w:rFonts w:ascii="Arial" w:eastAsia="Arial" w:hAnsi="Arial" w:cs="Arial"/>
        </w:rPr>
      </w:pPr>
      <w:r w:rsidRPr="00BC5A6E">
        <w:rPr>
          <w:rFonts w:ascii="Arial" w:eastAsia="Arial" w:hAnsi="Arial" w:cs="Arial"/>
        </w:rPr>
        <w:t>La reciente jubilación del Dr. Edgardo Vargas Jarquín, quien ocupaba el cargo de Director de la Sede Regional San Carlos, evidenció un vacío en la Normativa Institucional para el nombramiento interino de un(a) Director(a) interino, durante el periodo necesario para organizar y concretar el proceso electoral de una nueva persona en el cargo.</w:t>
      </w:r>
    </w:p>
    <w:p w:rsidR="00BC5A6E" w:rsidRPr="00BC5A6E" w:rsidRDefault="00BC5A6E" w:rsidP="00BC5A6E">
      <w:pPr>
        <w:ind w:right="423"/>
        <w:jc w:val="both"/>
        <w:rPr>
          <w:rFonts w:ascii="Arial" w:eastAsia="Arial" w:hAnsi="Arial" w:cs="Arial"/>
        </w:rPr>
      </w:pPr>
    </w:p>
    <w:p w:rsidR="00BC5A6E" w:rsidRPr="00BC5A6E" w:rsidRDefault="00BC5A6E" w:rsidP="00BC5A6E">
      <w:pPr>
        <w:numPr>
          <w:ilvl w:val="0"/>
          <w:numId w:val="28"/>
        </w:numPr>
        <w:ind w:left="426" w:right="423" w:hanging="426"/>
        <w:jc w:val="both"/>
        <w:rPr>
          <w:rFonts w:ascii="Arial" w:eastAsia="Arial" w:hAnsi="Arial" w:cs="Arial"/>
        </w:rPr>
      </w:pPr>
      <w:r w:rsidRPr="00BC5A6E">
        <w:rPr>
          <w:rFonts w:ascii="Arial" w:eastAsia="Arial" w:hAnsi="Arial" w:cs="Arial"/>
        </w:rPr>
        <w:t>Aunque es cierto que el Rector puede sustituir al Director de un Campus Tecnológico Local en las ausencias permanentes, en tanto se organiza y concreta la elección de una persona titular en el cargo, también lo es que el Rector atiende una importante cantidad de asuntos que le dificulta asumir, por lapsos significativos, responsabilidades adicionales como las que supone el cargo de Director de un Campus Tecnológico Local.  Además, la dinámica normal de los Campus Tecnológicos Locales, tanto en las actividades académicas como en las administrativas, se puede ver afectada por la ausencia de una persona en el cargo de Director en ocasión de que el Rector no pueda, en el ejercicio del cargo, dedicar el tiempo requerido.</w:t>
      </w:r>
    </w:p>
    <w:p w:rsidR="00BC5A6E" w:rsidRPr="00BC5A6E" w:rsidRDefault="00BC5A6E" w:rsidP="00BC5A6E">
      <w:pPr>
        <w:ind w:left="720"/>
        <w:contextualSpacing/>
        <w:rPr>
          <w:rFonts w:ascii="Arial" w:eastAsia="Arial" w:hAnsi="Arial" w:cs="Arial"/>
        </w:rPr>
      </w:pPr>
    </w:p>
    <w:p w:rsidR="00BC5A6E" w:rsidRPr="00BC5A6E" w:rsidRDefault="00BC5A6E" w:rsidP="00BC5A6E">
      <w:pPr>
        <w:numPr>
          <w:ilvl w:val="0"/>
          <w:numId w:val="28"/>
        </w:numPr>
        <w:ind w:left="426" w:right="423" w:hanging="426"/>
        <w:jc w:val="both"/>
        <w:rPr>
          <w:rFonts w:ascii="Arial" w:eastAsia="Arial" w:hAnsi="Arial" w:cs="Arial"/>
        </w:rPr>
      </w:pPr>
      <w:r w:rsidRPr="00BC5A6E">
        <w:rPr>
          <w:rFonts w:ascii="Arial" w:eastAsia="Arial" w:hAnsi="Arial" w:cs="Arial"/>
        </w:rPr>
        <w:t xml:space="preserve">La normativa vigente tampoco contempla el procedimiento de nombramiento de Directores interinos, en el caso de las ausencias temporales de un(a) Director(a) de Campus Tecnológico Local. </w:t>
      </w:r>
    </w:p>
    <w:p w:rsidR="00BC5A6E" w:rsidRPr="00BC5A6E" w:rsidRDefault="00BC5A6E" w:rsidP="00BC5A6E">
      <w:pPr>
        <w:ind w:left="357" w:right="423"/>
        <w:jc w:val="both"/>
        <w:rPr>
          <w:rFonts w:ascii="Arial" w:eastAsia="Arial" w:hAnsi="Arial" w:cs="Arial"/>
        </w:rPr>
      </w:pPr>
    </w:p>
    <w:p w:rsidR="00BC5A6E" w:rsidRPr="00BC5A6E" w:rsidRDefault="00BC5A6E" w:rsidP="00BC5A6E">
      <w:pPr>
        <w:ind w:left="-142" w:right="423" w:firstLine="142"/>
        <w:rPr>
          <w:rFonts w:ascii="Arial" w:eastAsia="Arial" w:hAnsi="Arial" w:cs="Arial"/>
          <w:b/>
        </w:rPr>
      </w:pPr>
      <w:r w:rsidRPr="00BC5A6E">
        <w:rPr>
          <w:rFonts w:ascii="Arial" w:eastAsia="Arial" w:hAnsi="Arial" w:cs="Arial"/>
          <w:b/>
        </w:rPr>
        <w:t>SE PROPONE:</w:t>
      </w:r>
    </w:p>
    <w:p w:rsidR="00BC5A6E" w:rsidRPr="00BC5A6E" w:rsidRDefault="00BC5A6E" w:rsidP="00BC5A6E">
      <w:pPr>
        <w:ind w:left="357" w:right="423"/>
        <w:rPr>
          <w:rFonts w:ascii="Arial" w:hAnsi="Arial" w:cs="Arial"/>
          <w:sz w:val="22"/>
          <w:szCs w:val="22"/>
        </w:rPr>
      </w:pPr>
    </w:p>
    <w:p w:rsidR="00BC5A6E" w:rsidRPr="00BC5A6E" w:rsidRDefault="00BC5A6E" w:rsidP="00BC5A6E">
      <w:pPr>
        <w:spacing w:after="200" w:line="276" w:lineRule="auto"/>
        <w:rPr>
          <w:rFonts w:ascii="Arial" w:eastAsia="Calibri" w:hAnsi="Arial" w:cs="Arial"/>
          <w:b/>
          <w:sz w:val="28"/>
          <w:szCs w:val="28"/>
          <w:lang w:val="es-CR" w:eastAsia="en-US"/>
        </w:rPr>
      </w:pPr>
      <w:r w:rsidRPr="00BC5A6E">
        <w:rPr>
          <w:rFonts w:ascii="Arial" w:eastAsia="Calibri" w:hAnsi="Arial" w:cs="Arial"/>
          <w:b/>
          <w:sz w:val="28"/>
          <w:szCs w:val="28"/>
          <w:lang w:val="es-CR" w:eastAsia="en-US"/>
        </w:rPr>
        <w:t>POR TANTO, LA ASAMBLEA INSTITUCIONAL REPRESENTATIVA ACUERDA:</w:t>
      </w:r>
    </w:p>
    <w:p w:rsidR="00BC5A6E" w:rsidRPr="00BC5A6E" w:rsidRDefault="00BC5A6E" w:rsidP="00BC5A6E">
      <w:pPr>
        <w:numPr>
          <w:ilvl w:val="2"/>
          <w:numId w:val="26"/>
        </w:numPr>
        <w:spacing w:after="200" w:line="276" w:lineRule="auto"/>
        <w:ind w:left="284" w:hanging="284"/>
        <w:contextualSpacing/>
        <w:jc w:val="both"/>
        <w:rPr>
          <w:rFonts w:ascii="Arial" w:eastAsia="Calibri" w:hAnsi="Arial" w:cs="Arial"/>
          <w:lang w:val="es-CR" w:eastAsia="en-US"/>
        </w:rPr>
      </w:pPr>
      <w:r w:rsidRPr="00BC5A6E">
        <w:rPr>
          <w:rFonts w:ascii="Arial" w:eastAsia="Calibri" w:hAnsi="Arial" w:cs="Arial"/>
          <w:lang w:val="es-CR" w:eastAsia="en-US"/>
        </w:rPr>
        <w:t xml:space="preserve">Dar procedencia a la siguiente reforma del artículo 26, inciso l, del Estatuto Orgánico: </w:t>
      </w:r>
    </w:p>
    <w:tbl>
      <w:tblPr>
        <w:tblStyle w:val="Tablaconcuadrcula11"/>
        <w:tblW w:w="0" w:type="auto"/>
        <w:tblInd w:w="421" w:type="dxa"/>
        <w:tblLook w:val="04A0" w:firstRow="1" w:lastRow="0" w:firstColumn="1" w:lastColumn="0" w:noHBand="0" w:noVBand="1"/>
      </w:tblPr>
      <w:tblGrid>
        <w:gridCol w:w="3993"/>
        <w:gridCol w:w="4086"/>
      </w:tblGrid>
      <w:tr w:rsidR="00BC5A6E" w:rsidRPr="00BC5A6E" w:rsidTr="00F21646">
        <w:tc>
          <w:tcPr>
            <w:tcW w:w="3993" w:type="dxa"/>
          </w:tcPr>
          <w:p w:rsidR="00BC5A6E" w:rsidRPr="00BC5A6E" w:rsidRDefault="00BC5A6E" w:rsidP="00BC5A6E">
            <w:pPr>
              <w:jc w:val="center"/>
              <w:rPr>
                <w:rFonts w:ascii="Arial" w:hAnsi="Arial" w:cs="Arial"/>
                <w:b/>
                <w:color w:val="000000"/>
                <w:sz w:val="22"/>
                <w:szCs w:val="22"/>
                <w:lang w:val="es-CR" w:eastAsia="en-US"/>
              </w:rPr>
            </w:pPr>
            <w:r w:rsidRPr="00BC5A6E">
              <w:rPr>
                <w:rFonts w:ascii="Arial" w:hAnsi="Arial" w:cs="Arial"/>
                <w:b/>
                <w:color w:val="000000"/>
                <w:sz w:val="22"/>
                <w:szCs w:val="22"/>
                <w:lang w:val="es-CR" w:eastAsia="en-US"/>
              </w:rPr>
              <w:t>Texto vigente</w:t>
            </w:r>
          </w:p>
        </w:tc>
        <w:tc>
          <w:tcPr>
            <w:tcW w:w="4086" w:type="dxa"/>
          </w:tcPr>
          <w:p w:rsidR="00BC5A6E" w:rsidRPr="00BC5A6E" w:rsidRDefault="00BC5A6E" w:rsidP="00BC5A6E">
            <w:pPr>
              <w:jc w:val="center"/>
              <w:rPr>
                <w:rFonts w:ascii="Arial" w:hAnsi="Arial" w:cs="Arial"/>
                <w:b/>
                <w:color w:val="000000"/>
                <w:sz w:val="22"/>
                <w:szCs w:val="22"/>
                <w:lang w:val="es-CR" w:eastAsia="en-US"/>
              </w:rPr>
            </w:pPr>
            <w:r w:rsidRPr="00BC5A6E">
              <w:rPr>
                <w:rFonts w:ascii="Arial" w:hAnsi="Arial" w:cs="Arial"/>
                <w:b/>
                <w:color w:val="000000"/>
                <w:sz w:val="22"/>
                <w:szCs w:val="22"/>
                <w:lang w:val="es-CR" w:eastAsia="en-US"/>
              </w:rPr>
              <w:t>Texto propuesto</w:t>
            </w:r>
          </w:p>
        </w:tc>
      </w:tr>
      <w:tr w:rsidR="00BC5A6E" w:rsidRPr="00BC5A6E" w:rsidTr="00F21646">
        <w:tc>
          <w:tcPr>
            <w:tcW w:w="3993" w:type="dxa"/>
          </w:tcPr>
          <w:p w:rsidR="00BC5A6E" w:rsidRPr="00BC5A6E" w:rsidRDefault="00BC5A6E" w:rsidP="00BC5A6E">
            <w:pPr>
              <w:ind w:left="314" w:right="333" w:hanging="284"/>
              <w:jc w:val="both"/>
              <w:rPr>
                <w:rFonts w:ascii="Arial" w:hAnsi="Arial" w:cs="Arial"/>
                <w:sz w:val="22"/>
                <w:szCs w:val="22"/>
                <w:lang w:val="es-CR" w:eastAsia="en-US"/>
              </w:rPr>
            </w:pPr>
            <w:r w:rsidRPr="00BC5A6E">
              <w:rPr>
                <w:rFonts w:ascii="Arial" w:hAnsi="Arial" w:cs="Arial"/>
                <w:sz w:val="22"/>
                <w:szCs w:val="22"/>
                <w:lang w:val="es-CR" w:eastAsia="en-US"/>
              </w:rPr>
              <w:t>l. Nombrar y remover por causas graves, a los directores de los centros académicos</w:t>
            </w:r>
          </w:p>
          <w:p w:rsidR="00BC5A6E" w:rsidRPr="00BC5A6E" w:rsidRDefault="00BC5A6E" w:rsidP="00BC5A6E">
            <w:pPr>
              <w:ind w:left="426" w:right="333"/>
              <w:jc w:val="both"/>
              <w:rPr>
                <w:rFonts w:ascii="Arial" w:hAnsi="Arial" w:cs="Arial"/>
                <w:sz w:val="22"/>
                <w:szCs w:val="22"/>
                <w:lang w:val="es-CR" w:eastAsia="en-US"/>
              </w:rPr>
            </w:pPr>
          </w:p>
        </w:tc>
        <w:tc>
          <w:tcPr>
            <w:tcW w:w="4086" w:type="dxa"/>
          </w:tcPr>
          <w:p w:rsidR="00BC5A6E" w:rsidRPr="00BC5A6E" w:rsidRDefault="00BC5A6E" w:rsidP="00BC5A6E">
            <w:pPr>
              <w:ind w:left="284" w:right="333" w:hanging="284"/>
              <w:jc w:val="both"/>
              <w:rPr>
                <w:rFonts w:ascii="Arial" w:hAnsi="Arial" w:cs="Arial"/>
                <w:sz w:val="22"/>
                <w:szCs w:val="22"/>
                <w:lang w:val="es-CR" w:eastAsia="en-US"/>
              </w:rPr>
            </w:pPr>
            <w:r w:rsidRPr="00BC5A6E">
              <w:rPr>
                <w:rFonts w:ascii="Arial" w:hAnsi="Arial" w:cs="Arial"/>
                <w:sz w:val="22"/>
                <w:szCs w:val="22"/>
                <w:lang w:val="es-CR" w:eastAsia="en-US"/>
              </w:rPr>
              <w:t xml:space="preserve">l. </w:t>
            </w:r>
            <w:r w:rsidRPr="00BC5A6E">
              <w:rPr>
                <w:rFonts w:ascii="Arial" w:hAnsi="Arial" w:cs="Arial"/>
                <w:sz w:val="22"/>
                <w:szCs w:val="22"/>
              </w:rPr>
              <w:t xml:space="preserve">Nombrar y remover por causas graves, a los directores de los centros académicos </w:t>
            </w:r>
            <w:r w:rsidRPr="00BC5A6E">
              <w:rPr>
                <w:rFonts w:ascii="Arial" w:hAnsi="Arial" w:cs="Arial"/>
                <w:b/>
                <w:sz w:val="22"/>
                <w:szCs w:val="22"/>
              </w:rPr>
              <w:t xml:space="preserve">y nombrar a los Directores interinos de Campus Tecnológicos de carácter local por el tiempo necesario para realizar el proceso de elección cuando se inhabilite en forma permanente al titular, o en forma interina en </w:t>
            </w:r>
            <w:r w:rsidRPr="00BC5A6E">
              <w:rPr>
                <w:rFonts w:ascii="Arial" w:hAnsi="Arial" w:cs="Arial"/>
                <w:b/>
                <w:sz w:val="22"/>
                <w:szCs w:val="22"/>
              </w:rPr>
              <w:lastRenderedPageBreak/>
              <w:t>los casos no contemplados en los reglamentos emitidos por el Consejo Institucional.</w:t>
            </w:r>
          </w:p>
        </w:tc>
      </w:tr>
    </w:tbl>
    <w:p w:rsidR="00BC5A6E" w:rsidRPr="00BC5A6E" w:rsidRDefault="00BC5A6E" w:rsidP="00BC5A6E">
      <w:pPr>
        <w:spacing w:after="200" w:line="276" w:lineRule="auto"/>
        <w:contextualSpacing/>
        <w:rPr>
          <w:rFonts w:ascii="Arial" w:eastAsia="Calibri" w:hAnsi="Arial" w:cs="Arial"/>
          <w:b/>
          <w:sz w:val="28"/>
          <w:szCs w:val="28"/>
          <w:lang w:val="es-CR" w:eastAsia="en-US"/>
        </w:rPr>
      </w:pPr>
    </w:p>
    <w:p w:rsidR="00BC5A6E" w:rsidRPr="00BC5A6E" w:rsidRDefault="00BC5A6E" w:rsidP="00BC5A6E">
      <w:pPr>
        <w:spacing w:after="200" w:line="276" w:lineRule="auto"/>
        <w:jc w:val="both"/>
        <w:rPr>
          <w:rFonts w:ascii="Arial" w:eastAsia="Calibri" w:hAnsi="Arial" w:cs="Arial"/>
          <w:b/>
          <w:lang w:val="es-CR" w:eastAsia="en-US"/>
        </w:rPr>
      </w:pPr>
      <w:r w:rsidRPr="00BC5A6E">
        <w:rPr>
          <w:rFonts w:ascii="Arial" w:eastAsia="Calibri" w:hAnsi="Arial" w:cs="Arial"/>
          <w:b/>
          <w:lang w:val="es-CR" w:eastAsia="en-US"/>
        </w:rPr>
        <w:t>NOTA: En negrita se indican los cambios que se proponen.</w:t>
      </w:r>
    </w:p>
    <w:p w:rsidR="00BC5A6E" w:rsidRPr="00BC5A6E" w:rsidRDefault="00BC5A6E" w:rsidP="00BC5A6E">
      <w:pPr>
        <w:spacing w:after="200" w:line="276" w:lineRule="auto"/>
        <w:contextualSpacing/>
        <w:rPr>
          <w:rFonts w:ascii="Arial" w:eastAsia="Calibri" w:hAnsi="Arial" w:cs="Arial"/>
          <w:b/>
          <w:sz w:val="28"/>
          <w:szCs w:val="28"/>
          <w:lang w:val="es-CR" w:eastAsia="en-US"/>
        </w:rPr>
      </w:pPr>
    </w:p>
    <w:p w:rsidR="00BC5A6E" w:rsidRPr="00BC5A6E" w:rsidRDefault="00BC5A6E" w:rsidP="00BC5A6E">
      <w:pPr>
        <w:spacing w:after="200" w:line="276" w:lineRule="auto"/>
        <w:contextualSpacing/>
        <w:rPr>
          <w:rFonts w:ascii="Arial" w:eastAsia="Calibri" w:hAnsi="Arial" w:cs="Arial"/>
          <w:lang w:val="es-CR" w:eastAsia="en-US"/>
        </w:rPr>
      </w:pPr>
      <w:r w:rsidRPr="00BC5A6E">
        <w:rPr>
          <w:rFonts w:ascii="Arial" w:eastAsia="Calibri" w:hAnsi="Arial" w:cs="Arial"/>
          <w:b/>
          <w:sz w:val="28"/>
          <w:szCs w:val="28"/>
          <w:lang w:val="es-CR" w:eastAsia="en-US"/>
        </w:rPr>
        <w:t>Proponente:</w:t>
      </w:r>
    </w:p>
    <w:p w:rsidR="00BC5A6E" w:rsidRPr="00BC5A6E" w:rsidRDefault="00BC5A6E" w:rsidP="00BC5A6E">
      <w:pPr>
        <w:spacing w:after="200" w:line="276" w:lineRule="auto"/>
        <w:contextualSpacing/>
        <w:rPr>
          <w:rFonts w:ascii="Arial" w:eastAsia="Calibri" w:hAnsi="Arial" w:cs="Arial"/>
          <w:lang w:val="es-CR" w:eastAsia="en-US"/>
        </w:rPr>
      </w:pPr>
    </w:p>
    <w:p w:rsidR="00BC5A6E" w:rsidRPr="00BC5A6E" w:rsidRDefault="00BC5A6E" w:rsidP="00BC5A6E">
      <w:pPr>
        <w:spacing w:after="200" w:line="276" w:lineRule="auto"/>
        <w:contextualSpacing/>
        <w:rPr>
          <w:rFonts w:ascii="Arial" w:eastAsia="Calibri" w:hAnsi="Arial" w:cs="Arial"/>
          <w:lang w:val="es-CR" w:eastAsia="en-US"/>
        </w:rPr>
      </w:pPr>
      <w:r w:rsidRPr="00BC5A6E">
        <w:rPr>
          <w:rFonts w:ascii="Arial" w:eastAsia="Calibri" w:hAnsi="Arial" w:cs="Arial"/>
          <w:lang w:val="es-CR" w:eastAsia="en-US"/>
        </w:rPr>
        <w:t>Consejo Institucional</w:t>
      </w:r>
    </w:p>
    <w:p w:rsidR="00BC5A6E" w:rsidRPr="00BC5A6E" w:rsidRDefault="00BC5A6E" w:rsidP="00BC5A6E">
      <w:pPr>
        <w:ind w:right="423"/>
        <w:rPr>
          <w:rFonts w:ascii="Arial" w:eastAsia="Arial" w:hAnsi="Arial" w:cs="Arial"/>
        </w:rPr>
      </w:pPr>
    </w:p>
    <w:p w:rsidR="00BC5A6E" w:rsidRPr="00F41044" w:rsidRDefault="00BC5A6E" w:rsidP="00F41044">
      <w:pPr>
        <w:jc w:val="both"/>
        <w:rPr>
          <w:rFonts w:ascii="Arial" w:eastAsia="Cambria" w:hAnsi="Arial" w:cs="Arial"/>
          <w:sz w:val="22"/>
          <w:szCs w:val="22"/>
          <w:lang w:eastAsia="en-US"/>
        </w:rPr>
      </w:pPr>
    </w:p>
    <w:sectPr w:rsidR="00BC5A6E"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D23" w:rsidRDefault="00CC2D23">
      <w:r>
        <w:separator/>
      </w:r>
    </w:p>
  </w:endnote>
  <w:endnote w:type="continuationSeparator" w:id="0">
    <w:p w:rsidR="00CC2D23" w:rsidRDefault="00CC2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A6E" w:rsidRDefault="00BC5A6E">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FE62E6">
      <w:rPr>
        <w:caps/>
        <w:noProof/>
        <w:color w:val="5B9BD5" w:themeColor="accent1"/>
      </w:rPr>
      <w:t>10</w:t>
    </w:r>
    <w:r>
      <w:rPr>
        <w:caps/>
        <w:color w:val="5B9BD5" w:themeColor="accent1"/>
      </w:rPr>
      <w:fldChar w:fldCharType="end"/>
    </w: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D23" w:rsidRDefault="00CC2D23">
      <w:r>
        <w:separator/>
      </w:r>
    </w:p>
  </w:footnote>
  <w:footnote w:type="continuationSeparator" w:id="0">
    <w:p w:rsidR="00CC2D23" w:rsidRDefault="00CC2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w:t>
    </w:r>
    <w:r w:rsidR="00084CBC">
      <w:rPr>
        <w:rFonts w:ascii="Arial" w:eastAsia="Cambria" w:hAnsi="Arial" w:cs="Arial"/>
        <w:b/>
        <w:i/>
        <w:iCs/>
        <w:sz w:val="18"/>
        <w:szCs w:val="18"/>
        <w:lang w:val="es-ES_tradnl" w:eastAsia="en-US"/>
      </w:rPr>
      <w:t>4</w:t>
    </w:r>
    <w:r w:rsidRPr="00D958BC">
      <w:rPr>
        <w:rFonts w:ascii="Arial" w:eastAsia="Cambria" w:hAnsi="Arial" w:cs="Arial"/>
        <w:b/>
        <w:i/>
        <w:iCs/>
        <w:sz w:val="18"/>
        <w:szCs w:val="18"/>
        <w:lang w:val="es-ES_tradnl" w:eastAsia="en-US"/>
      </w:rPr>
      <w:t>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BC5A6E">
      <w:rPr>
        <w:rFonts w:ascii="Arial" w:eastAsia="Cambria" w:hAnsi="Arial" w:cs="Arial"/>
        <w:i/>
        <w:sz w:val="18"/>
        <w:szCs w:val="18"/>
        <w:lang w:val="es-ES_tradnl" w:eastAsia="x-none"/>
      </w:rPr>
      <w:t>84</w:t>
    </w:r>
    <w:r w:rsidRPr="00D958BC">
      <w:rPr>
        <w:rFonts w:ascii="Arial" w:eastAsia="Cambria" w:hAnsi="Arial" w:cs="Arial"/>
        <w:i/>
        <w:sz w:val="18"/>
        <w:szCs w:val="18"/>
        <w:lang w:val="es-ES_tradnl" w:eastAsia="x-none"/>
      </w:rPr>
      <w:t xml:space="preserve">, Artículo </w:t>
    </w:r>
    <w:r w:rsidR="00ED1939">
      <w:rPr>
        <w:rFonts w:ascii="Arial" w:eastAsia="Cambria" w:hAnsi="Arial" w:cs="Arial"/>
        <w:i/>
        <w:sz w:val="18"/>
        <w:szCs w:val="18"/>
        <w:lang w:val="es-ES_tradnl" w:eastAsia="x-none"/>
      </w:rPr>
      <w:t>1</w:t>
    </w:r>
    <w:r w:rsidR="00BC5A6E">
      <w:rPr>
        <w:rFonts w:ascii="Arial" w:eastAsia="Cambria" w:hAnsi="Arial" w:cs="Arial"/>
        <w:i/>
        <w:sz w:val="18"/>
        <w:szCs w:val="18"/>
        <w:lang w:val="es-ES_tradnl" w:eastAsia="x-none"/>
      </w:rPr>
      <w:t>5</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084CBC">
      <w:rPr>
        <w:rFonts w:ascii="Arial" w:eastAsia="Cambria" w:hAnsi="Arial" w:cs="Arial"/>
        <w:i/>
        <w:sz w:val="18"/>
        <w:szCs w:val="18"/>
        <w:lang w:val="es-ES_tradnl" w:eastAsia="x-none"/>
      </w:rPr>
      <w:t>22</w:t>
    </w:r>
    <w:r w:rsidR="00C55D84">
      <w:rPr>
        <w:rFonts w:ascii="Arial" w:eastAsia="Cambria" w:hAnsi="Arial" w:cs="Arial"/>
        <w:i/>
        <w:sz w:val="18"/>
        <w:szCs w:val="18"/>
        <w:lang w:val="es-ES_tradnl" w:eastAsia="x-none"/>
      </w:rPr>
      <w:t xml:space="preserve"> de </w:t>
    </w:r>
    <w:r w:rsidR="0074206C">
      <w:rPr>
        <w:rFonts w:ascii="Arial" w:eastAsia="Cambria" w:hAnsi="Arial" w:cs="Arial"/>
        <w:i/>
        <w:sz w:val="18"/>
        <w:szCs w:val="18"/>
        <w:lang w:val="es-ES_tradnl" w:eastAsia="x-none"/>
      </w:rPr>
      <w:t>agosto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FE62E6">
      <w:rPr>
        <w:rFonts w:ascii="Arial" w:eastAsia="Cambria" w:hAnsi="Arial" w:cs="Arial"/>
        <w:i/>
        <w:noProof/>
        <w:sz w:val="18"/>
        <w:szCs w:val="18"/>
        <w:lang w:val="es-ES_tradnl" w:eastAsia="x-none"/>
      </w:rPr>
      <w:t>10</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5723"/>
    <w:multiLevelType w:val="hybridMultilevel"/>
    <w:tmpl w:val="5F7692EE"/>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7CC47EF"/>
    <w:multiLevelType w:val="hybridMultilevel"/>
    <w:tmpl w:val="54628B28"/>
    <w:lvl w:ilvl="0" w:tplc="E4B0EA54">
      <w:start w:val="1"/>
      <w:numFmt w:val="decimal"/>
      <w:lvlText w:val="%1."/>
      <w:lvlJc w:val="left"/>
      <w:pPr>
        <w:ind w:left="1287" w:hanging="360"/>
      </w:pPr>
      <w:rPr>
        <w:b/>
      </w:rPr>
    </w:lvl>
    <w:lvl w:ilvl="1" w:tplc="140A0019" w:tentative="1">
      <w:start w:val="1"/>
      <w:numFmt w:val="lowerLetter"/>
      <w:lvlText w:val="%2."/>
      <w:lvlJc w:val="left"/>
      <w:pPr>
        <w:ind w:left="2007" w:hanging="360"/>
      </w:pPr>
    </w:lvl>
    <w:lvl w:ilvl="2" w:tplc="140A001B" w:tentative="1">
      <w:start w:val="1"/>
      <w:numFmt w:val="lowerRoman"/>
      <w:lvlText w:val="%3."/>
      <w:lvlJc w:val="right"/>
      <w:pPr>
        <w:ind w:left="2727" w:hanging="180"/>
      </w:pPr>
    </w:lvl>
    <w:lvl w:ilvl="3" w:tplc="140A000F" w:tentative="1">
      <w:start w:val="1"/>
      <w:numFmt w:val="decimal"/>
      <w:lvlText w:val="%4."/>
      <w:lvlJc w:val="left"/>
      <w:pPr>
        <w:ind w:left="3447" w:hanging="360"/>
      </w:pPr>
    </w:lvl>
    <w:lvl w:ilvl="4" w:tplc="140A0019" w:tentative="1">
      <w:start w:val="1"/>
      <w:numFmt w:val="lowerLetter"/>
      <w:lvlText w:val="%5."/>
      <w:lvlJc w:val="left"/>
      <w:pPr>
        <w:ind w:left="4167" w:hanging="360"/>
      </w:pPr>
    </w:lvl>
    <w:lvl w:ilvl="5" w:tplc="140A001B" w:tentative="1">
      <w:start w:val="1"/>
      <w:numFmt w:val="lowerRoman"/>
      <w:lvlText w:val="%6."/>
      <w:lvlJc w:val="right"/>
      <w:pPr>
        <w:ind w:left="4887" w:hanging="180"/>
      </w:pPr>
    </w:lvl>
    <w:lvl w:ilvl="6" w:tplc="140A000F" w:tentative="1">
      <w:start w:val="1"/>
      <w:numFmt w:val="decimal"/>
      <w:lvlText w:val="%7."/>
      <w:lvlJc w:val="left"/>
      <w:pPr>
        <w:ind w:left="5607" w:hanging="360"/>
      </w:pPr>
    </w:lvl>
    <w:lvl w:ilvl="7" w:tplc="140A0019" w:tentative="1">
      <w:start w:val="1"/>
      <w:numFmt w:val="lowerLetter"/>
      <w:lvlText w:val="%8."/>
      <w:lvlJc w:val="left"/>
      <w:pPr>
        <w:ind w:left="6327" w:hanging="360"/>
      </w:pPr>
    </w:lvl>
    <w:lvl w:ilvl="8" w:tplc="140A001B" w:tentative="1">
      <w:start w:val="1"/>
      <w:numFmt w:val="lowerRoman"/>
      <w:lvlText w:val="%9."/>
      <w:lvlJc w:val="right"/>
      <w:pPr>
        <w:ind w:left="7047" w:hanging="180"/>
      </w:pPr>
    </w:lvl>
  </w:abstractNum>
  <w:abstractNum w:abstractNumId="3" w15:restartNumberingAfterBreak="0">
    <w:nsid w:val="0AE05988"/>
    <w:multiLevelType w:val="multilevel"/>
    <w:tmpl w:val="A866C36E"/>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0C5961F8"/>
    <w:multiLevelType w:val="hybridMultilevel"/>
    <w:tmpl w:val="D762582A"/>
    <w:lvl w:ilvl="0" w:tplc="C1405BC2">
      <w:start w:val="1"/>
      <w:numFmt w:val="decimal"/>
      <w:lvlText w:val="%1."/>
      <w:lvlJc w:val="left"/>
      <w:pPr>
        <w:ind w:left="720" w:hanging="360"/>
      </w:pPr>
      <w:rPr>
        <w:rFonts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DA2001F"/>
    <w:multiLevelType w:val="hybridMultilevel"/>
    <w:tmpl w:val="0588860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12C4CA0"/>
    <w:multiLevelType w:val="multilevel"/>
    <w:tmpl w:val="A866C36E"/>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15:restartNumberingAfterBreak="0">
    <w:nsid w:val="26275BB8"/>
    <w:multiLevelType w:val="hybridMultilevel"/>
    <w:tmpl w:val="E4DC546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B5814EE"/>
    <w:multiLevelType w:val="hybridMultilevel"/>
    <w:tmpl w:val="D5B41434"/>
    <w:lvl w:ilvl="0" w:tplc="5F280202">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E9F4300"/>
    <w:multiLevelType w:val="hybridMultilevel"/>
    <w:tmpl w:val="901AAB02"/>
    <w:lvl w:ilvl="0" w:tplc="1C8CA7EE">
      <w:start w:val="1"/>
      <w:numFmt w:val="decimal"/>
      <w:lvlText w:val="%1."/>
      <w:lvlJc w:val="left"/>
      <w:pPr>
        <w:ind w:left="360" w:hanging="360"/>
      </w:pPr>
      <w:rPr>
        <w:b/>
        <w:i w:val="0"/>
        <w:color w:val="auto"/>
        <w:sz w:val="24"/>
        <w:szCs w:val="24"/>
      </w:rPr>
    </w:lvl>
    <w:lvl w:ilvl="1" w:tplc="42EA83B0">
      <w:start w:val="2"/>
      <w:numFmt w:val="lowerLetter"/>
      <w:lvlText w:val="%2."/>
      <w:lvlJc w:val="left"/>
      <w:pPr>
        <w:ind w:left="1080" w:hanging="360"/>
      </w:pPr>
      <w:rPr>
        <w:rFont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 w15:restartNumberingAfterBreak="0">
    <w:nsid w:val="367B5945"/>
    <w:multiLevelType w:val="hybridMultilevel"/>
    <w:tmpl w:val="9C76F68A"/>
    <w:lvl w:ilvl="0" w:tplc="AC9EB066">
      <w:start w:val="1"/>
      <w:numFmt w:val="lowerLetter"/>
      <w:lvlText w:val="%1."/>
      <w:lvlJc w:val="left"/>
      <w:pPr>
        <w:tabs>
          <w:tab w:val="num" w:pos="1713"/>
        </w:tabs>
        <w:ind w:left="1713" w:hanging="360"/>
      </w:pPr>
      <w:rPr>
        <w:rFonts w:ascii="Arial" w:hAnsi="Arial" w:cs="Times New Roman" w:hint="default"/>
        <w:b/>
        <w:i w:val="0"/>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8BE7ED4"/>
    <w:multiLevelType w:val="hybridMultilevel"/>
    <w:tmpl w:val="8F80C2E8"/>
    <w:lvl w:ilvl="0" w:tplc="A75022C0">
      <w:start w:val="1"/>
      <w:numFmt w:val="decimal"/>
      <w:lvlText w:val="%1."/>
      <w:lvlJc w:val="left"/>
      <w:pPr>
        <w:ind w:left="786"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C332ACF"/>
    <w:multiLevelType w:val="hybridMultilevel"/>
    <w:tmpl w:val="1D80247E"/>
    <w:lvl w:ilvl="0" w:tplc="140A0019">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3" w15:restartNumberingAfterBreak="0">
    <w:nsid w:val="435E2504"/>
    <w:multiLevelType w:val="hybridMultilevel"/>
    <w:tmpl w:val="4DA047B4"/>
    <w:lvl w:ilvl="0" w:tplc="13A28F42">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435E3D92"/>
    <w:multiLevelType w:val="hybridMultilevel"/>
    <w:tmpl w:val="CADC053A"/>
    <w:lvl w:ilvl="0" w:tplc="D65AC182">
      <w:start w:val="1"/>
      <w:numFmt w:val="lowerLetter"/>
      <w:lvlText w:val="%1."/>
      <w:lvlJc w:val="left"/>
      <w:pPr>
        <w:ind w:left="1440" w:hanging="360"/>
      </w:pPr>
      <w:rPr>
        <w:b/>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5" w15:restartNumberingAfterBreak="0">
    <w:nsid w:val="458375CA"/>
    <w:multiLevelType w:val="hybridMultilevel"/>
    <w:tmpl w:val="B44EC18A"/>
    <w:lvl w:ilvl="0" w:tplc="7F0A243C">
      <w:start w:val="1"/>
      <w:numFmt w:val="decimal"/>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6" w15:restartNumberingAfterBreak="0">
    <w:nsid w:val="4E195BF6"/>
    <w:multiLevelType w:val="hybridMultilevel"/>
    <w:tmpl w:val="A4D04B62"/>
    <w:lvl w:ilvl="0" w:tplc="140A0017">
      <w:start w:val="1"/>
      <w:numFmt w:val="lowerLetter"/>
      <w:lvlText w:val="%1)"/>
      <w:lvlJc w:val="left"/>
      <w:pPr>
        <w:ind w:left="720" w:hanging="360"/>
      </w:pPr>
    </w:lvl>
    <w:lvl w:ilvl="1" w:tplc="8006C776">
      <w:start w:val="1"/>
      <w:numFmt w:val="lowerLetter"/>
      <w:lvlText w:val="%2."/>
      <w:lvlJc w:val="left"/>
      <w:pPr>
        <w:ind w:left="1155" w:hanging="75"/>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5E7D1D05"/>
    <w:multiLevelType w:val="hybridMultilevel"/>
    <w:tmpl w:val="967489FA"/>
    <w:lvl w:ilvl="0" w:tplc="A13619B0">
      <w:start w:val="1"/>
      <w:numFmt w:val="lowerLetter"/>
      <w:lvlText w:val="%1."/>
      <w:lvlJc w:val="left"/>
      <w:pPr>
        <w:ind w:left="360" w:hanging="360"/>
      </w:pPr>
      <w:rPr>
        <w:rFonts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 w15:restartNumberingAfterBreak="0">
    <w:nsid w:val="6094582F"/>
    <w:multiLevelType w:val="hybridMultilevel"/>
    <w:tmpl w:val="A6D24310"/>
    <w:lvl w:ilvl="0" w:tplc="140A000F">
      <w:start w:val="1"/>
      <w:numFmt w:val="decimal"/>
      <w:lvlText w:val="%1."/>
      <w:lvlJc w:val="left"/>
      <w:pPr>
        <w:ind w:left="2160" w:hanging="360"/>
      </w:pPr>
    </w:lvl>
    <w:lvl w:ilvl="1" w:tplc="140A0019" w:tentative="1">
      <w:start w:val="1"/>
      <w:numFmt w:val="lowerLetter"/>
      <w:lvlText w:val="%2."/>
      <w:lvlJc w:val="left"/>
      <w:pPr>
        <w:ind w:left="2880" w:hanging="360"/>
      </w:pPr>
    </w:lvl>
    <w:lvl w:ilvl="2" w:tplc="140A001B" w:tentative="1">
      <w:start w:val="1"/>
      <w:numFmt w:val="lowerRoman"/>
      <w:lvlText w:val="%3."/>
      <w:lvlJc w:val="right"/>
      <w:pPr>
        <w:ind w:left="3600" w:hanging="180"/>
      </w:pPr>
    </w:lvl>
    <w:lvl w:ilvl="3" w:tplc="140A000F" w:tentative="1">
      <w:start w:val="1"/>
      <w:numFmt w:val="decimal"/>
      <w:lvlText w:val="%4."/>
      <w:lvlJc w:val="left"/>
      <w:pPr>
        <w:ind w:left="4320" w:hanging="360"/>
      </w:pPr>
    </w:lvl>
    <w:lvl w:ilvl="4" w:tplc="140A0019" w:tentative="1">
      <w:start w:val="1"/>
      <w:numFmt w:val="lowerLetter"/>
      <w:lvlText w:val="%5."/>
      <w:lvlJc w:val="left"/>
      <w:pPr>
        <w:ind w:left="5040" w:hanging="360"/>
      </w:pPr>
    </w:lvl>
    <w:lvl w:ilvl="5" w:tplc="140A001B" w:tentative="1">
      <w:start w:val="1"/>
      <w:numFmt w:val="lowerRoman"/>
      <w:lvlText w:val="%6."/>
      <w:lvlJc w:val="right"/>
      <w:pPr>
        <w:ind w:left="5760" w:hanging="180"/>
      </w:pPr>
    </w:lvl>
    <w:lvl w:ilvl="6" w:tplc="140A000F" w:tentative="1">
      <w:start w:val="1"/>
      <w:numFmt w:val="decimal"/>
      <w:lvlText w:val="%7."/>
      <w:lvlJc w:val="left"/>
      <w:pPr>
        <w:ind w:left="6480" w:hanging="360"/>
      </w:pPr>
    </w:lvl>
    <w:lvl w:ilvl="7" w:tplc="140A0019" w:tentative="1">
      <w:start w:val="1"/>
      <w:numFmt w:val="lowerLetter"/>
      <w:lvlText w:val="%8."/>
      <w:lvlJc w:val="left"/>
      <w:pPr>
        <w:ind w:left="7200" w:hanging="360"/>
      </w:pPr>
    </w:lvl>
    <w:lvl w:ilvl="8" w:tplc="140A001B" w:tentative="1">
      <w:start w:val="1"/>
      <w:numFmt w:val="lowerRoman"/>
      <w:lvlText w:val="%9."/>
      <w:lvlJc w:val="right"/>
      <w:pPr>
        <w:ind w:left="7920" w:hanging="180"/>
      </w:pPr>
    </w:lvl>
  </w:abstractNum>
  <w:abstractNum w:abstractNumId="19" w15:restartNumberingAfterBreak="0">
    <w:nsid w:val="61F3008E"/>
    <w:multiLevelType w:val="hybridMultilevel"/>
    <w:tmpl w:val="A9965894"/>
    <w:lvl w:ilvl="0" w:tplc="BAE2E2EC">
      <w:start w:val="1"/>
      <w:numFmt w:val="decimal"/>
      <w:lvlText w:val="%1."/>
      <w:lvlJc w:val="left"/>
      <w:pPr>
        <w:ind w:left="752" w:hanging="360"/>
      </w:pPr>
      <w:rPr>
        <w:b/>
      </w:rPr>
    </w:lvl>
    <w:lvl w:ilvl="1" w:tplc="140A0019" w:tentative="1">
      <w:start w:val="1"/>
      <w:numFmt w:val="lowerLetter"/>
      <w:lvlText w:val="%2."/>
      <w:lvlJc w:val="left"/>
      <w:pPr>
        <w:ind w:left="1472" w:hanging="360"/>
      </w:pPr>
    </w:lvl>
    <w:lvl w:ilvl="2" w:tplc="140A001B" w:tentative="1">
      <w:start w:val="1"/>
      <w:numFmt w:val="lowerRoman"/>
      <w:lvlText w:val="%3."/>
      <w:lvlJc w:val="right"/>
      <w:pPr>
        <w:ind w:left="2192" w:hanging="180"/>
      </w:pPr>
    </w:lvl>
    <w:lvl w:ilvl="3" w:tplc="140A000F" w:tentative="1">
      <w:start w:val="1"/>
      <w:numFmt w:val="decimal"/>
      <w:lvlText w:val="%4."/>
      <w:lvlJc w:val="left"/>
      <w:pPr>
        <w:ind w:left="2912" w:hanging="360"/>
      </w:pPr>
    </w:lvl>
    <w:lvl w:ilvl="4" w:tplc="140A0019" w:tentative="1">
      <w:start w:val="1"/>
      <w:numFmt w:val="lowerLetter"/>
      <w:lvlText w:val="%5."/>
      <w:lvlJc w:val="left"/>
      <w:pPr>
        <w:ind w:left="3632" w:hanging="360"/>
      </w:pPr>
    </w:lvl>
    <w:lvl w:ilvl="5" w:tplc="140A001B" w:tentative="1">
      <w:start w:val="1"/>
      <w:numFmt w:val="lowerRoman"/>
      <w:lvlText w:val="%6."/>
      <w:lvlJc w:val="right"/>
      <w:pPr>
        <w:ind w:left="4352" w:hanging="180"/>
      </w:pPr>
    </w:lvl>
    <w:lvl w:ilvl="6" w:tplc="140A000F" w:tentative="1">
      <w:start w:val="1"/>
      <w:numFmt w:val="decimal"/>
      <w:lvlText w:val="%7."/>
      <w:lvlJc w:val="left"/>
      <w:pPr>
        <w:ind w:left="5072" w:hanging="360"/>
      </w:pPr>
    </w:lvl>
    <w:lvl w:ilvl="7" w:tplc="140A0019" w:tentative="1">
      <w:start w:val="1"/>
      <w:numFmt w:val="lowerLetter"/>
      <w:lvlText w:val="%8."/>
      <w:lvlJc w:val="left"/>
      <w:pPr>
        <w:ind w:left="5792" w:hanging="360"/>
      </w:pPr>
    </w:lvl>
    <w:lvl w:ilvl="8" w:tplc="140A001B" w:tentative="1">
      <w:start w:val="1"/>
      <w:numFmt w:val="lowerRoman"/>
      <w:lvlText w:val="%9."/>
      <w:lvlJc w:val="right"/>
      <w:pPr>
        <w:ind w:left="6512" w:hanging="180"/>
      </w:pPr>
    </w:lvl>
  </w:abstractNum>
  <w:abstractNum w:abstractNumId="20" w15:restartNumberingAfterBreak="0">
    <w:nsid w:val="64DE6A41"/>
    <w:multiLevelType w:val="hybridMultilevel"/>
    <w:tmpl w:val="901AAB02"/>
    <w:lvl w:ilvl="0" w:tplc="1C8CA7EE">
      <w:start w:val="1"/>
      <w:numFmt w:val="decimal"/>
      <w:lvlText w:val="%1."/>
      <w:lvlJc w:val="left"/>
      <w:pPr>
        <w:ind w:left="360" w:hanging="360"/>
      </w:pPr>
      <w:rPr>
        <w:b/>
        <w:i w:val="0"/>
        <w:color w:val="auto"/>
        <w:sz w:val="24"/>
        <w:szCs w:val="24"/>
      </w:rPr>
    </w:lvl>
    <w:lvl w:ilvl="1" w:tplc="42EA83B0">
      <w:start w:val="2"/>
      <w:numFmt w:val="lowerLetter"/>
      <w:lvlText w:val="%2."/>
      <w:lvlJc w:val="left"/>
      <w:pPr>
        <w:ind w:left="1080" w:hanging="360"/>
      </w:pPr>
      <w:rPr>
        <w:rFont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1" w15:restartNumberingAfterBreak="0">
    <w:nsid w:val="687D414B"/>
    <w:multiLevelType w:val="hybridMultilevel"/>
    <w:tmpl w:val="25E413E8"/>
    <w:lvl w:ilvl="0" w:tplc="0ED41F50">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6DB927CB"/>
    <w:multiLevelType w:val="hybridMultilevel"/>
    <w:tmpl w:val="10DE5834"/>
    <w:lvl w:ilvl="0" w:tplc="50F8C590">
      <w:start w:val="1"/>
      <w:numFmt w:val="upperRoman"/>
      <w:lvlText w:val="%1."/>
      <w:lvlJc w:val="right"/>
      <w:pPr>
        <w:ind w:left="720" w:hanging="360"/>
      </w:pPr>
      <w:rPr>
        <w:b/>
      </w:rPr>
    </w:lvl>
    <w:lvl w:ilvl="1" w:tplc="FA2046C4">
      <w:start w:val="1"/>
      <w:numFmt w:val="lowerLetter"/>
      <w:lvlText w:val="%2."/>
      <w:lvlJc w:val="left"/>
      <w:pPr>
        <w:ind w:left="1440" w:hanging="360"/>
      </w:pPr>
      <w:rPr>
        <w:b/>
      </w:rPr>
    </w:lvl>
    <w:lvl w:ilvl="2" w:tplc="3C60AC8E">
      <w:start w:val="1"/>
      <w:numFmt w:val="decimal"/>
      <w:lvlText w:val="%3."/>
      <w:lvlJc w:val="left"/>
      <w:pPr>
        <w:ind w:left="2340" w:hanging="360"/>
      </w:pPr>
      <w:rPr>
        <w:rFonts w:hint="default"/>
        <w:b/>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7713603E"/>
    <w:multiLevelType w:val="hybridMultilevel"/>
    <w:tmpl w:val="B810DCA6"/>
    <w:lvl w:ilvl="0" w:tplc="532AE9C8">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7AF73062"/>
    <w:multiLevelType w:val="hybridMultilevel"/>
    <w:tmpl w:val="CD9429B6"/>
    <w:lvl w:ilvl="0" w:tplc="60B21C56">
      <w:start w:val="1"/>
      <w:numFmt w:val="lowerLetter"/>
      <w:lvlText w:val="%1."/>
      <w:lvlJc w:val="left"/>
      <w:pPr>
        <w:ind w:left="360" w:hanging="360"/>
      </w:pPr>
      <w:rPr>
        <w:b/>
        <w:i w:val="0"/>
        <w:strike w:val="0"/>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5"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7B802659"/>
    <w:multiLevelType w:val="hybridMultilevel"/>
    <w:tmpl w:val="B9545FB8"/>
    <w:lvl w:ilvl="0" w:tplc="B0B6E75A">
      <w:start w:val="2"/>
      <w:numFmt w:val="lowerLetter"/>
      <w:lvlText w:val="%1."/>
      <w:lvlJc w:val="left"/>
      <w:pPr>
        <w:ind w:left="144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7ECE0380"/>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25"/>
  </w:num>
  <w:num w:numId="3">
    <w:abstractNumId w:val="12"/>
  </w:num>
  <w:num w:numId="4">
    <w:abstractNumId w:val="18"/>
  </w:num>
  <w:num w:numId="5">
    <w:abstractNumId w:val="0"/>
  </w:num>
  <w:num w:numId="6">
    <w:abstractNumId w:val="13"/>
  </w:num>
  <w:num w:numId="7">
    <w:abstractNumId w:val="27"/>
  </w:num>
  <w:num w:numId="8">
    <w:abstractNumId w:val="26"/>
  </w:num>
  <w:num w:numId="9">
    <w:abstractNumId w:val="14"/>
  </w:num>
  <w:num w:numId="10">
    <w:abstractNumId w:val="8"/>
  </w:num>
  <w:num w:numId="11">
    <w:abstractNumId w:val="23"/>
  </w:num>
  <w:num w:numId="12">
    <w:abstractNumId w:val="24"/>
  </w:num>
  <w:num w:numId="13">
    <w:abstractNumId w:val="2"/>
  </w:num>
  <w:num w:numId="14">
    <w:abstractNumId w:val="7"/>
  </w:num>
  <w:num w:numId="15">
    <w:abstractNumId w:val="5"/>
  </w:num>
  <w:num w:numId="16">
    <w:abstractNumId w:val="16"/>
  </w:num>
  <w:num w:numId="17">
    <w:abstractNumId w:val="15"/>
  </w:num>
  <w:num w:numId="18">
    <w:abstractNumId w:val="21"/>
  </w:num>
  <w:num w:numId="19">
    <w:abstractNumId w:val="19"/>
  </w:num>
  <w:num w:numId="20">
    <w:abstractNumId w:val="10"/>
  </w:num>
  <w:num w:numId="21">
    <w:abstractNumId w:val="11"/>
  </w:num>
  <w:num w:numId="22">
    <w:abstractNumId w:val="4"/>
  </w:num>
  <w:num w:numId="23">
    <w:abstractNumId w:val="9"/>
  </w:num>
  <w:num w:numId="24">
    <w:abstractNumId w:val="3"/>
  </w:num>
  <w:num w:numId="25">
    <w:abstractNumId w:val="17"/>
  </w:num>
  <w:num w:numId="26">
    <w:abstractNumId w:val="22"/>
  </w:num>
  <w:num w:numId="27">
    <w:abstractNumId w:val="20"/>
  </w:num>
  <w:num w:numId="2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CBC"/>
    <w:rsid w:val="00084FDD"/>
    <w:rsid w:val="000856DA"/>
    <w:rsid w:val="00087607"/>
    <w:rsid w:val="00087623"/>
    <w:rsid w:val="000903CE"/>
    <w:rsid w:val="00090FDF"/>
    <w:rsid w:val="00091B7B"/>
    <w:rsid w:val="000934FF"/>
    <w:rsid w:val="00093971"/>
    <w:rsid w:val="000955C3"/>
    <w:rsid w:val="000A0756"/>
    <w:rsid w:val="000A0FF7"/>
    <w:rsid w:val="000A19B8"/>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55F1"/>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54CE"/>
    <w:rsid w:val="001D40F5"/>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72C6"/>
    <w:rsid w:val="00217BCB"/>
    <w:rsid w:val="002204D7"/>
    <w:rsid w:val="002207D9"/>
    <w:rsid w:val="00220ED5"/>
    <w:rsid w:val="00221713"/>
    <w:rsid w:val="00221F57"/>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50B47"/>
    <w:rsid w:val="002535D4"/>
    <w:rsid w:val="00253D5C"/>
    <w:rsid w:val="00255202"/>
    <w:rsid w:val="002569E9"/>
    <w:rsid w:val="00257882"/>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47C"/>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06B9"/>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2311"/>
    <w:rsid w:val="005E4831"/>
    <w:rsid w:val="005E6C51"/>
    <w:rsid w:val="005E6F3F"/>
    <w:rsid w:val="005E779D"/>
    <w:rsid w:val="005F3429"/>
    <w:rsid w:val="005F3B68"/>
    <w:rsid w:val="005F4079"/>
    <w:rsid w:val="005F40F5"/>
    <w:rsid w:val="005F6B28"/>
    <w:rsid w:val="005F79E5"/>
    <w:rsid w:val="00603C4D"/>
    <w:rsid w:val="006059E6"/>
    <w:rsid w:val="00607B7C"/>
    <w:rsid w:val="00610697"/>
    <w:rsid w:val="0061239A"/>
    <w:rsid w:val="00612C0F"/>
    <w:rsid w:val="006133E5"/>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0BF8"/>
    <w:rsid w:val="006A2A49"/>
    <w:rsid w:val="006A3233"/>
    <w:rsid w:val="006A362E"/>
    <w:rsid w:val="006A4A3E"/>
    <w:rsid w:val="006B08A7"/>
    <w:rsid w:val="006B0A68"/>
    <w:rsid w:val="006B0D38"/>
    <w:rsid w:val="006B1523"/>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5CAB"/>
    <w:rsid w:val="006E0F76"/>
    <w:rsid w:val="006E1429"/>
    <w:rsid w:val="006E2881"/>
    <w:rsid w:val="006E4522"/>
    <w:rsid w:val="006E4F8A"/>
    <w:rsid w:val="006E644D"/>
    <w:rsid w:val="006E64C7"/>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06C"/>
    <w:rsid w:val="0074284B"/>
    <w:rsid w:val="00744C74"/>
    <w:rsid w:val="007512F6"/>
    <w:rsid w:val="0075179A"/>
    <w:rsid w:val="00751AB1"/>
    <w:rsid w:val="007553D4"/>
    <w:rsid w:val="00760AD1"/>
    <w:rsid w:val="00760D93"/>
    <w:rsid w:val="00761133"/>
    <w:rsid w:val="007619FB"/>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4708"/>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B0272"/>
    <w:rsid w:val="008B43F5"/>
    <w:rsid w:val="008C03A0"/>
    <w:rsid w:val="008C0ED3"/>
    <w:rsid w:val="008C0FFF"/>
    <w:rsid w:val="008C162C"/>
    <w:rsid w:val="008C2C97"/>
    <w:rsid w:val="008C3A8F"/>
    <w:rsid w:val="008C57E2"/>
    <w:rsid w:val="008C7007"/>
    <w:rsid w:val="008D06F2"/>
    <w:rsid w:val="008D0FEC"/>
    <w:rsid w:val="008D1976"/>
    <w:rsid w:val="008D3FB0"/>
    <w:rsid w:val="008D74B3"/>
    <w:rsid w:val="008D7C3D"/>
    <w:rsid w:val="008E0D8C"/>
    <w:rsid w:val="008E18B1"/>
    <w:rsid w:val="008E23D2"/>
    <w:rsid w:val="008E3496"/>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45C56"/>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6C4C"/>
    <w:rsid w:val="009F79DC"/>
    <w:rsid w:val="00A00DE4"/>
    <w:rsid w:val="00A034D6"/>
    <w:rsid w:val="00A03DB5"/>
    <w:rsid w:val="00A04B4B"/>
    <w:rsid w:val="00A05486"/>
    <w:rsid w:val="00A06A2B"/>
    <w:rsid w:val="00A07231"/>
    <w:rsid w:val="00A07BF1"/>
    <w:rsid w:val="00A144ED"/>
    <w:rsid w:val="00A1609F"/>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4E67"/>
    <w:rsid w:val="00A559D5"/>
    <w:rsid w:val="00A57051"/>
    <w:rsid w:val="00A602B0"/>
    <w:rsid w:val="00A60666"/>
    <w:rsid w:val="00A60DB0"/>
    <w:rsid w:val="00A618D1"/>
    <w:rsid w:val="00A666DE"/>
    <w:rsid w:val="00A702FC"/>
    <w:rsid w:val="00A70CFC"/>
    <w:rsid w:val="00A7170F"/>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0640"/>
    <w:rsid w:val="00AB1D20"/>
    <w:rsid w:val="00AB4A79"/>
    <w:rsid w:val="00AC372A"/>
    <w:rsid w:val="00AC6805"/>
    <w:rsid w:val="00AD0968"/>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7C67"/>
    <w:rsid w:val="00B2081E"/>
    <w:rsid w:val="00B219FF"/>
    <w:rsid w:val="00B227C4"/>
    <w:rsid w:val="00B229A7"/>
    <w:rsid w:val="00B23A76"/>
    <w:rsid w:val="00B24D4D"/>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C5A6E"/>
    <w:rsid w:val="00BD426A"/>
    <w:rsid w:val="00BD6464"/>
    <w:rsid w:val="00BD64C2"/>
    <w:rsid w:val="00BD72A1"/>
    <w:rsid w:val="00BE11A5"/>
    <w:rsid w:val="00BE41A3"/>
    <w:rsid w:val="00BE546A"/>
    <w:rsid w:val="00BE5D68"/>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229BF"/>
    <w:rsid w:val="00C25779"/>
    <w:rsid w:val="00C3150F"/>
    <w:rsid w:val="00C320EC"/>
    <w:rsid w:val="00C331DC"/>
    <w:rsid w:val="00C338DB"/>
    <w:rsid w:val="00C33B68"/>
    <w:rsid w:val="00C3580C"/>
    <w:rsid w:val="00C37602"/>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3E94"/>
    <w:rsid w:val="00CA406B"/>
    <w:rsid w:val="00CB0CB0"/>
    <w:rsid w:val="00CB0ED4"/>
    <w:rsid w:val="00CB1EFF"/>
    <w:rsid w:val="00CB4C4E"/>
    <w:rsid w:val="00CB5DCD"/>
    <w:rsid w:val="00CB682F"/>
    <w:rsid w:val="00CB7A61"/>
    <w:rsid w:val="00CC1B49"/>
    <w:rsid w:val="00CC2D23"/>
    <w:rsid w:val="00CC363D"/>
    <w:rsid w:val="00CC41FF"/>
    <w:rsid w:val="00CC64CA"/>
    <w:rsid w:val="00CC68BB"/>
    <w:rsid w:val="00CD4387"/>
    <w:rsid w:val="00CE0215"/>
    <w:rsid w:val="00CE5E1A"/>
    <w:rsid w:val="00CE64FE"/>
    <w:rsid w:val="00CE6A7A"/>
    <w:rsid w:val="00CE7F7E"/>
    <w:rsid w:val="00CF025B"/>
    <w:rsid w:val="00CF0602"/>
    <w:rsid w:val="00CF1711"/>
    <w:rsid w:val="00CF1C87"/>
    <w:rsid w:val="00CF1E9D"/>
    <w:rsid w:val="00CF22B9"/>
    <w:rsid w:val="00CF2D7E"/>
    <w:rsid w:val="00CF3F70"/>
    <w:rsid w:val="00D00E82"/>
    <w:rsid w:val="00D0233D"/>
    <w:rsid w:val="00D023EE"/>
    <w:rsid w:val="00D0240D"/>
    <w:rsid w:val="00D040A1"/>
    <w:rsid w:val="00D04291"/>
    <w:rsid w:val="00D0436A"/>
    <w:rsid w:val="00D111F5"/>
    <w:rsid w:val="00D12861"/>
    <w:rsid w:val="00D14DDC"/>
    <w:rsid w:val="00D20378"/>
    <w:rsid w:val="00D216A2"/>
    <w:rsid w:val="00D2214C"/>
    <w:rsid w:val="00D237DE"/>
    <w:rsid w:val="00D23962"/>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5701"/>
    <w:rsid w:val="00E0753C"/>
    <w:rsid w:val="00E07EE4"/>
    <w:rsid w:val="00E11488"/>
    <w:rsid w:val="00E12B5E"/>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909DA"/>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439"/>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62E6"/>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1EC734"/>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table" w:customStyle="1" w:styleId="Tablaconcuadrcula10">
    <w:name w:val="Tabla con cuadrícula10"/>
    <w:basedOn w:val="Tablanormal"/>
    <w:next w:val="Tablaconcuadrcula"/>
    <w:uiPriority w:val="59"/>
    <w:rsid w:val="00BC5A6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BC5A6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C7621-9ACB-46C8-9807-AD2F097A4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10</Pages>
  <Words>3272</Words>
  <Characters>17997</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21227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39</cp:revision>
  <cp:lastPrinted>2018-08-22T20:04:00Z</cp:lastPrinted>
  <dcterms:created xsi:type="dcterms:W3CDTF">2018-05-02T21:37:00Z</dcterms:created>
  <dcterms:modified xsi:type="dcterms:W3CDTF">2018-08-23T14:52:00Z</dcterms:modified>
</cp:coreProperties>
</file>