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153B2">
        <w:rPr>
          <w:rFonts w:ascii="Arial" w:hAnsi="Arial" w:cs="Arial"/>
          <w:b/>
          <w:bCs/>
          <w:iCs/>
          <w:sz w:val="26"/>
          <w:szCs w:val="22"/>
          <w:lang w:val="es-CR"/>
        </w:rPr>
        <w:t>865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5C671C" w:rsidRDefault="007742A1" w:rsidP="00EB15B8">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EB15B8" w:rsidRDefault="00337455" w:rsidP="00EB15B8">
      <w:pPr>
        <w:tabs>
          <w:tab w:val="left" w:pos="6612"/>
        </w:tabs>
        <w:rPr>
          <w:rFonts w:ascii="Arial" w:eastAsia="Cambria" w:hAnsi="Arial" w:cs="Arial"/>
          <w:b/>
          <w:bCs/>
          <w:iCs/>
          <w:sz w:val="40"/>
          <w:szCs w:val="44"/>
          <w:lang w:val="es-ES_tradnl" w:eastAsia="en-US"/>
        </w:rPr>
      </w:pPr>
      <w:r>
        <w:rPr>
          <w:rFonts w:ascii="Arial" w:eastAsia="Cambria" w:hAnsi="Arial" w:cs="Arial"/>
          <w:b/>
          <w:bCs/>
          <w:iCs/>
          <w:sz w:val="40"/>
          <w:szCs w:val="44"/>
          <w:lang w:val="es-ES_tradnl" w:eastAsia="en-US"/>
        </w:rPr>
        <w:tab/>
      </w: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B634A2" w:rsidRDefault="00F52439"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19459F" w:rsidRDefault="007153B2" w:rsidP="0019459F">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María Estrada Sánchez, Coordinadora Comisión de Asuntos Académicos y Estudiantiles</w:t>
            </w:r>
          </w:p>
          <w:p w:rsidR="007153B2" w:rsidRDefault="007153B2" w:rsidP="0019459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Roy Barrantes Rivera, Representante Estudiantil  </w:t>
            </w:r>
          </w:p>
          <w:p w:rsidR="00D505BB" w:rsidRPr="00FE4A23" w:rsidRDefault="00D505BB" w:rsidP="00C435AF">
            <w:pPr>
              <w:ind w:left="45"/>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5C671C" w:rsidRDefault="00CE0460" w:rsidP="00D40D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D40D8E"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Julio Calvo Alvarado, Presidente </w:t>
            </w:r>
          </w:p>
          <w:p w:rsidR="00D40D8E" w:rsidRPr="008E0D8C" w:rsidRDefault="00CE0460" w:rsidP="00D40D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Consejo Institucional</w:t>
            </w:r>
          </w:p>
          <w:p w:rsidR="007742A1" w:rsidRPr="008E0D8C" w:rsidRDefault="007742A1" w:rsidP="00D40D8E">
            <w:pPr>
              <w:ind w:left="45"/>
              <w:jc w:val="both"/>
              <w:rPr>
                <w:rFonts w:ascii="Arial" w:eastAsia="Cambria" w:hAnsi="Arial" w:cs="Arial"/>
                <w:sz w:val="22"/>
                <w:szCs w:val="22"/>
                <w:lang w:val="es-ES_tradnl" w:eastAsia="en-US"/>
              </w:rPr>
            </w:pP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C435A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A31F19">
              <w:rPr>
                <w:rFonts w:ascii="Arial" w:eastAsia="Cambria" w:hAnsi="Arial" w:cs="Arial"/>
                <w:b/>
                <w:sz w:val="22"/>
                <w:szCs w:val="22"/>
                <w:lang w:val="es-ES_tradnl" w:eastAsia="en-US"/>
              </w:rPr>
              <w:t xml:space="preserve"> de </w:t>
            </w:r>
            <w:r w:rsidR="000C3D81">
              <w:rPr>
                <w:rFonts w:ascii="Arial" w:eastAsia="Cambria" w:hAnsi="Arial" w:cs="Arial"/>
                <w:b/>
                <w:sz w:val="22"/>
                <w:szCs w:val="22"/>
                <w:lang w:val="es-ES_tradnl" w:eastAsia="en-US"/>
              </w:rPr>
              <w:t>octub</w:t>
            </w:r>
            <w:r w:rsidR="00A31F19">
              <w:rPr>
                <w:rFonts w:ascii="Arial" w:eastAsia="Cambria" w:hAnsi="Arial" w:cs="Arial"/>
                <w:b/>
                <w:sz w:val="22"/>
                <w:szCs w:val="22"/>
                <w:lang w:val="es-ES_tradnl" w:eastAsia="en-US"/>
              </w:rPr>
              <w:t xml:space="preserve">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1E2980" w:rsidRPr="001E2980" w:rsidRDefault="00FF209C" w:rsidP="007153B2">
            <w:pPr>
              <w:jc w:val="both"/>
              <w:rPr>
                <w:rFonts w:ascii="Arial" w:eastAsia="Calibri" w:hAnsi="Arial" w:cs="Arial"/>
                <w:b/>
                <w:sz w:val="22"/>
                <w:szCs w:val="22"/>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37D4C">
              <w:rPr>
                <w:rFonts w:ascii="Arial" w:eastAsia="Calibri" w:hAnsi="Arial" w:cs="Arial"/>
                <w:b/>
                <w:sz w:val="22"/>
                <w:szCs w:val="22"/>
              </w:rPr>
              <w:t>9</w:t>
            </w:r>
            <w:r w:rsidR="00C435AF">
              <w:rPr>
                <w:rFonts w:ascii="Arial" w:eastAsia="Calibri" w:hAnsi="Arial" w:cs="Arial"/>
                <w:b/>
                <w:sz w:val="22"/>
                <w:szCs w:val="22"/>
              </w:rPr>
              <w:t>4</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7153B2">
              <w:rPr>
                <w:rFonts w:ascii="Arial" w:eastAsia="Calibri" w:hAnsi="Arial" w:cs="Arial"/>
                <w:b/>
                <w:sz w:val="22"/>
                <w:szCs w:val="22"/>
              </w:rPr>
              <w:t>6</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C435AF">
              <w:rPr>
                <w:rFonts w:ascii="Arial" w:eastAsia="Calibri" w:hAnsi="Arial" w:cs="Arial"/>
                <w:b/>
                <w:sz w:val="22"/>
                <w:szCs w:val="22"/>
              </w:rPr>
              <w:t>24</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0C3D81">
              <w:rPr>
                <w:rFonts w:ascii="Arial" w:eastAsia="Calibri" w:hAnsi="Arial" w:cs="Arial"/>
                <w:b/>
                <w:sz w:val="22"/>
                <w:szCs w:val="22"/>
              </w:rPr>
              <w:t>octu</w:t>
            </w:r>
            <w:r w:rsidR="00A31F19">
              <w:rPr>
                <w:rFonts w:ascii="Arial" w:eastAsia="Calibri" w:hAnsi="Arial" w:cs="Arial"/>
                <w:b/>
                <w:sz w:val="22"/>
                <w:szCs w:val="22"/>
              </w:rPr>
              <w:t>bre</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C435AF">
              <w:rPr>
                <w:rFonts w:ascii="Arial" w:eastAsia="Calibri" w:hAnsi="Arial" w:cs="Arial"/>
                <w:b/>
                <w:sz w:val="22"/>
                <w:szCs w:val="22"/>
              </w:rPr>
              <w:t xml:space="preserve">Integración del señor </w:t>
            </w:r>
            <w:r w:rsidR="001E2980">
              <w:rPr>
                <w:rFonts w:ascii="Arial" w:eastAsia="Calibri" w:hAnsi="Arial" w:cs="Arial"/>
                <w:b/>
                <w:sz w:val="22"/>
                <w:szCs w:val="22"/>
              </w:rPr>
              <w:t xml:space="preserve">Roy Barrantes Rivera, tercer representante estudiantil en las Comisiones Permanentes del Consejo Institucional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bookmarkStart w:id="0" w:name="_GoBack"/>
      <w:bookmarkEnd w:id="0"/>
    </w:p>
    <w:p w:rsidR="003C0132" w:rsidRDefault="003C0132" w:rsidP="007742A1">
      <w:pPr>
        <w:jc w:val="both"/>
        <w:rPr>
          <w:rFonts w:ascii="Arial" w:eastAsia="Cambria" w:hAnsi="Arial" w:cs="Arial"/>
          <w:lang w:val="es-ES_tradnl" w:eastAsia="en-US"/>
        </w:rPr>
      </w:pPr>
    </w:p>
    <w:p w:rsidR="007153B2" w:rsidRPr="007153B2" w:rsidRDefault="007153B2" w:rsidP="007153B2">
      <w:pPr>
        <w:contextualSpacing/>
        <w:jc w:val="both"/>
        <w:outlineLvl w:val="0"/>
        <w:rPr>
          <w:rFonts w:ascii="Arial" w:hAnsi="Arial" w:cs="Arial"/>
          <w:b/>
        </w:rPr>
      </w:pPr>
      <w:bookmarkStart w:id="1" w:name="_Toc272225920"/>
      <w:bookmarkStart w:id="2" w:name="_Toc272238511"/>
      <w:bookmarkStart w:id="3" w:name="_Toc274319984"/>
      <w:r w:rsidRPr="007153B2">
        <w:rPr>
          <w:rFonts w:ascii="Arial" w:hAnsi="Arial" w:cs="Arial"/>
          <w:b/>
        </w:rPr>
        <w:t>CONSIDERANDO QUE:</w:t>
      </w:r>
    </w:p>
    <w:p w:rsidR="007153B2" w:rsidRPr="007153B2" w:rsidRDefault="007153B2" w:rsidP="007153B2">
      <w:pPr>
        <w:ind w:left="1320" w:hanging="1320"/>
        <w:jc w:val="both"/>
        <w:rPr>
          <w:rFonts w:ascii="Arial" w:hAnsi="Arial" w:cs="Arial"/>
          <w:sz w:val="20"/>
          <w:szCs w:val="20"/>
          <w:lang w:val="es-CR"/>
        </w:rPr>
      </w:pPr>
    </w:p>
    <w:bookmarkEnd w:id="1"/>
    <w:bookmarkEnd w:id="2"/>
    <w:bookmarkEnd w:id="3"/>
    <w:p w:rsidR="007153B2" w:rsidRPr="007153B2" w:rsidRDefault="007153B2" w:rsidP="007153B2">
      <w:pPr>
        <w:numPr>
          <w:ilvl w:val="0"/>
          <w:numId w:val="25"/>
        </w:numPr>
        <w:autoSpaceDE w:val="0"/>
        <w:autoSpaceDN w:val="0"/>
        <w:adjustRightInd w:val="0"/>
        <w:ind w:left="284"/>
        <w:jc w:val="both"/>
        <w:rPr>
          <w:rFonts w:ascii="Arial" w:hAnsi="Arial" w:cs="Arial"/>
        </w:rPr>
      </w:pPr>
      <w:r w:rsidRPr="007153B2">
        <w:rPr>
          <w:rFonts w:ascii="Arial" w:hAnsi="Arial" w:cs="Arial"/>
        </w:rPr>
        <w:t>El Consejo Institucional en Sesión Ordinaria No. 3084, Artículo 11, del 22 de agosto de 2018, tomó el acuerdo denominado: “Modificación del acuerdo tomado por el Consejo Institucional en Sesión Ordinaria No. 3079, Artículo 7, del 18 de julio de 2018.  Integración del representante estudiantil en las Comisiones Permanentes del Consejo Institucional”, de la siguiente forma:</w:t>
      </w:r>
    </w:p>
    <w:p w:rsidR="007153B2" w:rsidRPr="007153B2" w:rsidRDefault="007153B2" w:rsidP="007153B2">
      <w:pPr>
        <w:rPr>
          <w:rFonts w:ascii="Arial" w:hAnsi="Arial" w:cs="Arial"/>
          <w:b/>
          <w:sz w:val="20"/>
          <w:szCs w:val="20"/>
          <w:lang w:val="es-CR"/>
        </w:rPr>
      </w:pPr>
    </w:p>
    <w:p w:rsidR="007153B2" w:rsidRPr="007153B2" w:rsidRDefault="007153B2" w:rsidP="007153B2">
      <w:pPr>
        <w:ind w:left="491"/>
        <w:jc w:val="both"/>
        <w:rPr>
          <w:rFonts w:ascii="Arial" w:hAnsi="Arial" w:cs="Arial"/>
          <w:i/>
          <w:sz w:val="20"/>
          <w:szCs w:val="20"/>
          <w:lang w:val="es-ES_tradnl"/>
        </w:rPr>
      </w:pPr>
      <w:r w:rsidRPr="007153B2">
        <w:rPr>
          <w:rFonts w:ascii="Arial" w:hAnsi="Arial" w:cs="Arial"/>
          <w:i/>
          <w:sz w:val="20"/>
          <w:szCs w:val="20"/>
          <w:lang w:val="es-ES_tradnl"/>
        </w:rPr>
        <w:t xml:space="preserve">“a.  Integrar las Comisiones Permanentes del Consejo Institucional, de la siguiente manera:  </w:t>
      </w:r>
    </w:p>
    <w:p w:rsidR="007153B2" w:rsidRPr="007153B2" w:rsidRDefault="007153B2" w:rsidP="007153B2">
      <w:pPr>
        <w:ind w:left="1320" w:hanging="1320"/>
        <w:jc w:val="both"/>
        <w:rPr>
          <w:rFonts w:ascii="Arial" w:hAnsi="Arial" w:cs="Arial"/>
          <w:sz w:val="16"/>
          <w:szCs w:val="16"/>
          <w:lang w:val="es-CR"/>
        </w:rPr>
      </w:pPr>
    </w:p>
    <w:p w:rsidR="007153B2" w:rsidRPr="007153B2" w:rsidRDefault="007153B2" w:rsidP="007153B2">
      <w:pPr>
        <w:keepNext/>
        <w:tabs>
          <w:tab w:val="left" w:pos="-960"/>
          <w:tab w:val="right" w:pos="-240"/>
          <w:tab w:val="num" w:pos="1304"/>
        </w:tabs>
        <w:ind w:left="851"/>
        <w:jc w:val="both"/>
        <w:outlineLvl w:val="1"/>
        <w:rPr>
          <w:rFonts w:ascii="Arial" w:hAnsi="Arial" w:cs="Arial"/>
          <w:b/>
          <w:i/>
          <w:sz w:val="20"/>
          <w:szCs w:val="20"/>
          <w:lang w:val="es-ES_tradnl"/>
        </w:rPr>
      </w:pPr>
      <w:r w:rsidRPr="007153B2">
        <w:rPr>
          <w:rFonts w:ascii="Arial" w:hAnsi="Arial" w:cs="Arial"/>
          <w:b/>
          <w:i/>
          <w:sz w:val="20"/>
          <w:szCs w:val="20"/>
          <w:lang w:val="es-ES_tradnl"/>
        </w:rPr>
        <w:t>a.1.  Comisión Permanente de Asuntos Académicos y Estudiantiles</w:t>
      </w:r>
    </w:p>
    <w:p w:rsidR="007153B2" w:rsidRPr="007153B2" w:rsidRDefault="007153B2" w:rsidP="007153B2">
      <w:pPr>
        <w:ind w:left="851"/>
        <w:rPr>
          <w:rFonts w:ascii="Arial" w:hAnsi="Arial" w:cs="Arial"/>
          <w:i/>
          <w:sz w:val="16"/>
          <w:szCs w:val="20"/>
          <w:lang w:val="es-ES_tradnl"/>
        </w:rPr>
      </w:pPr>
    </w:p>
    <w:p w:rsidR="007153B2" w:rsidRPr="007153B2" w:rsidRDefault="007153B2" w:rsidP="007153B2">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Máster María Estrada Sánchez</w:t>
      </w:r>
    </w:p>
    <w:p w:rsidR="007153B2" w:rsidRPr="007153B2" w:rsidRDefault="007153B2" w:rsidP="007153B2">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Dr. Gerardo Meza Cascante</w:t>
      </w:r>
    </w:p>
    <w:p w:rsidR="007153B2" w:rsidRPr="007153B2" w:rsidRDefault="007153B2" w:rsidP="007153B2">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Ing. Miriam Brenes Cerdas</w:t>
      </w:r>
    </w:p>
    <w:p w:rsidR="007153B2" w:rsidRPr="007153B2" w:rsidRDefault="007153B2" w:rsidP="007153B2">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 xml:space="preserve">Ing. Luis Alexander Calvo Valverde </w:t>
      </w:r>
    </w:p>
    <w:p w:rsidR="007153B2" w:rsidRPr="007153B2" w:rsidRDefault="007153B2" w:rsidP="007153B2">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Dr. Freddy Araya Rodríguez</w:t>
      </w:r>
    </w:p>
    <w:p w:rsidR="007153B2" w:rsidRPr="007153B2" w:rsidRDefault="007153B2" w:rsidP="007153B2">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MAE. Nelson Ortega Jiménez</w:t>
      </w:r>
    </w:p>
    <w:p w:rsidR="007153B2" w:rsidRPr="007153B2" w:rsidRDefault="007153B2" w:rsidP="007153B2">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t>Srta. Verónica Vargas Mora</w:t>
      </w:r>
    </w:p>
    <w:p w:rsidR="007153B2" w:rsidRPr="007153B2" w:rsidRDefault="007153B2" w:rsidP="007153B2">
      <w:pPr>
        <w:ind w:right="425"/>
        <w:rPr>
          <w:rFonts w:ascii="Arial" w:hAnsi="Arial" w:cs="Arial"/>
          <w:sz w:val="20"/>
          <w:szCs w:val="20"/>
          <w:lang w:val="es-CR"/>
        </w:rPr>
      </w:pPr>
    </w:p>
    <w:p w:rsidR="007153B2" w:rsidRPr="007153B2" w:rsidRDefault="007153B2" w:rsidP="007153B2">
      <w:pPr>
        <w:keepNext/>
        <w:tabs>
          <w:tab w:val="left" w:pos="-960"/>
          <w:tab w:val="right" w:pos="-240"/>
          <w:tab w:val="num" w:pos="1304"/>
        </w:tabs>
        <w:ind w:left="851"/>
        <w:jc w:val="both"/>
        <w:outlineLvl w:val="1"/>
        <w:rPr>
          <w:rFonts w:ascii="Arial" w:hAnsi="Arial" w:cs="Arial"/>
          <w:b/>
          <w:i/>
          <w:sz w:val="20"/>
          <w:szCs w:val="20"/>
          <w:lang w:val="es-ES_tradnl"/>
        </w:rPr>
      </w:pPr>
      <w:r w:rsidRPr="007153B2">
        <w:rPr>
          <w:rFonts w:ascii="Arial" w:hAnsi="Arial" w:cs="Arial"/>
          <w:b/>
          <w:i/>
          <w:sz w:val="20"/>
          <w:szCs w:val="20"/>
          <w:lang w:val="es-ES_tradnl"/>
        </w:rPr>
        <w:t>a.2 Comisión Permanente de Estatuto Orgánico</w:t>
      </w:r>
    </w:p>
    <w:p w:rsidR="007153B2" w:rsidRPr="007153B2" w:rsidRDefault="007153B2" w:rsidP="007153B2">
      <w:pPr>
        <w:ind w:right="425"/>
        <w:rPr>
          <w:rFonts w:ascii="Arial" w:hAnsi="Arial" w:cs="Arial"/>
          <w:sz w:val="20"/>
          <w:szCs w:val="20"/>
          <w:lang w:val="es-ES_tradnl"/>
        </w:rPr>
      </w:pPr>
    </w:p>
    <w:p w:rsidR="007153B2" w:rsidRPr="007153B2" w:rsidRDefault="007153B2" w:rsidP="007153B2">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Dr. Gerardo Meza Cascante</w:t>
      </w:r>
    </w:p>
    <w:p w:rsidR="007153B2" w:rsidRPr="007153B2" w:rsidRDefault="007153B2" w:rsidP="007153B2">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 xml:space="preserve">Máster Ana Rosa Ruiz Fernández </w:t>
      </w:r>
    </w:p>
    <w:p w:rsidR="007153B2" w:rsidRPr="007153B2" w:rsidRDefault="007153B2" w:rsidP="007153B2">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Máster María Estrada Sánchez</w:t>
      </w:r>
    </w:p>
    <w:p w:rsidR="007153B2" w:rsidRPr="007153B2" w:rsidRDefault="007153B2" w:rsidP="007153B2">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Dr. Freddy Araya Rodríguez</w:t>
      </w:r>
    </w:p>
    <w:p w:rsidR="007153B2" w:rsidRPr="007153B2" w:rsidRDefault="007153B2" w:rsidP="007153B2">
      <w:pPr>
        <w:widowControl w:val="0"/>
        <w:ind w:left="1276" w:right="425"/>
        <w:jc w:val="both"/>
        <w:outlineLvl w:val="1"/>
        <w:rPr>
          <w:rFonts w:ascii="Arial" w:hAnsi="Arial" w:cs="Arial"/>
          <w:bCs/>
          <w:sz w:val="20"/>
          <w:szCs w:val="20"/>
          <w:lang w:val="es-CR"/>
        </w:rPr>
      </w:pPr>
      <w:r w:rsidRPr="007153B2">
        <w:rPr>
          <w:rFonts w:ascii="Arial" w:hAnsi="Arial" w:cs="Arial"/>
          <w:bCs/>
          <w:sz w:val="20"/>
          <w:szCs w:val="20"/>
          <w:lang w:val="es-CR"/>
        </w:rPr>
        <w:t>MAE. Nelson Ortega Jiménez</w:t>
      </w:r>
    </w:p>
    <w:p w:rsidR="007153B2" w:rsidRPr="007153B2" w:rsidRDefault="007153B2" w:rsidP="007153B2">
      <w:pPr>
        <w:widowControl w:val="0"/>
        <w:ind w:left="1276" w:right="425"/>
        <w:jc w:val="both"/>
        <w:outlineLvl w:val="1"/>
        <w:rPr>
          <w:rFonts w:ascii="Arial" w:hAnsi="Arial" w:cs="Arial"/>
          <w:sz w:val="20"/>
          <w:szCs w:val="20"/>
          <w:lang w:val="es-CR"/>
        </w:rPr>
      </w:pP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r>
      <w:r w:rsidRPr="007153B2">
        <w:rPr>
          <w:rFonts w:ascii="Arial" w:hAnsi="Arial" w:cs="Arial"/>
          <w:bCs/>
          <w:sz w:val="20"/>
          <w:szCs w:val="20"/>
          <w:lang w:val="es-CR"/>
        </w:rPr>
        <w:softHyphen/>
        <w:t xml:space="preserve">Sr. Esteban González Arguedas </w:t>
      </w:r>
    </w:p>
    <w:p w:rsidR="007153B2" w:rsidRPr="007153B2" w:rsidRDefault="007153B2" w:rsidP="007153B2">
      <w:pPr>
        <w:ind w:right="425"/>
        <w:rPr>
          <w:rFonts w:ascii="Arial" w:hAnsi="Arial" w:cs="Arial"/>
          <w:sz w:val="20"/>
          <w:szCs w:val="20"/>
          <w:lang w:val="es-CR"/>
        </w:rPr>
      </w:pPr>
    </w:p>
    <w:p w:rsidR="007153B2" w:rsidRPr="007153B2" w:rsidRDefault="007153B2" w:rsidP="007153B2">
      <w:pPr>
        <w:keepNext/>
        <w:tabs>
          <w:tab w:val="left" w:pos="-960"/>
          <w:tab w:val="right" w:pos="-240"/>
          <w:tab w:val="num" w:pos="1304"/>
        </w:tabs>
        <w:ind w:left="851"/>
        <w:jc w:val="both"/>
        <w:outlineLvl w:val="1"/>
        <w:rPr>
          <w:rFonts w:ascii="Arial" w:hAnsi="Arial" w:cs="Arial"/>
          <w:b/>
          <w:i/>
          <w:sz w:val="20"/>
          <w:szCs w:val="20"/>
          <w:lang w:val="es-ES_tradnl"/>
        </w:rPr>
      </w:pPr>
      <w:r w:rsidRPr="007153B2">
        <w:rPr>
          <w:rFonts w:ascii="Arial" w:hAnsi="Arial" w:cs="Arial"/>
          <w:b/>
          <w:i/>
          <w:sz w:val="20"/>
          <w:szCs w:val="20"/>
          <w:lang w:val="es-ES_tradnl"/>
        </w:rPr>
        <w:t xml:space="preserve">a.3 Comisión Permanente de Planificación y Administración </w:t>
      </w:r>
    </w:p>
    <w:p w:rsidR="007153B2" w:rsidRPr="007153B2" w:rsidRDefault="007153B2" w:rsidP="007153B2">
      <w:pPr>
        <w:keepNext/>
        <w:tabs>
          <w:tab w:val="left" w:pos="2230"/>
        </w:tabs>
        <w:ind w:left="720" w:right="425"/>
        <w:jc w:val="both"/>
        <w:outlineLvl w:val="1"/>
        <w:rPr>
          <w:rFonts w:ascii="Arial" w:hAnsi="Arial" w:cs="Arial"/>
          <w:sz w:val="20"/>
          <w:szCs w:val="20"/>
          <w:lang w:val="es-CR"/>
        </w:rPr>
      </w:pPr>
      <w:r w:rsidRPr="007153B2">
        <w:rPr>
          <w:rFonts w:ascii="Arial" w:hAnsi="Arial" w:cs="Arial"/>
          <w:sz w:val="20"/>
          <w:szCs w:val="20"/>
          <w:lang w:val="es-CR"/>
        </w:rPr>
        <w:tab/>
      </w:r>
    </w:p>
    <w:p w:rsidR="007153B2" w:rsidRPr="007153B2" w:rsidRDefault="007153B2" w:rsidP="007153B2">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Máster Ana Rosa Ruiz Fernández</w:t>
      </w:r>
    </w:p>
    <w:p w:rsidR="007153B2" w:rsidRPr="007153B2" w:rsidRDefault="007153B2" w:rsidP="007153B2">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Sr. William Boniche Gutiérrez</w:t>
      </w:r>
    </w:p>
    <w:p w:rsidR="007153B2" w:rsidRPr="007153B2" w:rsidRDefault="007153B2" w:rsidP="007153B2">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Dr. Gerardo Meza Cascante</w:t>
      </w:r>
    </w:p>
    <w:p w:rsidR="007153B2" w:rsidRPr="007153B2" w:rsidRDefault="007153B2" w:rsidP="007153B2">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lastRenderedPageBreak/>
        <w:t>Ing. Miriam Brenes Cerdas</w:t>
      </w:r>
    </w:p>
    <w:p w:rsidR="007153B2" w:rsidRPr="007153B2" w:rsidRDefault="007153B2" w:rsidP="007153B2">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Ing. Luis Alexander Calvo Valverde</w:t>
      </w:r>
    </w:p>
    <w:p w:rsidR="007153B2" w:rsidRPr="007153B2" w:rsidRDefault="007153B2" w:rsidP="007153B2">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Máster María Estrada Sánchez</w:t>
      </w:r>
    </w:p>
    <w:p w:rsidR="007153B2" w:rsidRPr="007153B2" w:rsidRDefault="007153B2" w:rsidP="007153B2">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Dr. Freddy Araya Rodríguez</w:t>
      </w:r>
    </w:p>
    <w:p w:rsidR="007153B2" w:rsidRPr="007153B2" w:rsidRDefault="007153B2" w:rsidP="007153B2">
      <w:pPr>
        <w:widowControl w:val="0"/>
        <w:ind w:left="1276" w:right="425"/>
        <w:jc w:val="both"/>
        <w:outlineLvl w:val="1"/>
        <w:rPr>
          <w:rFonts w:ascii="Arial" w:hAnsi="Arial" w:cs="Arial"/>
          <w:bCs/>
          <w:i/>
          <w:sz w:val="20"/>
          <w:szCs w:val="20"/>
          <w:lang w:val="es-CR"/>
        </w:rPr>
      </w:pPr>
      <w:r w:rsidRPr="007153B2">
        <w:rPr>
          <w:rFonts w:ascii="Arial" w:hAnsi="Arial" w:cs="Arial"/>
          <w:bCs/>
          <w:i/>
          <w:sz w:val="20"/>
          <w:szCs w:val="20"/>
          <w:lang w:val="es-CR"/>
        </w:rPr>
        <w:t>M.A.E. Nelson Ortega Jiménez</w:t>
      </w:r>
    </w:p>
    <w:p w:rsidR="007153B2" w:rsidRPr="007153B2" w:rsidRDefault="007153B2" w:rsidP="007153B2">
      <w:pPr>
        <w:ind w:left="851" w:right="-91"/>
        <w:jc w:val="both"/>
        <w:rPr>
          <w:rFonts w:ascii="Arial" w:hAnsi="Arial" w:cs="Arial"/>
          <w:i/>
          <w:sz w:val="20"/>
          <w:szCs w:val="20"/>
          <w:lang w:val="es-CR"/>
        </w:rPr>
      </w:pPr>
    </w:p>
    <w:p w:rsidR="007153B2" w:rsidRPr="007153B2" w:rsidRDefault="007153B2" w:rsidP="007153B2">
      <w:pPr>
        <w:ind w:left="491"/>
        <w:jc w:val="both"/>
        <w:rPr>
          <w:rFonts w:ascii="Arial" w:hAnsi="Arial" w:cs="Arial"/>
          <w:i/>
          <w:sz w:val="20"/>
          <w:szCs w:val="20"/>
          <w:lang w:val="es-ES_tradnl"/>
        </w:rPr>
      </w:pPr>
      <w:r w:rsidRPr="007153B2">
        <w:rPr>
          <w:rFonts w:ascii="Arial" w:hAnsi="Arial" w:cs="Arial"/>
          <w:i/>
          <w:sz w:val="20"/>
          <w:szCs w:val="20"/>
          <w:lang w:val="es-ES_tradnl"/>
        </w:rPr>
        <w:t>b.  Comunicar.  ACUERDO FIRME</w:t>
      </w:r>
      <w:r>
        <w:rPr>
          <w:rFonts w:ascii="Arial" w:hAnsi="Arial" w:cs="Arial"/>
          <w:i/>
          <w:sz w:val="20"/>
          <w:szCs w:val="20"/>
          <w:lang w:val="es-ES_tradnl"/>
        </w:rPr>
        <w:t>”</w:t>
      </w:r>
      <w:r w:rsidRPr="007153B2">
        <w:rPr>
          <w:rFonts w:ascii="Arial" w:hAnsi="Arial" w:cs="Arial"/>
          <w:i/>
          <w:sz w:val="20"/>
          <w:szCs w:val="20"/>
          <w:lang w:val="es-ES_tradnl"/>
        </w:rPr>
        <w:t xml:space="preserve">. </w:t>
      </w:r>
    </w:p>
    <w:p w:rsidR="007153B2" w:rsidRPr="007153B2" w:rsidRDefault="007153B2" w:rsidP="007153B2">
      <w:pPr>
        <w:jc w:val="both"/>
        <w:rPr>
          <w:rFonts w:ascii="Arial" w:eastAsia="Cambria" w:hAnsi="Arial" w:cs="Arial"/>
          <w:i/>
          <w:sz w:val="20"/>
          <w:szCs w:val="20"/>
          <w:lang w:val="es-CR" w:eastAsia="en-US"/>
        </w:rPr>
      </w:pPr>
    </w:p>
    <w:p w:rsidR="007153B2" w:rsidRPr="007153B2" w:rsidRDefault="007153B2" w:rsidP="007153B2">
      <w:pPr>
        <w:numPr>
          <w:ilvl w:val="0"/>
          <w:numId w:val="25"/>
        </w:numPr>
        <w:autoSpaceDE w:val="0"/>
        <w:autoSpaceDN w:val="0"/>
        <w:adjustRightInd w:val="0"/>
        <w:ind w:left="284"/>
        <w:jc w:val="both"/>
        <w:rPr>
          <w:rFonts w:ascii="Arial" w:hAnsi="Arial" w:cs="Arial"/>
          <w:b/>
          <w:lang w:val="es-CR"/>
        </w:rPr>
      </w:pPr>
      <w:r w:rsidRPr="007153B2">
        <w:rPr>
          <w:rFonts w:ascii="Arial" w:hAnsi="Arial" w:cs="Arial"/>
          <w:lang w:val="es-CR"/>
        </w:rPr>
        <w:t xml:space="preserve">La señorita </w:t>
      </w:r>
      <w:r w:rsidRPr="007153B2">
        <w:rPr>
          <w:rFonts w:ascii="Arial" w:hAnsi="Arial"/>
          <w:lang w:val="es-ES_tradnl" w:eastAsia="en-US"/>
        </w:rPr>
        <w:t>Verónica María Vargas Mora</w:t>
      </w:r>
      <w:r w:rsidRPr="007153B2">
        <w:rPr>
          <w:rFonts w:ascii="Arial" w:hAnsi="Arial" w:cs="Arial"/>
          <w:lang w:val="es-CR"/>
        </w:rPr>
        <w:t>, concluyó su nombramiento como III Representante Estudiantil en el Consejo Institucional, el 23 de octubre de 2018.</w:t>
      </w:r>
    </w:p>
    <w:p w:rsidR="007153B2" w:rsidRPr="007153B2" w:rsidRDefault="007153B2" w:rsidP="007153B2">
      <w:pPr>
        <w:autoSpaceDE w:val="0"/>
        <w:autoSpaceDN w:val="0"/>
        <w:adjustRightInd w:val="0"/>
        <w:ind w:left="426"/>
        <w:jc w:val="both"/>
        <w:rPr>
          <w:rFonts w:ascii="Arial" w:hAnsi="Arial" w:cs="Arial"/>
          <w:b/>
          <w:sz w:val="16"/>
          <w:szCs w:val="16"/>
          <w:lang w:val="es-CR"/>
        </w:rPr>
      </w:pPr>
    </w:p>
    <w:p w:rsidR="007153B2" w:rsidRPr="007153B2" w:rsidRDefault="007153B2" w:rsidP="007153B2">
      <w:pPr>
        <w:numPr>
          <w:ilvl w:val="0"/>
          <w:numId w:val="25"/>
        </w:numPr>
        <w:autoSpaceDE w:val="0"/>
        <w:autoSpaceDN w:val="0"/>
        <w:adjustRightInd w:val="0"/>
        <w:ind w:left="284"/>
        <w:jc w:val="both"/>
        <w:rPr>
          <w:rFonts w:ascii="Arial" w:hAnsi="Arial" w:cs="Arial"/>
          <w:lang w:val="es-CR"/>
        </w:rPr>
      </w:pPr>
      <w:r w:rsidRPr="007153B2">
        <w:rPr>
          <w:rFonts w:ascii="Arial" w:hAnsi="Arial" w:cs="Arial"/>
          <w:lang w:val="es-CR"/>
        </w:rPr>
        <w:t xml:space="preserve">La Secretaría del Consejo Institucional recibió el oficio TEE-009-2018, con fecha de </w:t>
      </w:r>
      <w:r w:rsidRPr="007153B2">
        <w:rPr>
          <w:rFonts w:ascii="Arial" w:hAnsi="Arial" w:cs="Arial"/>
        </w:rPr>
        <w:t>recibido</w:t>
      </w:r>
      <w:r w:rsidRPr="007153B2">
        <w:rPr>
          <w:rFonts w:ascii="Arial" w:hAnsi="Arial" w:cs="Arial"/>
          <w:lang w:val="es-CR"/>
        </w:rPr>
        <w:t xml:space="preserve"> del 04 de octubre de 2018, suscrito por la </w:t>
      </w:r>
      <w:proofErr w:type="spellStart"/>
      <w:r w:rsidRPr="007153B2">
        <w:rPr>
          <w:rFonts w:ascii="Arial" w:hAnsi="Arial" w:cs="Arial"/>
          <w:lang w:val="es-CR"/>
        </w:rPr>
        <w:t>Srita</w:t>
      </w:r>
      <w:proofErr w:type="spellEnd"/>
      <w:r w:rsidRPr="007153B2">
        <w:rPr>
          <w:rFonts w:ascii="Arial" w:hAnsi="Arial" w:cs="Arial"/>
          <w:lang w:val="es-CR"/>
        </w:rPr>
        <w:t xml:space="preserve">. Valeria </w:t>
      </w:r>
      <w:proofErr w:type="spellStart"/>
      <w:r w:rsidRPr="007153B2">
        <w:rPr>
          <w:rFonts w:ascii="Arial" w:hAnsi="Arial" w:cs="Arial"/>
          <w:lang w:val="es-CR"/>
        </w:rPr>
        <w:t>Sell</w:t>
      </w:r>
      <w:proofErr w:type="spellEnd"/>
      <w:r w:rsidRPr="007153B2">
        <w:rPr>
          <w:rFonts w:ascii="Arial" w:hAnsi="Arial" w:cs="Arial"/>
          <w:lang w:val="es-CR"/>
        </w:rPr>
        <w:t xml:space="preserve"> Sáenz, Presidenta Tribunal Electoral Estudiantil, dirigido al Dr. Julio Calvo A, Presidente del Consejo Institucional, en el cual comunica la declaratoria definitiva sobre el proceso de elección del III representante estudiantil ante el Consejo Institucional, para el período 2018-2019, transcribe el siguiente acuerdo:</w:t>
      </w:r>
    </w:p>
    <w:p w:rsidR="007153B2" w:rsidRPr="007153B2" w:rsidRDefault="007153B2" w:rsidP="007153B2">
      <w:pPr>
        <w:autoSpaceDE w:val="0"/>
        <w:autoSpaceDN w:val="0"/>
        <w:adjustRightInd w:val="0"/>
        <w:ind w:left="426"/>
        <w:jc w:val="both"/>
        <w:rPr>
          <w:rFonts w:ascii="Arial" w:hAnsi="Arial" w:cs="Arial"/>
          <w:b/>
          <w:sz w:val="16"/>
          <w:szCs w:val="16"/>
          <w:lang w:val="es-CR"/>
        </w:rPr>
      </w:pPr>
    </w:p>
    <w:p w:rsidR="007153B2" w:rsidRPr="007153B2" w:rsidRDefault="007153B2" w:rsidP="007153B2">
      <w:pPr>
        <w:autoSpaceDE w:val="0"/>
        <w:autoSpaceDN w:val="0"/>
        <w:adjustRightInd w:val="0"/>
        <w:ind w:left="993" w:hanging="426"/>
        <w:jc w:val="both"/>
        <w:rPr>
          <w:rFonts w:ascii="Arial" w:eastAsiaTheme="minorHAnsi" w:hAnsi="Arial" w:cs="Arial"/>
          <w:i/>
          <w:color w:val="000000"/>
          <w:sz w:val="22"/>
          <w:szCs w:val="22"/>
          <w:lang w:val="es-CR" w:eastAsia="en-US"/>
        </w:rPr>
      </w:pPr>
      <w:r w:rsidRPr="007153B2">
        <w:rPr>
          <w:rFonts w:ascii="Arial" w:eastAsiaTheme="minorHAnsi" w:hAnsi="Arial" w:cs="Arial"/>
          <w:i/>
          <w:color w:val="404040"/>
          <w:sz w:val="22"/>
          <w:szCs w:val="22"/>
          <w:lang w:val="es-CR" w:eastAsia="en-US"/>
        </w:rPr>
        <w:t xml:space="preserve">“1. Declarar electo como Tercer Representante Estudiantil ante el Consejo Institucional para el periodo 2018-2019 al </w:t>
      </w:r>
      <w:r w:rsidRPr="007153B2">
        <w:rPr>
          <w:rFonts w:ascii="Arial" w:eastAsiaTheme="minorHAnsi" w:hAnsi="Arial" w:cs="Arial"/>
          <w:b/>
          <w:i/>
          <w:color w:val="404040"/>
          <w:sz w:val="22"/>
          <w:szCs w:val="22"/>
          <w:lang w:val="es-CR" w:eastAsia="en-US"/>
        </w:rPr>
        <w:t xml:space="preserve">Sr. Roy Barrantes Rivera, cédula </w:t>
      </w:r>
      <w:r w:rsidRPr="007153B2">
        <w:rPr>
          <w:rFonts w:ascii="Arial" w:eastAsiaTheme="minorHAnsi" w:hAnsi="Arial" w:cs="Arial"/>
          <w:b/>
          <w:i/>
          <w:color w:val="000000"/>
          <w:sz w:val="22"/>
          <w:szCs w:val="22"/>
          <w:lang w:val="es-CR" w:eastAsia="en-US"/>
        </w:rPr>
        <w:t>304630389</w:t>
      </w:r>
      <w:r w:rsidRPr="007153B2">
        <w:rPr>
          <w:rFonts w:ascii="Arial" w:eastAsiaTheme="minorHAnsi" w:hAnsi="Arial" w:cs="Arial"/>
          <w:i/>
          <w:color w:val="000000"/>
          <w:sz w:val="22"/>
          <w:szCs w:val="22"/>
          <w:lang w:val="es-CR" w:eastAsia="en-US"/>
        </w:rPr>
        <w:t>.</w:t>
      </w:r>
    </w:p>
    <w:p w:rsidR="007153B2" w:rsidRPr="007153B2" w:rsidRDefault="007153B2" w:rsidP="007153B2">
      <w:pPr>
        <w:autoSpaceDE w:val="0"/>
        <w:autoSpaceDN w:val="0"/>
        <w:adjustRightInd w:val="0"/>
        <w:ind w:left="993" w:hanging="426"/>
        <w:jc w:val="both"/>
        <w:rPr>
          <w:rFonts w:ascii="Arial" w:eastAsiaTheme="minorHAnsi" w:hAnsi="Arial" w:cs="Arial"/>
          <w:i/>
          <w:color w:val="404040"/>
          <w:sz w:val="22"/>
          <w:szCs w:val="22"/>
          <w:lang w:val="es-CR" w:eastAsia="en-US"/>
        </w:rPr>
      </w:pPr>
      <w:r w:rsidRPr="007153B2">
        <w:rPr>
          <w:rFonts w:ascii="Arial" w:eastAsiaTheme="minorHAnsi" w:hAnsi="Arial" w:cs="Arial"/>
          <w:i/>
          <w:color w:val="404040"/>
          <w:sz w:val="22"/>
          <w:szCs w:val="22"/>
          <w:lang w:val="es-CR" w:eastAsia="en-US"/>
        </w:rPr>
        <w:t xml:space="preserve">2. </w:t>
      </w:r>
      <w:r w:rsidRPr="007153B2">
        <w:rPr>
          <w:rFonts w:ascii="Arial" w:eastAsiaTheme="minorHAnsi" w:hAnsi="Arial" w:cs="Arial"/>
          <w:i/>
          <w:color w:val="404040"/>
          <w:sz w:val="22"/>
          <w:szCs w:val="22"/>
          <w:lang w:val="es-CR" w:eastAsia="en-US"/>
        </w:rPr>
        <w:tab/>
        <w:t>Notificar que el puesto de Tercer Suplente Estudiantil ante el Consejo Institucional para el período 2018-2019 se encuentra vacante debido a que solo se presentó un postulante para este proceso. Al no haber más candidatos, el puesto del Tercer Suplente Estudiantil ante el Consejo Institucional será nombrado considerando el artículo del Reglamento para la Elección del Tercer Representante y Tercer Suplente Estudiantil ante el Consejo.</w:t>
      </w:r>
    </w:p>
    <w:p w:rsidR="007153B2" w:rsidRPr="007153B2" w:rsidRDefault="007153B2" w:rsidP="007153B2">
      <w:pPr>
        <w:autoSpaceDE w:val="0"/>
        <w:autoSpaceDN w:val="0"/>
        <w:adjustRightInd w:val="0"/>
        <w:ind w:left="993" w:hanging="426"/>
        <w:jc w:val="both"/>
        <w:rPr>
          <w:rFonts w:ascii="Arial" w:eastAsiaTheme="minorHAnsi" w:hAnsi="Arial" w:cs="Arial"/>
          <w:i/>
          <w:color w:val="404040"/>
          <w:sz w:val="22"/>
          <w:szCs w:val="22"/>
          <w:lang w:val="es-CR" w:eastAsia="en-US"/>
        </w:rPr>
      </w:pPr>
      <w:r w:rsidRPr="007153B2">
        <w:rPr>
          <w:rFonts w:ascii="Arial" w:eastAsiaTheme="minorHAnsi" w:hAnsi="Arial" w:cs="Arial"/>
          <w:i/>
          <w:color w:val="404040"/>
          <w:sz w:val="22"/>
          <w:szCs w:val="22"/>
          <w:lang w:val="es-CR" w:eastAsia="en-US"/>
        </w:rPr>
        <w:t xml:space="preserve">3. </w:t>
      </w:r>
      <w:r w:rsidRPr="007153B2">
        <w:rPr>
          <w:rFonts w:ascii="Arial" w:eastAsiaTheme="minorHAnsi" w:hAnsi="Arial" w:cs="Arial"/>
          <w:i/>
          <w:color w:val="404040"/>
          <w:sz w:val="22"/>
          <w:szCs w:val="22"/>
          <w:lang w:val="es-CR" w:eastAsia="en-US"/>
        </w:rPr>
        <w:tab/>
        <w:t>Reiterar que el período de nombramiento de los representantes recién electos inicia a partir del 24 de octubre del 2018 hasta el 23 de octubre del 2019.</w:t>
      </w:r>
    </w:p>
    <w:p w:rsidR="007153B2" w:rsidRPr="007153B2" w:rsidRDefault="007153B2" w:rsidP="007153B2">
      <w:pPr>
        <w:autoSpaceDE w:val="0"/>
        <w:autoSpaceDN w:val="0"/>
        <w:adjustRightInd w:val="0"/>
        <w:ind w:left="993" w:hanging="426"/>
        <w:jc w:val="both"/>
        <w:rPr>
          <w:rFonts w:ascii="Arial" w:eastAsiaTheme="minorHAnsi" w:hAnsi="Arial" w:cs="Arial"/>
          <w:i/>
          <w:color w:val="404040"/>
          <w:sz w:val="22"/>
          <w:szCs w:val="22"/>
          <w:lang w:val="es-CR" w:eastAsia="en-US"/>
        </w:rPr>
      </w:pPr>
      <w:r w:rsidRPr="007153B2">
        <w:rPr>
          <w:rFonts w:ascii="Arial" w:eastAsiaTheme="minorHAnsi" w:hAnsi="Arial" w:cs="Arial"/>
          <w:i/>
          <w:color w:val="404040"/>
          <w:sz w:val="22"/>
          <w:szCs w:val="22"/>
          <w:lang w:val="es-CR" w:eastAsia="en-US"/>
        </w:rPr>
        <w:t xml:space="preserve">4. </w:t>
      </w:r>
      <w:r w:rsidRPr="007153B2">
        <w:rPr>
          <w:rFonts w:ascii="Arial" w:eastAsiaTheme="minorHAnsi" w:hAnsi="Arial" w:cs="Arial"/>
          <w:i/>
          <w:color w:val="404040"/>
          <w:sz w:val="22"/>
          <w:szCs w:val="22"/>
          <w:lang w:val="es-CR" w:eastAsia="en-US"/>
        </w:rPr>
        <w:tab/>
        <w:t>Comunicarse por todos los medios posibles.”</w:t>
      </w:r>
    </w:p>
    <w:p w:rsidR="007153B2" w:rsidRPr="007153B2" w:rsidRDefault="007153B2" w:rsidP="007153B2">
      <w:pPr>
        <w:autoSpaceDE w:val="0"/>
        <w:autoSpaceDN w:val="0"/>
        <w:adjustRightInd w:val="0"/>
        <w:jc w:val="both"/>
        <w:rPr>
          <w:rFonts w:ascii="Arial" w:hAnsi="Arial" w:cs="Arial"/>
          <w:sz w:val="20"/>
          <w:szCs w:val="20"/>
          <w:lang w:val="es-CR"/>
        </w:rPr>
      </w:pPr>
    </w:p>
    <w:p w:rsidR="007153B2" w:rsidRPr="007153B2" w:rsidRDefault="007153B2" w:rsidP="007153B2">
      <w:pPr>
        <w:numPr>
          <w:ilvl w:val="0"/>
          <w:numId w:val="25"/>
        </w:numPr>
        <w:autoSpaceDE w:val="0"/>
        <w:autoSpaceDN w:val="0"/>
        <w:adjustRightInd w:val="0"/>
        <w:ind w:left="284"/>
        <w:jc w:val="both"/>
        <w:rPr>
          <w:rFonts w:ascii="Arial" w:hAnsi="Arial" w:cs="Arial"/>
          <w:lang w:val="es-CR"/>
        </w:rPr>
      </w:pPr>
      <w:r w:rsidRPr="007153B2">
        <w:rPr>
          <w:rFonts w:ascii="Arial" w:hAnsi="Arial" w:cs="Arial"/>
          <w:lang w:val="es-CR"/>
        </w:rPr>
        <w:t xml:space="preserve">Es necesario integrar al señor Sr. Roy Barrantes Rivera, en las Comisiones Permanentes del Consejo Institucional, por el período comprendido entre el 24 de octubre del 2018 hasta el 23 de octubre de 2019, según oficio TEE-009-2018, de conformidad con lo que estipula el Artículo 15 del Reglamento del Consejo Institucional. </w:t>
      </w:r>
    </w:p>
    <w:p w:rsidR="007153B2" w:rsidRPr="007153B2" w:rsidRDefault="007153B2" w:rsidP="007153B2">
      <w:pPr>
        <w:jc w:val="both"/>
        <w:rPr>
          <w:rFonts w:ascii="Arial" w:hAnsi="Arial" w:cs="Arial"/>
          <w:lang w:val="es-CR"/>
        </w:rPr>
      </w:pPr>
    </w:p>
    <w:p w:rsidR="007153B2" w:rsidRPr="007153B2" w:rsidRDefault="007153B2" w:rsidP="007153B2">
      <w:pPr>
        <w:jc w:val="both"/>
        <w:rPr>
          <w:rFonts w:ascii="Arial" w:hAnsi="Arial" w:cs="Arial"/>
          <w:b/>
          <w:lang w:val="es-CR"/>
        </w:rPr>
      </w:pPr>
      <w:r w:rsidRPr="007153B2">
        <w:rPr>
          <w:rFonts w:ascii="Arial" w:hAnsi="Arial" w:cs="Arial"/>
          <w:b/>
          <w:lang w:val="es-CR"/>
        </w:rPr>
        <w:t>SE</w:t>
      </w:r>
      <w:r>
        <w:rPr>
          <w:rFonts w:ascii="Arial" w:hAnsi="Arial" w:cs="Arial"/>
          <w:b/>
          <w:lang w:val="es-CR"/>
        </w:rPr>
        <w:t xml:space="preserve"> ACUERDA</w:t>
      </w:r>
      <w:r w:rsidRPr="007153B2">
        <w:rPr>
          <w:rFonts w:ascii="Arial" w:hAnsi="Arial" w:cs="Arial"/>
          <w:b/>
          <w:lang w:val="es-CR"/>
        </w:rPr>
        <w:t>:</w:t>
      </w:r>
    </w:p>
    <w:p w:rsidR="007153B2" w:rsidRPr="007153B2" w:rsidRDefault="007153B2" w:rsidP="007153B2">
      <w:pPr>
        <w:jc w:val="both"/>
        <w:rPr>
          <w:rFonts w:ascii="Arial" w:hAnsi="Arial" w:cs="Arial"/>
          <w:sz w:val="16"/>
          <w:szCs w:val="16"/>
        </w:rPr>
      </w:pPr>
    </w:p>
    <w:p w:rsidR="007153B2" w:rsidRPr="007153B2" w:rsidRDefault="007153B2" w:rsidP="007153B2">
      <w:pPr>
        <w:numPr>
          <w:ilvl w:val="0"/>
          <w:numId w:val="26"/>
        </w:numPr>
        <w:autoSpaceDE w:val="0"/>
        <w:autoSpaceDN w:val="0"/>
        <w:adjustRightInd w:val="0"/>
        <w:ind w:left="426"/>
        <w:jc w:val="both"/>
        <w:rPr>
          <w:rFonts w:ascii="Arial" w:eastAsia="Cambria" w:hAnsi="Arial" w:cs="Arial"/>
          <w:lang w:eastAsia="en-US"/>
        </w:rPr>
      </w:pPr>
      <w:r w:rsidRPr="007153B2">
        <w:rPr>
          <w:rFonts w:ascii="Arial" w:eastAsia="Cambria" w:hAnsi="Arial" w:cs="Arial"/>
          <w:lang w:eastAsia="en-US"/>
        </w:rPr>
        <w:t xml:space="preserve"> Integrar al señor Roy Barrantes Rivera, como representante en las siguientes Comisiones Permanentes del Consejo Institucional.</w:t>
      </w:r>
    </w:p>
    <w:p w:rsidR="007153B2" w:rsidRPr="007153B2" w:rsidRDefault="007153B2" w:rsidP="007153B2">
      <w:pPr>
        <w:autoSpaceDE w:val="0"/>
        <w:autoSpaceDN w:val="0"/>
        <w:adjustRightInd w:val="0"/>
        <w:ind w:left="720" w:right="-91"/>
        <w:jc w:val="both"/>
        <w:rPr>
          <w:rFonts w:ascii="Arial" w:hAnsi="Arial" w:cs="Arial"/>
          <w:sz w:val="20"/>
          <w:szCs w:val="20"/>
        </w:rPr>
      </w:pPr>
    </w:p>
    <w:p w:rsidR="007153B2" w:rsidRPr="007153B2" w:rsidRDefault="007153B2" w:rsidP="007153B2">
      <w:pPr>
        <w:ind w:left="720"/>
        <w:jc w:val="both"/>
        <w:rPr>
          <w:rFonts w:ascii="Arial" w:hAnsi="Arial" w:cs="Arial"/>
          <w:b/>
          <w:lang w:val="es-CR"/>
        </w:rPr>
      </w:pPr>
      <w:r w:rsidRPr="007153B2">
        <w:rPr>
          <w:rFonts w:ascii="Arial" w:hAnsi="Arial" w:cs="Arial"/>
          <w:b/>
          <w:lang w:val="es-CR"/>
        </w:rPr>
        <w:t>a.1.</w:t>
      </w:r>
      <w:r w:rsidRPr="007153B2">
        <w:rPr>
          <w:rFonts w:ascii="Arial" w:hAnsi="Arial" w:cs="Arial"/>
          <w:b/>
          <w:lang w:val="es-CR"/>
        </w:rPr>
        <w:tab/>
        <w:t>Comisión Permanente de Asuntos Académicos y Estudiantiles</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Máster María Estrada Sánchez</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Dr. Gerardo Meza Cascante</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Ing. Miriam Brenes Cerdas</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 xml:space="preserve">Ing. Luis Alexander Calvo Valverde </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Dr. Freddy Araya Rodríguez</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MAE. Nelson Ortega Jiménez</w:t>
      </w:r>
    </w:p>
    <w:p w:rsidR="007153B2" w:rsidRDefault="007153B2" w:rsidP="007153B2">
      <w:pPr>
        <w:rPr>
          <w:rFonts w:ascii="Arial" w:hAnsi="Arial" w:cs="Arial"/>
          <w:lang w:val="es-CR"/>
        </w:rPr>
      </w:pPr>
      <w:r w:rsidRPr="007153B2">
        <w:rPr>
          <w:rFonts w:ascii="Arial" w:hAnsi="Arial" w:cs="Arial"/>
          <w:lang w:val="es-CR"/>
        </w:rPr>
        <w:tab/>
      </w:r>
      <w:r>
        <w:rPr>
          <w:rFonts w:ascii="Arial" w:hAnsi="Arial" w:cs="Arial"/>
          <w:lang w:val="es-CR"/>
        </w:rPr>
        <w:t xml:space="preserve"> </w:t>
      </w:r>
      <w:r w:rsidRPr="007153B2">
        <w:rPr>
          <w:sz w:val="20"/>
          <w:szCs w:val="20"/>
          <w:lang w:val="es-CR"/>
        </w:rPr>
        <w:t xml:space="preserve"> </w:t>
      </w:r>
      <w:r w:rsidRPr="007153B2">
        <w:rPr>
          <w:rFonts w:ascii="Arial" w:hAnsi="Arial" w:cs="Arial"/>
          <w:lang w:val="es-CR"/>
        </w:rPr>
        <w:t>Sr. Roy Barrantes</w:t>
      </w:r>
      <w:r>
        <w:rPr>
          <w:rFonts w:ascii="Arial" w:hAnsi="Arial" w:cs="Arial"/>
          <w:lang w:val="es-CR"/>
        </w:rPr>
        <w:t xml:space="preserve"> Rivera </w:t>
      </w:r>
    </w:p>
    <w:p w:rsidR="007153B2" w:rsidRPr="007153B2" w:rsidRDefault="007153B2" w:rsidP="007153B2">
      <w:pPr>
        <w:rPr>
          <w:rFonts w:ascii="Arial" w:hAnsi="Arial" w:cs="Arial"/>
          <w:lang w:val="es-CR"/>
        </w:rPr>
      </w:pPr>
    </w:p>
    <w:p w:rsidR="007153B2" w:rsidRPr="007153B2" w:rsidRDefault="007153B2" w:rsidP="007153B2">
      <w:pPr>
        <w:keepNext/>
        <w:tabs>
          <w:tab w:val="left" w:pos="-960"/>
          <w:tab w:val="right" w:pos="-240"/>
          <w:tab w:val="num" w:pos="1304"/>
        </w:tabs>
        <w:ind w:left="851"/>
        <w:jc w:val="both"/>
        <w:outlineLvl w:val="1"/>
        <w:rPr>
          <w:rFonts w:ascii="Arial" w:hAnsi="Arial" w:cs="Arial"/>
          <w:b/>
          <w:lang w:val="es-ES_tradnl"/>
        </w:rPr>
      </w:pPr>
      <w:proofErr w:type="gramStart"/>
      <w:r w:rsidRPr="007153B2">
        <w:rPr>
          <w:rFonts w:ascii="Arial" w:hAnsi="Arial" w:cs="Arial"/>
          <w:b/>
          <w:lang w:val="es-ES_tradnl"/>
        </w:rPr>
        <w:t>a.2</w:t>
      </w:r>
      <w:r w:rsidRPr="007153B2">
        <w:rPr>
          <w:rFonts w:ascii="Arial" w:hAnsi="Arial" w:cs="Arial"/>
          <w:lang w:val="es-ES_tradnl"/>
        </w:rPr>
        <w:t xml:space="preserve">  </w:t>
      </w:r>
      <w:r w:rsidRPr="007153B2">
        <w:rPr>
          <w:rFonts w:ascii="Arial" w:hAnsi="Arial" w:cs="Arial"/>
          <w:b/>
          <w:lang w:val="es-ES_tradnl"/>
        </w:rPr>
        <w:t>Comisión</w:t>
      </w:r>
      <w:proofErr w:type="gramEnd"/>
      <w:r w:rsidRPr="007153B2">
        <w:rPr>
          <w:rFonts w:ascii="Arial" w:hAnsi="Arial" w:cs="Arial"/>
          <w:b/>
          <w:lang w:val="es-ES_tradnl"/>
        </w:rPr>
        <w:t xml:space="preserve"> Permanente de Estatuto Orgánico</w:t>
      </w:r>
    </w:p>
    <w:p w:rsidR="007153B2" w:rsidRPr="007153B2" w:rsidRDefault="007153B2" w:rsidP="007153B2">
      <w:pPr>
        <w:ind w:left="851"/>
        <w:rPr>
          <w:rFonts w:ascii="Arial" w:hAnsi="Arial" w:cs="Arial"/>
          <w:sz w:val="16"/>
          <w:szCs w:val="16"/>
          <w:lang w:val="es-ES_tradnl"/>
        </w:rPr>
      </w:pP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Dr. Gerardo Meza Cascante</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 xml:space="preserve">Máster Ana Rosa Ruiz Fernández </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lastRenderedPageBreak/>
        <w:t>Máster María Estrada Sánchez</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Dr. Freddy Araya Rodríguez</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MAE. Nelson Ortega Jiménez</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t xml:space="preserve">Sr. Esteban González Arguedas </w:t>
      </w:r>
    </w:p>
    <w:p w:rsidR="007153B2" w:rsidRPr="007153B2" w:rsidRDefault="007153B2" w:rsidP="007153B2">
      <w:pPr>
        <w:widowControl w:val="0"/>
        <w:ind w:left="851"/>
        <w:jc w:val="both"/>
        <w:outlineLvl w:val="1"/>
        <w:rPr>
          <w:rFonts w:ascii="Arial" w:hAnsi="Arial" w:cs="Arial"/>
          <w:lang w:val="es-CR"/>
        </w:rPr>
      </w:pP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r w:rsidRPr="007153B2">
        <w:rPr>
          <w:rFonts w:ascii="Arial" w:hAnsi="Arial" w:cs="Arial"/>
          <w:bCs/>
          <w:lang w:val="es-CR"/>
        </w:rPr>
        <w:softHyphen/>
      </w:r>
    </w:p>
    <w:p w:rsidR="007153B2" w:rsidRPr="007153B2" w:rsidRDefault="007153B2" w:rsidP="007153B2">
      <w:pPr>
        <w:keepNext/>
        <w:tabs>
          <w:tab w:val="left" w:pos="-960"/>
          <w:tab w:val="right" w:pos="-240"/>
          <w:tab w:val="num" w:pos="1304"/>
        </w:tabs>
        <w:ind w:left="851"/>
        <w:jc w:val="both"/>
        <w:outlineLvl w:val="1"/>
        <w:rPr>
          <w:rFonts w:ascii="Arial" w:hAnsi="Arial" w:cs="Arial"/>
          <w:b/>
          <w:lang w:val="es-ES_tradnl"/>
        </w:rPr>
      </w:pPr>
      <w:proofErr w:type="gramStart"/>
      <w:r w:rsidRPr="007153B2">
        <w:rPr>
          <w:rFonts w:ascii="Arial" w:hAnsi="Arial" w:cs="Arial"/>
          <w:b/>
          <w:lang w:val="es-ES_tradnl"/>
        </w:rPr>
        <w:t>a.3</w:t>
      </w:r>
      <w:r w:rsidRPr="007153B2">
        <w:rPr>
          <w:rFonts w:ascii="Arial" w:hAnsi="Arial" w:cs="Arial"/>
          <w:lang w:val="es-ES_tradnl"/>
        </w:rPr>
        <w:t xml:space="preserve">  </w:t>
      </w:r>
      <w:r w:rsidRPr="007153B2">
        <w:rPr>
          <w:rFonts w:ascii="Arial" w:hAnsi="Arial" w:cs="Arial"/>
          <w:b/>
          <w:lang w:val="es-ES_tradnl"/>
        </w:rPr>
        <w:t>Comisión</w:t>
      </w:r>
      <w:proofErr w:type="gramEnd"/>
      <w:r w:rsidRPr="007153B2">
        <w:rPr>
          <w:rFonts w:ascii="Arial" w:hAnsi="Arial" w:cs="Arial"/>
          <w:b/>
          <w:lang w:val="es-ES_tradnl"/>
        </w:rPr>
        <w:t xml:space="preserve"> Permanente de Planificación y Administración </w:t>
      </w:r>
    </w:p>
    <w:p w:rsidR="007153B2" w:rsidRPr="007153B2" w:rsidRDefault="007153B2" w:rsidP="007153B2">
      <w:pPr>
        <w:ind w:left="851"/>
        <w:rPr>
          <w:rFonts w:ascii="Arial" w:hAnsi="Arial" w:cs="Arial"/>
          <w:sz w:val="16"/>
          <w:szCs w:val="16"/>
          <w:lang w:val="es-ES_tradnl"/>
        </w:rPr>
      </w:pPr>
      <w:r w:rsidRPr="007153B2">
        <w:rPr>
          <w:rFonts w:ascii="Arial" w:hAnsi="Arial" w:cs="Arial"/>
          <w:sz w:val="16"/>
          <w:szCs w:val="16"/>
          <w:lang w:val="es-ES_tradnl"/>
        </w:rPr>
        <w:tab/>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Máster Ana Rosa Ruiz Fernández</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Sr. William Boniche Gutiérrez</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Dr. Gerardo Meza Cascante</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Ing. Miriam Brenes Cerdas</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Ing. Luis Alexander Calvo Valverde</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Máster María Estrada Sánchez</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Dr. Freddy Araya Rodríguez</w:t>
      </w:r>
    </w:p>
    <w:p w:rsidR="007153B2" w:rsidRPr="007153B2" w:rsidRDefault="007153B2" w:rsidP="007153B2">
      <w:pPr>
        <w:widowControl w:val="0"/>
        <w:ind w:left="851"/>
        <w:jc w:val="both"/>
        <w:outlineLvl w:val="1"/>
        <w:rPr>
          <w:rFonts w:ascii="Arial" w:hAnsi="Arial" w:cs="Arial"/>
          <w:bCs/>
          <w:lang w:val="es-CR"/>
        </w:rPr>
      </w:pPr>
      <w:r w:rsidRPr="007153B2">
        <w:rPr>
          <w:rFonts w:ascii="Arial" w:hAnsi="Arial" w:cs="Arial"/>
          <w:bCs/>
          <w:lang w:val="es-CR"/>
        </w:rPr>
        <w:t>M.A.E. Nelson Ortega Jiménez</w:t>
      </w:r>
    </w:p>
    <w:p w:rsidR="00B634A2" w:rsidRPr="00B634A2" w:rsidRDefault="00B634A2" w:rsidP="007153B2">
      <w:pPr>
        <w:autoSpaceDE w:val="0"/>
        <w:autoSpaceDN w:val="0"/>
        <w:adjustRightInd w:val="0"/>
        <w:jc w:val="both"/>
        <w:rPr>
          <w:rFonts w:ascii="Arial" w:hAnsi="Arial" w:cs="Arial"/>
          <w:lang w:val="es-CR"/>
        </w:rPr>
      </w:pPr>
    </w:p>
    <w:p w:rsidR="00DF7B7E" w:rsidRPr="00DF7B7E" w:rsidRDefault="00BB6A5E" w:rsidP="007153B2">
      <w:pPr>
        <w:numPr>
          <w:ilvl w:val="0"/>
          <w:numId w:val="26"/>
        </w:numPr>
        <w:autoSpaceDE w:val="0"/>
        <w:autoSpaceDN w:val="0"/>
        <w:adjustRightInd w:val="0"/>
        <w:ind w:left="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19459F" w:rsidRPr="00DF7B7E" w:rsidRDefault="0019459F" w:rsidP="00DF7B7E">
      <w:pPr>
        <w:tabs>
          <w:tab w:val="left" w:pos="760"/>
        </w:tabs>
        <w:spacing w:line="276" w:lineRule="auto"/>
        <w:jc w:val="both"/>
        <w:rPr>
          <w:rFonts w:ascii="Arial" w:hAnsi="Arial" w:cs="Arial"/>
          <w:b/>
          <w:sz w:val="22"/>
          <w:szCs w:val="22"/>
          <w:lang w:val="es-CR"/>
        </w:rPr>
      </w:pPr>
    </w:p>
    <w:tbl>
      <w:tblPr>
        <w:tblpPr w:leftFromText="142" w:rightFromText="142" w:vertAnchor="text" w:horzAnchor="margin" w:tblpY="1"/>
        <w:tblOverlap w:val="never"/>
        <w:tblW w:w="13825" w:type="dxa"/>
        <w:tblLook w:val="04A0" w:firstRow="1" w:lastRow="0" w:firstColumn="1" w:lastColumn="0" w:noHBand="0" w:noVBand="1"/>
      </w:tblPr>
      <w:tblGrid>
        <w:gridCol w:w="4361"/>
        <w:gridCol w:w="4361"/>
        <w:gridCol w:w="5103"/>
      </w:tblGrid>
      <w:tr w:rsidR="00017177" w:rsidRPr="00474B22" w:rsidTr="00CE0460">
        <w:trPr>
          <w:trHeight w:val="183"/>
        </w:trPr>
        <w:tc>
          <w:tcPr>
            <w:tcW w:w="4361" w:type="dxa"/>
          </w:tcPr>
          <w:p w:rsidR="00017177" w:rsidRPr="00474B22" w:rsidRDefault="00017177" w:rsidP="00CE0460">
            <w:pPr>
              <w:rPr>
                <w:rFonts w:ascii="Arial" w:eastAsia="Cambria" w:hAnsi="Arial" w:cs="Arial"/>
                <w:b/>
                <w:sz w:val="16"/>
                <w:szCs w:val="16"/>
                <w:lang w:val="es-CR" w:eastAsia="en-US"/>
              </w:rPr>
            </w:pPr>
          </w:p>
        </w:tc>
        <w:tc>
          <w:tcPr>
            <w:tcW w:w="4361" w:type="dxa"/>
          </w:tcPr>
          <w:p w:rsidR="00017177" w:rsidRPr="00474B22" w:rsidRDefault="00017177" w:rsidP="004411B2">
            <w:pPr>
              <w:jc w:val="both"/>
              <w:rPr>
                <w:rFonts w:ascii="Arial" w:eastAsia="Cambria" w:hAnsi="Arial" w:cs="Arial"/>
                <w:b/>
                <w:sz w:val="16"/>
                <w:szCs w:val="16"/>
                <w:lang w:val="es-ES_tradnl" w:eastAsia="en-US"/>
              </w:rPr>
            </w:pPr>
          </w:p>
        </w:tc>
        <w:tc>
          <w:tcPr>
            <w:tcW w:w="5103" w:type="dxa"/>
          </w:tcPr>
          <w:p w:rsidR="00017177" w:rsidRPr="00474B22" w:rsidRDefault="00017177"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F7B7E"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2C0D34" w:rsidRPr="00C413F4">
        <w:rPr>
          <w:rFonts w:ascii="Arial" w:eastAsia="Cambria" w:hAnsi="Arial" w:cs="Arial"/>
          <w:b/>
          <w:sz w:val="16"/>
          <w:szCs w:val="16"/>
          <w:lang w:val="es-CR"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C5" w:rsidRDefault="006956C5">
      <w:r>
        <w:separator/>
      </w:r>
    </w:p>
  </w:endnote>
  <w:endnote w:type="continuationSeparator" w:id="0">
    <w:p w:rsidR="006956C5" w:rsidRDefault="0069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C5" w:rsidRDefault="006956C5">
      <w:r>
        <w:separator/>
      </w:r>
    </w:p>
  </w:footnote>
  <w:footnote w:type="continuationSeparator" w:id="0">
    <w:p w:rsidR="006956C5" w:rsidRDefault="0069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537D4C">
      <w:rPr>
        <w:rFonts w:ascii="Arial" w:eastAsia="Cambria" w:hAnsi="Arial" w:cs="Arial"/>
        <w:i/>
        <w:sz w:val="18"/>
        <w:szCs w:val="18"/>
        <w:lang w:val="es-ES_tradnl" w:eastAsia="x-none"/>
      </w:rPr>
      <w:t>9</w:t>
    </w:r>
    <w:r w:rsidR="001E2980">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Artículo</w:t>
    </w:r>
    <w:r w:rsidR="007153B2">
      <w:rPr>
        <w:rFonts w:ascii="Arial" w:eastAsia="Cambria" w:hAnsi="Arial" w:cs="Arial"/>
        <w:i/>
        <w:sz w:val="18"/>
        <w:szCs w:val="18"/>
        <w:lang w:val="es-ES_tradnl" w:eastAsia="x-none"/>
      </w:rPr>
      <w:t xml:space="preserve"> 6</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E2980">
      <w:rPr>
        <w:rFonts w:ascii="Arial" w:eastAsia="Cambria" w:hAnsi="Arial" w:cs="Arial"/>
        <w:i/>
        <w:sz w:val="18"/>
        <w:szCs w:val="18"/>
        <w:lang w:val="es-ES_tradnl" w:eastAsia="x-none"/>
      </w:rPr>
      <w:t>24</w:t>
    </w:r>
    <w:r w:rsidR="00C55D84">
      <w:rPr>
        <w:rFonts w:ascii="Arial" w:eastAsia="Cambria" w:hAnsi="Arial" w:cs="Arial"/>
        <w:i/>
        <w:sz w:val="18"/>
        <w:szCs w:val="18"/>
        <w:lang w:val="es-ES_tradnl" w:eastAsia="x-none"/>
      </w:rPr>
      <w:t xml:space="preserve"> de </w:t>
    </w:r>
    <w:r w:rsidR="000C3D81">
      <w:rPr>
        <w:rFonts w:ascii="Arial" w:eastAsia="Cambria" w:hAnsi="Arial" w:cs="Arial"/>
        <w:i/>
        <w:sz w:val="18"/>
        <w:szCs w:val="18"/>
        <w:lang w:val="es-ES_tradnl" w:eastAsia="x-none"/>
      </w:rPr>
      <w:t>octu</w:t>
    </w:r>
    <w:r w:rsidR="00A31F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90BE0">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E1872EB"/>
    <w:multiLevelType w:val="hybridMultilevel"/>
    <w:tmpl w:val="08B45580"/>
    <w:lvl w:ilvl="0" w:tplc="95F67DC0">
      <w:start w:val="1"/>
      <w:numFmt w:val="lowerLetter"/>
      <w:lvlText w:val="%1."/>
      <w:lvlJc w:val="left"/>
      <w:pPr>
        <w:ind w:left="786"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F424547"/>
    <w:multiLevelType w:val="hybridMultilevel"/>
    <w:tmpl w:val="AAB67742"/>
    <w:lvl w:ilvl="0" w:tplc="A3E29F74">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9"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348C0BAE"/>
    <w:multiLevelType w:val="hybridMultilevel"/>
    <w:tmpl w:val="29C01AAC"/>
    <w:lvl w:ilvl="0" w:tplc="B314B78C">
      <w:start w:val="1"/>
      <w:numFmt w:val="decimal"/>
      <w:lvlText w:val="%1."/>
      <w:lvlJc w:val="left"/>
      <w:pPr>
        <w:ind w:left="98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1" w15:restartNumberingAfterBreak="0">
    <w:nsid w:val="38BE7ED4"/>
    <w:multiLevelType w:val="hybridMultilevel"/>
    <w:tmpl w:val="37A40CA0"/>
    <w:lvl w:ilvl="0" w:tplc="C4BE44FC">
      <w:start w:val="1"/>
      <w:numFmt w:val="decimal"/>
      <w:lvlText w:val="%1."/>
      <w:lvlJc w:val="left"/>
      <w:pPr>
        <w:ind w:left="360" w:hanging="360"/>
      </w:pPr>
      <w:rPr>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3" w15:restartNumberingAfterBreak="0">
    <w:nsid w:val="40D0365F"/>
    <w:multiLevelType w:val="hybridMultilevel"/>
    <w:tmpl w:val="1F8EE07E"/>
    <w:lvl w:ilvl="0" w:tplc="70B40E6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6874E79"/>
    <w:multiLevelType w:val="hybridMultilevel"/>
    <w:tmpl w:val="A6E661DE"/>
    <w:lvl w:ilvl="0" w:tplc="FBDCBD98">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7"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8" w15:restartNumberingAfterBreak="0">
    <w:nsid w:val="6AA516C5"/>
    <w:multiLevelType w:val="hybridMultilevel"/>
    <w:tmpl w:val="D08AE03E"/>
    <w:lvl w:ilvl="0" w:tplc="2ED621C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0"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D561769"/>
    <w:multiLevelType w:val="hybridMultilevel"/>
    <w:tmpl w:val="3ED4DBDC"/>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7E972F00"/>
    <w:multiLevelType w:val="hybridMultilevel"/>
    <w:tmpl w:val="0BA6329C"/>
    <w:lvl w:ilvl="0" w:tplc="13B8B7BA">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7"/>
  </w:num>
  <w:num w:numId="3">
    <w:abstractNumId w:val="22"/>
  </w:num>
  <w:num w:numId="4">
    <w:abstractNumId w:val="2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6"/>
  </w:num>
  <w:num w:numId="8">
    <w:abstractNumId w:val="10"/>
  </w:num>
  <w:num w:numId="9">
    <w:abstractNumId w:val="4"/>
  </w:num>
  <w:num w:numId="10">
    <w:abstractNumId w:val="0"/>
  </w:num>
  <w:num w:numId="11">
    <w:abstractNumId w:val="8"/>
  </w:num>
  <w:num w:numId="12">
    <w:abstractNumId w:val="3"/>
  </w:num>
  <w:num w:numId="13">
    <w:abstractNumId w:val="2"/>
  </w:num>
  <w:num w:numId="14">
    <w:abstractNumId w:val="13"/>
  </w:num>
  <w:num w:numId="15">
    <w:abstractNumId w:val="11"/>
  </w:num>
  <w:num w:numId="16">
    <w:abstractNumId w:val="9"/>
  </w:num>
  <w:num w:numId="17">
    <w:abstractNumId w:val="15"/>
  </w:num>
  <w:num w:numId="18">
    <w:abstractNumId w:val="20"/>
  </w:num>
  <w:num w:numId="19">
    <w:abstractNumId w:val="14"/>
  </w:num>
  <w:num w:numId="20">
    <w:abstractNumId w:val="12"/>
  </w:num>
  <w:num w:numId="21">
    <w:abstractNumId w:val="23"/>
  </w:num>
  <w:num w:numId="22">
    <w:abstractNumId w:val="21"/>
  </w:num>
  <w:num w:numId="23">
    <w:abstractNumId w:val="6"/>
  </w:num>
  <w:num w:numId="24">
    <w:abstractNumId w:val="5"/>
  </w:num>
  <w:num w:numId="25">
    <w:abstractNumId w:val="19"/>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DAB"/>
    <w:rsid w:val="000012C8"/>
    <w:rsid w:val="00001369"/>
    <w:rsid w:val="000040EF"/>
    <w:rsid w:val="000046BC"/>
    <w:rsid w:val="0000518D"/>
    <w:rsid w:val="0000683B"/>
    <w:rsid w:val="00010592"/>
    <w:rsid w:val="00011DBE"/>
    <w:rsid w:val="000120EB"/>
    <w:rsid w:val="000128E2"/>
    <w:rsid w:val="00017177"/>
    <w:rsid w:val="00017DE2"/>
    <w:rsid w:val="00020858"/>
    <w:rsid w:val="0002138D"/>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6D14"/>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D81"/>
    <w:rsid w:val="000C3E9F"/>
    <w:rsid w:val="000C52B7"/>
    <w:rsid w:val="000C55F1"/>
    <w:rsid w:val="000C68C0"/>
    <w:rsid w:val="000D1A31"/>
    <w:rsid w:val="000D220C"/>
    <w:rsid w:val="000D2AD1"/>
    <w:rsid w:val="000D34C2"/>
    <w:rsid w:val="000D5ACC"/>
    <w:rsid w:val="000D5C6B"/>
    <w:rsid w:val="000D6061"/>
    <w:rsid w:val="000D62AA"/>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6233"/>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459F"/>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2980"/>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596C"/>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0BE0"/>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132"/>
    <w:rsid w:val="003C0783"/>
    <w:rsid w:val="003C19D5"/>
    <w:rsid w:val="003C1FAB"/>
    <w:rsid w:val="003C2706"/>
    <w:rsid w:val="003C3290"/>
    <w:rsid w:val="003C388C"/>
    <w:rsid w:val="003C46E0"/>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227A"/>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8C5"/>
    <w:rsid w:val="00533D6D"/>
    <w:rsid w:val="00535BFB"/>
    <w:rsid w:val="00537CCA"/>
    <w:rsid w:val="00537D4C"/>
    <w:rsid w:val="00540263"/>
    <w:rsid w:val="00540BF7"/>
    <w:rsid w:val="005428FF"/>
    <w:rsid w:val="00542FD2"/>
    <w:rsid w:val="00543D7B"/>
    <w:rsid w:val="005447D0"/>
    <w:rsid w:val="00546B67"/>
    <w:rsid w:val="005544A5"/>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671C"/>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2186"/>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56C5"/>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3B2"/>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838"/>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218D"/>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8F782C"/>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1EF5"/>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5AD3"/>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123"/>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1F19"/>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442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4A2"/>
    <w:rsid w:val="00B63D1C"/>
    <w:rsid w:val="00B65D67"/>
    <w:rsid w:val="00B67100"/>
    <w:rsid w:val="00B70E30"/>
    <w:rsid w:val="00B715D6"/>
    <w:rsid w:val="00B7167E"/>
    <w:rsid w:val="00B732EF"/>
    <w:rsid w:val="00B7392D"/>
    <w:rsid w:val="00B74005"/>
    <w:rsid w:val="00B80A64"/>
    <w:rsid w:val="00B80D70"/>
    <w:rsid w:val="00B83213"/>
    <w:rsid w:val="00B87D56"/>
    <w:rsid w:val="00B87F40"/>
    <w:rsid w:val="00B9004B"/>
    <w:rsid w:val="00B904C4"/>
    <w:rsid w:val="00B90CD4"/>
    <w:rsid w:val="00B91F8D"/>
    <w:rsid w:val="00B93728"/>
    <w:rsid w:val="00B93D3F"/>
    <w:rsid w:val="00B94DF2"/>
    <w:rsid w:val="00B9565B"/>
    <w:rsid w:val="00B95CBE"/>
    <w:rsid w:val="00B9705A"/>
    <w:rsid w:val="00B975EE"/>
    <w:rsid w:val="00B97900"/>
    <w:rsid w:val="00BA14F1"/>
    <w:rsid w:val="00BA1AB4"/>
    <w:rsid w:val="00BA29A4"/>
    <w:rsid w:val="00BA2DD4"/>
    <w:rsid w:val="00BA4CDF"/>
    <w:rsid w:val="00BA51C3"/>
    <w:rsid w:val="00BB0E2E"/>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1F0"/>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13F4"/>
    <w:rsid w:val="00C435AF"/>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0460"/>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30CE"/>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0D8E"/>
    <w:rsid w:val="00D41CFB"/>
    <w:rsid w:val="00D43FD9"/>
    <w:rsid w:val="00D4408D"/>
    <w:rsid w:val="00D44CBD"/>
    <w:rsid w:val="00D45874"/>
    <w:rsid w:val="00D46755"/>
    <w:rsid w:val="00D479AF"/>
    <w:rsid w:val="00D500A1"/>
    <w:rsid w:val="00D505BB"/>
    <w:rsid w:val="00D51BB1"/>
    <w:rsid w:val="00D5565D"/>
    <w:rsid w:val="00D558F9"/>
    <w:rsid w:val="00D57547"/>
    <w:rsid w:val="00D60137"/>
    <w:rsid w:val="00D6173A"/>
    <w:rsid w:val="00D64019"/>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DF7B7E"/>
    <w:rsid w:val="00E00132"/>
    <w:rsid w:val="00E01250"/>
    <w:rsid w:val="00E013E7"/>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5B8"/>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C4358"/>
    <w:rsid w:val="00FC4855"/>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4A23"/>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16A7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rsid w:val="00D6401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FB56E-2F7C-4C54-9EB4-6862AE54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Pages>
  <Words>744</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67</cp:revision>
  <cp:lastPrinted>2018-10-17T18:00:00Z</cp:lastPrinted>
  <dcterms:created xsi:type="dcterms:W3CDTF">2018-05-02T21:37:00Z</dcterms:created>
  <dcterms:modified xsi:type="dcterms:W3CDTF">2018-10-24T19:38:00Z</dcterms:modified>
</cp:coreProperties>
</file>