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F548D2">
        <w:rPr>
          <w:rFonts w:ascii="Arial" w:hAnsi="Arial" w:cs="Arial"/>
          <w:b/>
          <w:bCs/>
          <w:iCs/>
          <w:sz w:val="26"/>
          <w:szCs w:val="22"/>
          <w:lang w:val="es-CR"/>
        </w:rPr>
        <w:t>867</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8D7E9D" w:rsidRDefault="00F548D2" w:rsidP="008D4991">
            <w:pPr>
              <w:jc w:val="both"/>
              <w:rPr>
                <w:rFonts w:ascii="Arial" w:eastAsia="Calibri" w:hAnsi="Arial" w:cs="Arial"/>
                <w:sz w:val="22"/>
                <w:szCs w:val="22"/>
                <w:lang w:val="es-CR" w:eastAsia="en-US"/>
              </w:rPr>
            </w:pPr>
            <w:r w:rsidRPr="00F548D2">
              <w:rPr>
                <w:rFonts w:ascii="Arial" w:eastAsia="Calibri" w:hAnsi="Arial" w:cs="Arial"/>
                <w:sz w:val="22"/>
                <w:szCs w:val="22"/>
                <w:lang w:val="es-CR" w:eastAsia="en-US"/>
              </w:rPr>
              <w:t>Ing. Sofía Beatriz García Romero, Presidente del Directorio de la Asamblea Institucional Representativa</w:t>
            </w:r>
          </w:p>
          <w:p w:rsidR="00F548D2" w:rsidRDefault="00F548D2" w:rsidP="008D4991">
            <w:pPr>
              <w:jc w:val="both"/>
              <w:rPr>
                <w:rFonts w:ascii="Arial" w:eastAsia="Calibri" w:hAnsi="Arial" w:cs="Arial"/>
                <w:sz w:val="22"/>
                <w:szCs w:val="22"/>
                <w:lang w:val="es-CR" w:eastAsia="en-US"/>
              </w:rPr>
            </w:pPr>
            <w:r>
              <w:rPr>
                <w:rFonts w:ascii="Arial" w:eastAsia="Calibri" w:hAnsi="Arial" w:cs="Arial"/>
                <w:sz w:val="22"/>
                <w:szCs w:val="22"/>
                <w:lang w:val="es-CR" w:eastAsia="en-US"/>
              </w:rPr>
              <w:t>Dr. Freddy Araya Rodríguez, Representante Consejo Institucional</w:t>
            </w:r>
          </w:p>
          <w:p w:rsidR="00F548D2" w:rsidRDefault="00F548D2" w:rsidP="008D4991">
            <w:pPr>
              <w:jc w:val="both"/>
              <w:rPr>
                <w:rFonts w:ascii="Arial" w:eastAsia="Calibri" w:hAnsi="Arial" w:cs="Arial"/>
                <w:sz w:val="22"/>
                <w:szCs w:val="22"/>
                <w:lang w:val="es-CR" w:eastAsia="en-US"/>
              </w:rPr>
            </w:pPr>
            <w:r>
              <w:rPr>
                <w:rFonts w:ascii="Arial" w:eastAsia="Calibri" w:hAnsi="Arial" w:cs="Arial"/>
                <w:sz w:val="22"/>
                <w:szCs w:val="22"/>
                <w:lang w:val="es-CR" w:eastAsia="en-US"/>
              </w:rPr>
              <w:t>MAE. Nelson Ortega Jiménez, Representante Consejo Institucional</w:t>
            </w:r>
          </w:p>
          <w:p w:rsidR="00F548D2" w:rsidRPr="00F548D2" w:rsidRDefault="00F548D2" w:rsidP="008D4991">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8D4991"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24</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405AE">
              <w:rPr>
                <w:rFonts w:ascii="Arial" w:eastAsia="Cambria" w:hAnsi="Arial" w:cs="Arial"/>
                <w:b/>
                <w:sz w:val="22"/>
                <w:szCs w:val="22"/>
                <w:lang w:val="es-ES_tradnl" w:eastAsia="en-US"/>
              </w:rPr>
              <w:t>octu</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F548D2">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30</w:t>
            </w:r>
            <w:r w:rsidR="008F0835" w:rsidRPr="008F0835">
              <w:rPr>
                <w:rFonts w:ascii="Arial" w:eastAsia="Calibri" w:hAnsi="Arial" w:cs="Arial"/>
                <w:b/>
                <w:sz w:val="22"/>
                <w:szCs w:val="22"/>
              </w:rPr>
              <w:t>9</w:t>
            </w:r>
            <w:r w:rsidR="008D4991">
              <w:rPr>
                <w:rFonts w:ascii="Arial" w:eastAsia="Calibri" w:hAnsi="Arial" w:cs="Arial"/>
                <w:b/>
                <w:sz w:val="22"/>
                <w:szCs w:val="22"/>
              </w:rPr>
              <w:t>4</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F548D2">
              <w:rPr>
                <w:rFonts w:ascii="Arial" w:eastAsia="Calibri" w:hAnsi="Arial" w:cs="Arial"/>
                <w:b/>
                <w:sz w:val="22"/>
                <w:szCs w:val="22"/>
              </w:rPr>
              <w:t>8</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8D4991">
              <w:rPr>
                <w:rFonts w:ascii="Arial" w:eastAsia="Calibri" w:hAnsi="Arial" w:cs="Arial"/>
                <w:b/>
                <w:sz w:val="22"/>
                <w:szCs w:val="22"/>
              </w:rPr>
              <w:t>24</w:t>
            </w:r>
            <w:r w:rsidR="00D76019" w:rsidRPr="008F0835">
              <w:rPr>
                <w:rFonts w:ascii="Arial" w:eastAsia="Calibri" w:hAnsi="Arial" w:cs="Arial"/>
                <w:b/>
                <w:sz w:val="22"/>
                <w:szCs w:val="22"/>
              </w:rPr>
              <w:t xml:space="preserve"> de </w:t>
            </w:r>
            <w:r w:rsidR="005405AE">
              <w:rPr>
                <w:rFonts w:ascii="Arial" w:eastAsia="Calibri" w:hAnsi="Arial" w:cs="Arial"/>
                <w:b/>
                <w:sz w:val="22"/>
                <w:szCs w:val="22"/>
              </w:rPr>
              <w:t>octu</w:t>
            </w:r>
            <w:r w:rsidR="00D76019" w:rsidRPr="008F0835">
              <w:rPr>
                <w:rFonts w:ascii="Arial" w:eastAsia="Calibri" w:hAnsi="Arial" w:cs="Arial"/>
                <w:b/>
                <w:sz w:val="22"/>
                <w:szCs w:val="22"/>
              </w:rPr>
              <w:t xml:space="preserve">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8D4991">
              <w:rPr>
                <w:rFonts w:ascii="Arial" w:eastAsia="Calibri" w:hAnsi="Arial" w:cs="Arial"/>
                <w:b/>
                <w:sz w:val="22"/>
                <w:szCs w:val="22"/>
              </w:rPr>
              <w:t xml:space="preserve"> Designación de dos representantes de la Comisión Permanente de Estatuto Orgánico, para que conformen la Comisión que analice la propuesta conciliada No. 8-1, titulada “Reforma del Artículo 26, inciso l, del Estatuto Orgánico del ITCR”</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15C41" w:rsidRDefault="00215C41" w:rsidP="007742A1">
      <w:pPr>
        <w:jc w:val="both"/>
        <w:rPr>
          <w:rFonts w:ascii="Arial" w:eastAsia="Cambria" w:hAnsi="Arial" w:cs="Arial"/>
          <w:lang w:val="es-ES_tradnl" w:eastAsia="en-US"/>
        </w:rPr>
      </w:pPr>
    </w:p>
    <w:p w:rsidR="00F548D2" w:rsidRPr="00F548D2" w:rsidRDefault="00F548D2" w:rsidP="00F548D2">
      <w:pPr>
        <w:rPr>
          <w:rFonts w:ascii="Arial" w:eastAsia="Calibri" w:hAnsi="Arial" w:cs="Arial"/>
          <w:b/>
          <w:lang w:val="es-CR" w:eastAsia="en-US"/>
        </w:rPr>
      </w:pPr>
      <w:r w:rsidRPr="00F548D2">
        <w:rPr>
          <w:rFonts w:ascii="Arial" w:eastAsia="Calibri" w:hAnsi="Arial" w:cs="Arial"/>
          <w:b/>
          <w:lang w:val="es-CR" w:eastAsia="en-US"/>
        </w:rPr>
        <w:t>RESULTANDO QUE:</w:t>
      </w:r>
      <w:bookmarkStart w:id="0" w:name="_GoBack"/>
      <w:bookmarkEnd w:id="0"/>
    </w:p>
    <w:p w:rsidR="00F548D2" w:rsidRPr="00F548D2" w:rsidRDefault="00F548D2" w:rsidP="00F548D2">
      <w:pPr>
        <w:rPr>
          <w:rFonts w:ascii="Calibri" w:eastAsia="Calibri" w:hAnsi="Calibri"/>
          <w:sz w:val="22"/>
          <w:szCs w:val="22"/>
          <w:lang w:val="es-CR" w:eastAsia="en-US"/>
        </w:rPr>
      </w:pPr>
    </w:p>
    <w:p w:rsidR="00F548D2" w:rsidRPr="00F548D2" w:rsidRDefault="00F548D2" w:rsidP="00F548D2">
      <w:pPr>
        <w:numPr>
          <w:ilvl w:val="0"/>
          <w:numId w:val="25"/>
        </w:numPr>
        <w:spacing w:after="160" w:line="259" w:lineRule="auto"/>
        <w:ind w:left="426" w:hanging="426"/>
        <w:contextualSpacing/>
        <w:jc w:val="both"/>
        <w:rPr>
          <w:rFonts w:ascii="Arial" w:eastAsia="Calibri" w:hAnsi="Arial" w:cs="Arial"/>
          <w:lang w:val="es-CR" w:eastAsia="en-US"/>
        </w:rPr>
      </w:pPr>
      <w:r w:rsidRPr="00F548D2">
        <w:rPr>
          <w:rFonts w:ascii="Arial" w:eastAsia="Calibri" w:hAnsi="Arial" w:cs="Arial"/>
          <w:lang w:val="es-CR" w:eastAsia="en-US"/>
        </w:rPr>
        <w:t>El Artículo 144 del Estatuto Orgánico, establece:</w:t>
      </w:r>
    </w:p>
    <w:p w:rsidR="00F548D2" w:rsidRPr="00F548D2" w:rsidRDefault="00F548D2" w:rsidP="00F548D2">
      <w:pPr>
        <w:ind w:left="360"/>
        <w:jc w:val="both"/>
        <w:rPr>
          <w:rFonts w:ascii="Arial" w:eastAsia="Calibri" w:hAnsi="Arial" w:cs="Arial"/>
          <w:lang w:val="es-CR" w:eastAsia="en-US"/>
        </w:rPr>
      </w:pPr>
    </w:p>
    <w:p w:rsidR="00F548D2" w:rsidRPr="00F548D2" w:rsidRDefault="00F548D2" w:rsidP="00F548D2">
      <w:pPr>
        <w:spacing w:after="160" w:line="259" w:lineRule="auto"/>
        <w:ind w:left="851" w:right="333" w:hanging="142"/>
        <w:jc w:val="both"/>
        <w:rPr>
          <w:rFonts w:ascii="Arial" w:eastAsia="Calibri" w:hAnsi="Arial" w:cs="Arial"/>
          <w:i/>
          <w:sz w:val="22"/>
          <w:szCs w:val="22"/>
          <w:lang w:val="es-CR" w:eastAsia="en-US"/>
        </w:rPr>
      </w:pPr>
      <w:r w:rsidRPr="00F548D2">
        <w:rPr>
          <w:rFonts w:ascii="Arial" w:eastAsia="Calibri" w:hAnsi="Arial" w:cs="Arial"/>
          <w:i/>
          <w:sz w:val="22"/>
          <w:szCs w:val="22"/>
          <w:lang w:val="es-CR" w:eastAsia="en-US"/>
        </w:rPr>
        <w:t>“Las reformas e interpretaciones al Estatuto Orgánico solicitadas a la Asamblea Institucional Representativa deberán ser discutidas y votadas por ésta en dos sesiones realizadas en un lapso no menor a cuatro meses, conforme al siguiente procedimiento:</w:t>
      </w:r>
    </w:p>
    <w:p w:rsidR="00F548D2" w:rsidRPr="00F548D2" w:rsidRDefault="00F548D2" w:rsidP="00F548D2">
      <w:pPr>
        <w:spacing w:after="160"/>
        <w:ind w:left="1276" w:right="333" w:hanging="283"/>
        <w:jc w:val="both"/>
        <w:rPr>
          <w:rFonts w:ascii="Arial" w:eastAsia="Calibri" w:hAnsi="Arial" w:cs="Arial"/>
          <w:i/>
          <w:sz w:val="22"/>
          <w:szCs w:val="22"/>
          <w:lang w:val="es-CR" w:eastAsia="en-US"/>
        </w:rPr>
      </w:pPr>
      <w:r w:rsidRPr="00F548D2">
        <w:rPr>
          <w:rFonts w:ascii="Arial" w:eastAsia="Calibri" w:hAnsi="Arial" w:cs="Arial"/>
          <w:i/>
          <w:sz w:val="22"/>
          <w:szCs w:val="22"/>
          <w:lang w:val="es-CR" w:eastAsia="en-US"/>
        </w:rPr>
        <w:t>a. En la primera sesión, la Asamblea Institucional Representativa debe discutir y votar la procedencia del proyecto de reforma o interpretación</w:t>
      </w:r>
    </w:p>
    <w:p w:rsidR="00F548D2" w:rsidRPr="00F548D2" w:rsidRDefault="00F548D2" w:rsidP="00F548D2">
      <w:pPr>
        <w:spacing w:after="160"/>
        <w:ind w:left="1276" w:right="333" w:hanging="283"/>
        <w:jc w:val="both"/>
        <w:rPr>
          <w:rFonts w:ascii="Arial" w:eastAsia="Calibri" w:hAnsi="Arial" w:cs="Arial"/>
          <w:i/>
          <w:sz w:val="22"/>
          <w:szCs w:val="22"/>
          <w:lang w:val="es-CR" w:eastAsia="en-US"/>
        </w:rPr>
      </w:pPr>
      <w:r w:rsidRPr="00F548D2">
        <w:rPr>
          <w:rFonts w:ascii="Arial" w:eastAsia="Calibri" w:hAnsi="Arial" w:cs="Arial"/>
          <w:i/>
          <w:sz w:val="22"/>
          <w:szCs w:val="22"/>
          <w:lang w:val="es-CR" w:eastAsia="en-US"/>
        </w:rPr>
        <w:t>b.  De aprobarse su procedencia, el proyecto de reforma o interpretación pasa a ser estudiado por una Comisión de análisis, cuyos integrantes serán designados por el Directorio de la Asamblea Institucional Representativa de acuerdo con lo establecido en el Reglamento de la AIR, salvo en el caso de los representantes estudiantiles, que serán designados por el órgano estudiantil competente.</w:t>
      </w:r>
    </w:p>
    <w:p w:rsidR="00F548D2" w:rsidRPr="00F548D2" w:rsidRDefault="00F548D2" w:rsidP="00F548D2">
      <w:pPr>
        <w:spacing w:after="160"/>
        <w:ind w:left="1276" w:right="333" w:hanging="283"/>
        <w:jc w:val="both"/>
        <w:rPr>
          <w:rFonts w:ascii="Arial" w:eastAsia="Calibri" w:hAnsi="Arial" w:cs="Arial"/>
          <w:i/>
          <w:sz w:val="22"/>
          <w:szCs w:val="22"/>
          <w:lang w:val="es-CR" w:eastAsia="en-US"/>
        </w:rPr>
      </w:pPr>
      <w:r w:rsidRPr="00F548D2">
        <w:rPr>
          <w:rFonts w:ascii="Arial" w:eastAsia="Calibri" w:hAnsi="Arial" w:cs="Arial"/>
          <w:i/>
          <w:sz w:val="22"/>
          <w:szCs w:val="22"/>
          <w:lang w:val="es-CR" w:eastAsia="en-US"/>
        </w:rPr>
        <w:t>c. La Comisión de análisis deberá entregar al Directorio, dentro del plazo definido por éste, un dictamen que contenga la propuesta de reforma o interpretación, el cual será entregado a los asambleístas para ser sometido a discusión y a votación en la siguiente sesión conforme a lo establecido en el cronograma de la Asamblea Institucional Representativa</w:t>
      </w:r>
    </w:p>
    <w:p w:rsidR="00F548D2" w:rsidRPr="00F548D2" w:rsidRDefault="00F548D2" w:rsidP="00F548D2">
      <w:pPr>
        <w:spacing w:after="160"/>
        <w:ind w:left="1276" w:right="333" w:hanging="283"/>
        <w:jc w:val="both"/>
        <w:rPr>
          <w:rFonts w:ascii="Arial" w:eastAsia="Calibri" w:hAnsi="Arial" w:cs="Arial"/>
          <w:i/>
          <w:sz w:val="22"/>
          <w:szCs w:val="22"/>
          <w:lang w:val="es-CR" w:eastAsia="en-US"/>
        </w:rPr>
      </w:pPr>
      <w:r w:rsidRPr="00F548D2">
        <w:rPr>
          <w:rFonts w:ascii="Arial" w:eastAsia="Calibri" w:hAnsi="Arial" w:cs="Arial"/>
          <w:i/>
          <w:sz w:val="22"/>
          <w:szCs w:val="22"/>
          <w:lang w:val="es-CR" w:eastAsia="en-US"/>
        </w:rPr>
        <w:t xml:space="preserve">d. En la segunda sesión, la Asamblea Institucional Representativa debe discutir y votar el dictamen de la Comisión de </w:t>
      </w:r>
      <w:proofErr w:type="gramStart"/>
      <w:r w:rsidRPr="00F548D2">
        <w:rPr>
          <w:rFonts w:ascii="Arial" w:eastAsia="Calibri" w:hAnsi="Arial" w:cs="Arial"/>
          <w:i/>
          <w:sz w:val="22"/>
          <w:szCs w:val="22"/>
          <w:lang w:val="es-CR" w:eastAsia="en-US"/>
        </w:rPr>
        <w:t>análisis</w:t>
      </w:r>
      <w:proofErr w:type="gramEnd"/>
      <w:r w:rsidRPr="00F548D2">
        <w:rPr>
          <w:rFonts w:ascii="Arial" w:eastAsia="Calibri" w:hAnsi="Arial" w:cs="Arial"/>
          <w:i/>
          <w:sz w:val="22"/>
          <w:szCs w:val="22"/>
          <w:lang w:val="es-CR" w:eastAsia="en-US"/>
        </w:rPr>
        <w:t xml:space="preserve"> así como las mociones de fondo relacionadas conforme a lo establecido en el Reglamento de la Asamblea Institucional Representativa”.</w:t>
      </w:r>
    </w:p>
    <w:p w:rsidR="00F548D2" w:rsidRPr="00F548D2" w:rsidRDefault="00F548D2" w:rsidP="00F548D2">
      <w:pPr>
        <w:numPr>
          <w:ilvl w:val="0"/>
          <w:numId w:val="25"/>
        </w:numPr>
        <w:spacing w:after="160" w:line="259" w:lineRule="auto"/>
        <w:ind w:left="426" w:hanging="426"/>
        <w:contextualSpacing/>
        <w:jc w:val="both"/>
        <w:rPr>
          <w:rFonts w:ascii="Arial" w:eastAsia="Calibri" w:hAnsi="Arial" w:cs="Arial"/>
          <w:sz w:val="22"/>
          <w:szCs w:val="22"/>
          <w:lang w:val="es-CR" w:eastAsia="en-US"/>
        </w:rPr>
      </w:pPr>
      <w:r w:rsidRPr="00F548D2">
        <w:rPr>
          <w:rFonts w:ascii="Arial" w:eastAsia="Calibri" w:hAnsi="Arial" w:cs="Arial"/>
          <w:sz w:val="22"/>
          <w:szCs w:val="22"/>
          <w:lang w:val="es-CR" w:eastAsia="en-US"/>
        </w:rPr>
        <w:lastRenderedPageBreak/>
        <w:t>El Artículo 6 del “Reglamento de la Asamblea Institucional Representativa del ITCR”, indica en el inciso b, sobre las reformas al Estatuto Orgánico, lo siguiente:</w:t>
      </w:r>
    </w:p>
    <w:p w:rsidR="00F548D2" w:rsidRPr="00F548D2" w:rsidRDefault="00F548D2" w:rsidP="00F548D2">
      <w:pPr>
        <w:ind w:left="360"/>
        <w:jc w:val="both"/>
        <w:rPr>
          <w:rFonts w:ascii="Arial" w:eastAsia="Calibri" w:hAnsi="Arial" w:cs="Arial"/>
          <w:sz w:val="22"/>
          <w:szCs w:val="22"/>
          <w:lang w:val="es-CR" w:eastAsia="en-US"/>
        </w:rPr>
      </w:pPr>
    </w:p>
    <w:p w:rsidR="00F548D2" w:rsidRPr="00F548D2" w:rsidRDefault="00F548D2" w:rsidP="00F548D2">
      <w:pPr>
        <w:ind w:left="1134" w:right="335"/>
        <w:jc w:val="both"/>
        <w:rPr>
          <w:rFonts w:ascii="Arial" w:eastAsia="Calibri" w:hAnsi="Arial" w:cs="Arial"/>
          <w:i/>
          <w:sz w:val="22"/>
          <w:szCs w:val="22"/>
          <w:lang w:val="es-CR" w:eastAsia="en-US"/>
        </w:rPr>
      </w:pPr>
      <w:r w:rsidRPr="00F548D2">
        <w:rPr>
          <w:rFonts w:ascii="Arial" w:eastAsia="Calibri" w:hAnsi="Arial" w:cs="Arial"/>
          <w:i/>
          <w:sz w:val="22"/>
          <w:szCs w:val="22"/>
          <w:lang w:val="es-CR" w:eastAsia="en-US"/>
        </w:rPr>
        <w:t>“De aprobarse su procedencia, el proyecto de reforma o interpretación pasa a ser estudiado por una Comisión de análisis, designada por el Directorio, la cual estará integrada al menos por cinco miembros integrantes de la Asamblea Institucional Plebiscitaria, dos de los cuales deberán ser miembros de la Comisión Permanente de Estatuto Orgánico del Consejo Institucional”.</w:t>
      </w:r>
    </w:p>
    <w:p w:rsidR="00F548D2" w:rsidRPr="00F548D2" w:rsidRDefault="00F548D2" w:rsidP="00F548D2">
      <w:pPr>
        <w:ind w:left="1134" w:right="335"/>
        <w:jc w:val="both"/>
        <w:rPr>
          <w:rFonts w:ascii="Arial" w:eastAsia="Calibri" w:hAnsi="Arial" w:cs="Arial"/>
          <w:i/>
          <w:sz w:val="22"/>
          <w:szCs w:val="22"/>
          <w:lang w:val="es-CR" w:eastAsia="en-US"/>
        </w:rPr>
      </w:pPr>
    </w:p>
    <w:p w:rsidR="00F548D2" w:rsidRPr="00F548D2" w:rsidRDefault="00F548D2" w:rsidP="00F548D2">
      <w:pPr>
        <w:numPr>
          <w:ilvl w:val="0"/>
          <w:numId w:val="25"/>
        </w:numPr>
        <w:spacing w:after="160" w:line="259" w:lineRule="auto"/>
        <w:ind w:left="426" w:hanging="426"/>
        <w:contextualSpacing/>
        <w:jc w:val="both"/>
        <w:rPr>
          <w:rFonts w:ascii="Arial" w:eastAsia="Calibri" w:hAnsi="Arial" w:cs="Arial"/>
          <w:lang w:val="es-CR" w:eastAsia="en-US"/>
        </w:rPr>
      </w:pPr>
      <w:r w:rsidRPr="00F548D2">
        <w:rPr>
          <w:rFonts w:ascii="Arial" w:eastAsia="Calibri" w:hAnsi="Arial" w:cs="Arial"/>
          <w:lang w:val="es-CR" w:eastAsia="en-US"/>
        </w:rPr>
        <w:t>En la Sesión Ordinaria AIR-95-2018, celebrada el miércoles 3 de octubre de 2018, la Asamblea Institucional Representativa dio procedencia a la propuesta conciliada No. 8-1, titulada: “Reforma del Artículo 26, inciso l, del Estatuto Orgánico”.</w:t>
      </w:r>
    </w:p>
    <w:p w:rsidR="00F548D2" w:rsidRPr="00F548D2" w:rsidRDefault="00F548D2" w:rsidP="00F548D2">
      <w:pPr>
        <w:jc w:val="both"/>
        <w:rPr>
          <w:rFonts w:ascii="Arial" w:eastAsia="Calibri" w:hAnsi="Arial" w:cs="Arial"/>
          <w:lang w:val="es-CR" w:eastAsia="en-US"/>
        </w:rPr>
      </w:pPr>
    </w:p>
    <w:p w:rsidR="00F548D2" w:rsidRPr="00F548D2" w:rsidRDefault="00F548D2" w:rsidP="00F548D2">
      <w:pPr>
        <w:numPr>
          <w:ilvl w:val="0"/>
          <w:numId w:val="25"/>
        </w:numPr>
        <w:spacing w:after="160" w:line="259" w:lineRule="auto"/>
        <w:ind w:left="426" w:hanging="426"/>
        <w:contextualSpacing/>
        <w:jc w:val="both"/>
        <w:rPr>
          <w:rFonts w:ascii="Arial" w:eastAsia="Calibri" w:hAnsi="Arial" w:cs="Arial"/>
          <w:lang w:val="es-CR" w:eastAsia="en-US"/>
        </w:rPr>
      </w:pPr>
      <w:r w:rsidRPr="00F548D2">
        <w:rPr>
          <w:rFonts w:ascii="Arial" w:eastAsia="Calibri" w:hAnsi="Arial" w:cs="Arial"/>
          <w:lang w:val="es-CR" w:eastAsia="en-US"/>
        </w:rPr>
        <w:t>La Secretaría del Consejo Institucional recibe oficio DAIR-187-2018, con fecha de recibido 16 de octubre de 2018, suscrito por la Ing. Sofía Beatriz García Romero, Presidente del Directorio de la Asamblea Institucional Representativa, dirigido al Dr. Julio Calvo Alvarado, Presidente del Consejo Institucional, en el cual solicitan el nombramiento de dos representantes de la Comisión de Estatuto Orgánico, para que integre la comisión que analizará la propuesta conciliada No. 8-1, titulada:  “Reforma del Artículo 26, inciso l, del Estatuto Orgánico”.</w:t>
      </w:r>
    </w:p>
    <w:p w:rsidR="00F548D2" w:rsidRPr="00F548D2" w:rsidRDefault="00F548D2" w:rsidP="00F548D2">
      <w:pPr>
        <w:ind w:right="335"/>
        <w:jc w:val="both"/>
        <w:rPr>
          <w:rFonts w:ascii="Arial" w:eastAsia="Calibri" w:hAnsi="Arial" w:cs="Arial"/>
          <w:i/>
          <w:sz w:val="22"/>
          <w:szCs w:val="22"/>
          <w:lang w:val="es-CR" w:eastAsia="en-US"/>
        </w:rPr>
      </w:pPr>
    </w:p>
    <w:p w:rsidR="00F548D2" w:rsidRPr="00F548D2" w:rsidRDefault="00F548D2" w:rsidP="00F548D2">
      <w:pPr>
        <w:rPr>
          <w:rFonts w:ascii="Arial" w:eastAsia="Calibri" w:hAnsi="Arial" w:cs="Arial"/>
          <w:b/>
          <w:lang w:val="es-CR" w:eastAsia="en-US"/>
        </w:rPr>
      </w:pPr>
      <w:r w:rsidRPr="00F548D2">
        <w:rPr>
          <w:rFonts w:ascii="Arial" w:eastAsia="Calibri" w:hAnsi="Arial" w:cs="Arial"/>
          <w:b/>
          <w:lang w:val="es-CR" w:eastAsia="en-US"/>
        </w:rPr>
        <w:t>CONSIDERANDO QUE:</w:t>
      </w:r>
    </w:p>
    <w:p w:rsidR="00F548D2" w:rsidRPr="00F548D2" w:rsidRDefault="00F548D2" w:rsidP="00F548D2">
      <w:pPr>
        <w:jc w:val="both"/>
        <w:rPr>
          <w:rFonts w:ascii="Arial" w:eastAsia="Calibri" w:hAnsi="Arial" w:cs="Arial"/>
          <w:lang w:val="es-CR" w:eastAsia="en-US"/>
        </w:rPr>
      </w:pPr>
    </w:p>
    <w:p w:rsidR="00F548D2" w:rsidRPr="00F548D2" w:rsidRDefault="00F548D2" w:rsidP="00F548D2">
      <w:pPr>
        <w:numPr>
          <w:ilvl w:val="0"/>
          <w:numId w:val="27"/>
        </w:numPr>
        <w:spacing w:after="160" w:line="259" w:lineRule="auto"/>
        <w:ind w:left="567" w:hanging="425"/>
        <w:contextualSpacing/>
        <w:jc w:val="both"/>
        <w:rPr>
          <w:rFonts w:ascii="Arial" w:eastAsia="Calibri" w:hAnsi="Arial" w:cs="Arial"/>
          <w:b/>
          <w:lang w:val="es-CR" w:eastAsia="en-US"/>
        </w:rPr>
      </w:pPr>
      <w:r w:rsidRPr="00F548D2">
        <w:rPr>
          <w:rFonts w:ascii="Arial" w:eastAsia="Calibri" w:hAnsi="Arial" w:cs="Arial"/>
          <w:lang w:val="es-CR" w:eastAsia="en-US"/>
        </w:rPr>
        <w:t xml:space="preserve">En reunión de la Comisión de Estatuto Orgánico No. 291-2018, del 23 de octubre de 2018, se conoce el oficio y se proponer a l Dr. Freddy Araya y MAE. Nelson Ortega como representantes de la Comisión para integrar la Comisión dictaminadora de la reforma del artículo 26, inciso l, del Estatuto Orgánico. </w:t>
      </w:r>
    </w:p>
    <w:p w:rsidR="00F548D2" w:rsidRPr="00F548D2" w:rsidRDefault="00F548D2" w:rsidP="00F548D2">
      <w:pPr>
        <w:jc w:val="both"/>
        <w:rPr>
          <w:rFonts w:ascii="Arial" w:eastAsia="Calibri" w:hAnsi="Arial" w:cs="Arial"/>
          <w:b/>
          <w:lang w:val="es-CR" w:eastAsia="en-US"/>
        </w:rPr>
      </w:pPr>
    </w:p>
    <w:p w:rsidR="00F548D2" w:rsidRPr="00F548D2" w:rsidRDefault="00F548D2" w:rsidP="00F548D2">
      <w:pPr>
        <w:jc w:val="both"/>
        <w:rPr>
          <w:rFonts w:ascii="Arial" w:eastAsia="Calibri" w:hAnsi="Arial" w:cs="Arial"/>
          <w:b/>
          <w:lang w:val="es-CR" w:eastAsia="en-US"/>
        </w:rPr>
      </w:pPr>
      <w:r w:rsidRPr="00F548D2">
        <w:rPr>
          <w:rFonts w:ascii="Arial" w:eastAsia="Calibri" w:hAnsi="Arial" w:cs="Arial"/>
          <w:b/>
          <w:lang w:val="es-CR" w:eastAsia="en-US"/>
        </w:rPr>
        <w:t>SE</w:t>
      </w:r>
      <w:r>
        <w:rPr>
          <w:rFonts w:ascii="Arial" w:eastAsia="Calibri" w:hAnsi="Arial" w:cs="Arial"/>
          <w:b/>
          <w:lang w:val="es-CR" w:eastAsia="en-US"/>
        </w:rPr>
        <w:t xml:space="preserve"> ACUERDA</w:t>
      </w:r>
      <w:r w:rsidRPr="00F548D2">
        <w:rPr>
          <w:rFonts w:ascii="Arial" w:eastAsia="Calibri" w:hAnsi="Arial" w:cs="Arial"/>
          <w:b/>
          <w:lang w:val="es-CR" w:eastAsia="en-US"/>
        </w:rPr>
        <w:t>:</w:t>
      </w:r>
    </w:p>
    <w:p w:rsidR="00F548D2" w:rsidRPr="00F548D2" w:rsidRDefault="00F548D2" w:rsidP="00F548D2">
      <w:pPr>
        <w:jc w:val="both"/>
        <w:rPr>
          <w:rFonts w:ascii="Arial" w:eastAsia="Calibri" w:hAnsi="Arial" w:cs="Arial"/>
          <w:lang w:val="es-CR" w:eastAsia="en-US"/>
        </w:rPr>
      </w:pPr>
    </w:p>
    <w:p w:rsidR="00F548D2" w:rsidRPr="00F548D2" w:rsidRDefault="00F548D2" w:rsidP="00F548D2">
      <w:pPr>
        <w:numPr>
          <w:ilvl w:val="0"/>
          <w:numId w:val="26"/>
        </w:numPr>
        <w:spacing w:after="160" w:line="259" w:lineRule="auto"/>
        <w:ind w:left="426" w:hanging="426"/>
        <w:contextualSpacing/>
        <w:jc w:val="both"/>
        <w:rPr>
          <w:rFonts w:ascii="Arial" w:eastAsia="Calibri" w:hAnsi="Arial" w:cs="Arial"/>
          <w:lang w:val="es-CR" w:eastAsia="en-US"/>
        </w:rPr>
      </w:pPr>
      <w:r w:rsidRPr="00F548D2">
        <w:rPr>
          <w:rFonts w:ascii="Arial" w:eastAsia="Calibri" w:hAnsi="Arial" w:cs="Arial"/>
          <w:lang w:val="es-CR" w:eastAsia="en-US"/>
        </w:rPr>
        <w:t xml:space="preserve">Designar al Dr. Freddy Araya </w:t>
      </w:r>
      <w:proofErr w:type="gramStart"/>
      <w:r w:rsidRPr="00F548D2">
        <w:rPr>
          <w:rFonts w:ascii="Arial" w:eastAsia="Calibri" w:hAnsi="Arial" w:cs="Arial"/>
          <w:lang w:val="es-CR" w:eastAsia="en-US"/>
        </w:rPr>
        <w:t>Rodríguez  y</w:t>
      </w:r>
      <w:proofErr w:type="gramEnd"/>
      <w:r w:rsidRPr="00F548D2">
        <w:rPr>
          <w:rFonts w:ascii="Arial" w:eastAsia="Calibri" w:hAnsi="Arial" w:cs="Arial"/>
          <w:lang w:val="es-CR" w:eastAsia="en-US"/>
        </w:rPr>
        <w:t xml:space="preserve"> el M.AE. Nelson Ortega Jiménez, para que integren la Comisión que analizará la propuesta conciliada No. 8-1, titulada:  Reforma del Artículo 26, inciso l, del Estatuto Orgánico del ITCR.</w:t>
      </w:r>
    </w:p>
    <w:p w:rsidR="00110466" w:rsidRPr="00F548D2" w:rsidRDefault="00110466" w:rsidP="007742A1">
      <w:pPr>
        <w:jc w:val="both"/>
        <w:rPr>
          <w:rFonts w:ascii="Arial" w:eastAsia="Cambria" w:hAnsi="Arial" w:cs="Arial"/>
          <w:lang w:val="es-CR" w:eastAsia="en-US"/>
        </w:rPr>
      </w:pPr>
    </w:p>
    <w:p w:rsidR="00215C41" w:rsidRPr="00F548D2" w:rsidRDefault="00BB6A5E" w:rsidP="00F548D2">
      <w:pPr>
        <w:numPr>
          <w:ilvl w:val="0"/>
          <w:numId w:val="26"/>
        </w:numPr>
        <w:spacing w:after="160" w:line="259" w:lineRule="auto"/>
        <w:ind w:left="426" w:hanging="426"/>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D31E17" w:rsidRPr="00D31E17" w:rsidRDefault="00D31E17" w:rsidP="00D31E17">
      <w:pPr>
        <w:widowControl w:val="0"/>
        <w:suppressAutoHyphens/>
        <w:autoSpaceDE w:val="0"/>
        <w:autoSpaceDN w:val="0"/>
        <w:adjustRightInd w:val="0"/>
        <w:spacing w:after="113"/>
        <w:contextualSpacing/>
        <w:jc w:val="both"/>
        <w:rPr>
          <w:rFonts w:ascii="Arial" w:hAnsi="Arial" w:cs="Arial"/>
          <w:b/>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416" w:rsidRDefault="00FA2416">
      <w:r>
        <w:separator/>
      </w:r>
    </w:p>
  </w:endnote>
  <w:endnote w:type="continuationSeparator" w:id="0">
    <w:p w:rsidR="00FA2416" w:rsidRDefault="00FA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416" w:rsidRDefault="00FA2416">
      <w:r>
        <w:separator/>
      </w:r>
    </w:p>
  </w:footnote>
  <w:footnote w:type="continuationSeparator" w:id="0">
    <w:p w:rsidR="00FA2416" w:rsidRDefault="00FA2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8F0835">
      <w:rPr>
        <w:rFonts w:ascii="Arial" w:eastAsia="Cambria" w:hAnsi="Arial" w:cs="Arial"/>
        <w:i/>
        <w:sz w:val="18"/>
        <w:szCs w:val="18"/>
        <w:lang w:val="es-ES_tradnl" w:eastAsia="x-none"/>
      </w:rPr>
      <w:t>9</w:t>
    </w:r>
    <w:r w:rsidR="008D4991">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F548D2">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del </w:t>
    </w:r>
    <w:r w:rsidR="008D4991">
      <w:rPr>
        <w:rFonts w:ascii="Arial" w:eastAsia="Cambria" w:hAnsi="Arial" w:cs="Arial"/>
        <w:i/>
        <w:sz w:val="18"/>
        <w:szCs w:val="18"/>
        <w:lang w:val="es-ES_tradnl" w:eastAsia="x-none"/>
      </w:rPr>
      <w:t>24</w:t>
    </w:r>
    <w:r w:rsidR="00D76019">
      <w:rPr>
        <w:rFonts w:ascii="Arial" w:eastAsia="Cambria" w:hAnsi="Arial" w:cs="Arial"/>
        <w:i/>
        <w:sz w:val="18"/>
        <w:szCs w:val="18"/>
        <w:lang w:val="es-ES_tradnl" w:eastAsia="x-none"/>
      </w:rPr>
      <w:t xml:space="preserve"> de </w:t>
    </w:r>
    <w:r w:rsidR="005405AE">
      <w:rPr>
        <w:rFonts w:ascii="Arial" w:eastAsia="Cambria" w:hAnsi="Arial" w:cs="Arial"/>
        <w:i/>
        <w:sz w:val="18"/>
        <w:szCs w:val="18"/>
        <w:lang w:val="es-ES_tradnl" w:eastAsia="x-none"/>
      </w:rPr>
      <w:t>octu</w:t>
    </w:r>
    <w:r w:rsidR="00D76019">
      <w:rPr>
        <w:rFonts w:ascii="Arial" w:eastAsia="Cambria" w:hAnsi="Arial" w:cs="Arial"/>
        <w:i/>
        <w:sz w:val="18"/>
        <w:szCs w:val="18"/>
        <w:lang w:val="es-ES_tradnl" w:eastAsia="x-none"/>
      </w:rPr>
      <w:t>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548D2">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DC86D3F"/>
    <w:multiLevelType w:val="hybridMultilevel"/>
    <w:tmpl w:val="1786D6A6"/>
    <w:lvl w:ilvl="0" w:tplc="2450879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20DE21A9"/>
    <w:multiLevelType w:val="hybridMultilevel"/>
    <w:tmpl w:val="A83C82D2"/>
    <w:lvl w:ilvl="0" w:tplc="5BD8F604">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4" w15:restartNumberingAfterBreak="0">
    <w:nsid w:val="2B5814EE"/>
    <w:multiLevelType w:val="hybridMultilevel"/>
    <w:tmpl w:val="1C52E866"/>
    <w:lvl w:ilvl="0" w:tplc="06D213A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D79319D"/>
    <w:multiLevelType w:val="hybridMultilevel"/>
    <w:tmpl w:val="F67A4DF4"/>
    <w:lvl w:ilvl="0" w:tplc="330485FE">
      <w:start w:val="1"/>
      <w:numFmt w:val="decimal"/>
      <w:lvlText w:val="%1."/>
      <w:lvlJc w:val="left"/>
      <w:pPr>
        <w:ind w:left="720" w:hanging="36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8"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6A26E8"/>
    <w:multiLevelType w:val="hybridMultilevel"/>
    <w:tmpl w:val="4B2C2796"/>
    <w:lvl w:ilvl="0" w:tplc="030E7B34">
      <w:start w:val="1"/>
      <w:numFmt w:val="decimal"/>
      <w:lvlText w:val="%1."/>
      <w:lvlJc w:val="left"/>
      <w:pPr>
        <w:ind w:left="6172" w:hanging="360"/>
      </w:pPr>
      <w:rPr>
        <w:rFonts w:hint="default"/>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5F5132F"/>
    <w:multiLevelType w:val="hybridMultilevel"/>
    <w:tmpl w:val="4F26F5E4"/>
    <w:lvl w:ilvl="0" w:tplc="BECE645C">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7F427F0"/>
    <w:multiLevelType w:val="hybridMultilevel"/>
    <w:tmpl w:val="93DE44FE"/>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4C0F1C0F"/>
    <w:multiLevelType w:val="hybridMultilevel"/>
    <w:tmpl w:val="79448BA6"/>
    <w:lvl w:ilvl="0" w:tplc="F3DA9AD2">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5633178C"/>
    <w:multiLevelType w:val="hybridMultilevel"/>
    <w:tmpl w:val="0FFA5260"/>
    <w:lvl w:ilvl="0" w:tplc="140A0017">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6" w15:restartNumberingAfterBreak="0">
    <w:nsid w:val="5BE47362"/>
    <w:multiLevelType w:val="hybridMultilevel"/>
    <w:tmpl w:val="B642979E"/>
    <w:lvl w:ilvl="0" w:tplc="2DE2964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273214D"/>
    <w:multiLevelType w:val="hybridMultilevel"/>
    <w:tmpl w:val="4C3888E2"/>
    <w:lvl w:ilvl="0" w:tplc="ADD8B408">
      <w:start w:val="1"/>
      <w:numFmt w:val="decimal"/>
      <w:lvlText w:val="%1."/>
      <w:lvlJc w:val="left"/>
      <w:pPr>
        <w:ind w:left="720" w:hanging="360"/>
      </w:pPr>
      <w:rPr>
        <w:rFonts w:hint="default"/>
        <w:b w:val="0"/>
        <w:i/>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3A3422A"/>
    <w:multiLevelType w:val="hybridMultilevel"/>
    <w:tmpl w:val="1786D6A6"/>
    <w:lvl w:ilvl="0" w:tplc="2450879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21"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EFA3189"/>
    <w:multiLevelType w:val="hybridMultilevel"/>
    <w:tmpl w:val="02582900"/>
    <w:lvl w:ilvl="0" w:tplc="7696D67A">
      <w:start w:val="1"/>
      <w:numFmt w:val="lowerLetter"/>
      <w:lvlText w:val="%1."/>
      <w:lvlJc w:val="left"/>
      <w:pPr>
        <w:ind w:left="689" w:hanging="360"/>
      </w:pPr>
      <w:rPr>
        <w:b/>
      </w:rPr>
    </w:lvl>
    <w:lvl w:ilvl="1" w:tplc="140A0019" w:tentative="1">
      <w:start w:val="1"/>
      <w:numFmt w:val="lowerLetter"/>
      <w:lvlText w:val="%2."/>
      <w:lvlJc w:val="left"/>
      <w:pPr>
        <w:ind w:left="1409" w:hanging="360"/>
      </w:pPr>
    </w:lvl>
    <w:lvl w:ilvl="2" w:tplc="140A001B" w:tentative="1">
      <w:start w:val="1"/>
      <w:numFmt w:val="lowerRoman"/>
      <w:lvlText w:val="%3."/>
      <w:lvlJc w:val="right"/>
      <w:pPr>
        <w:ind w:left="2129" w:hanging="180"/>
      </w:pPr>
    </w:lvl>
    <w:lvl w:ilvl="3" w:tplc="140A000F" w:tentative="1">
      <w:start w:val="1"/>
      <w:numFmt w:val="decimal"/>
      <w:lvlText w:val="%4."/>
      <w:lvlJc w:val="left"/>
      <w:pPr>
        <w:ind w:left="2849" w:hanging="360"/>
      </w:pPr>
    </w:lvl>
    <w:lvl w:ilvl="4" w:tplc="140A0019" w:tentative="1">
      <w:start w:val="1"/>
      <w:numFmt w:val="lowerLetter"/>
      <w:lvlText w:val="%5."/>
      <w:lvlJc w:val="left"/>
      <w:pPr>
        <w:ind w:left="3569" w:hanging="360"/>
      </w:pPr>
    </w:lvl>
    <w:lvl w:ilvl="5" w:tplc="140A001B" w:tentative="1">
      <w:start w:val="1"/>
      <w:numFmt w:val="lowerRoman"/>
      <w:lvlText w:val="%6."/>
      <w:lvlJc w:val="right"/>
      <w:pPr>
        <w:ind w:left="4289" w:hanging="180"/>
      </w:pPr>
    </w:lvl>
    <w:lvl w:ilvl="6" w:tplc="140A000F" w:tentative="1">
      <w:start w:val="1"/>
      <w:numFmt w:val="decimal"/>
      <w:lvlText w:val="%7."/>
      <w:lvlJc w:val="left"/>
      <w:pPr>
        <w:ind w:left="5009" w:hanging="360"/>
      </w:pPr>
    </w:lvl>
    <w:lvl w:ilvl="7" w:tplc="140A0019" w:tentative="1">
      <w:start w:val="1"/>
      <w:numFmt w:val="lowerLetter"/>
      <w:lvlText w:val="%8."/>
      <w:lvlJc w:val="left"/>
      <w:pPr>
        <w:ind w:left="5729" w:hanging="360"/>
      </w:pPr>
    </w:lvl>
    <w:lvl w:ilvl="8" w:tplc="140A001B" w:tentative="1">
      <w:start w:val="1"/>
      <w:numFmt w:val="lowerRoman"/>
      <w:lvlText w:val="%9."/>
      <w:lvlJc w:val="right"/>
      <w:pPr>
        <w:ind w:left="6449" w:hanging="180"/>
      </w:pPr>
    </w:lvl>
  </w:abstractNum>
  <w:abstractNum w:abstractNumId="23" w15:restartNumberingAfterBreak="0">
    <w:nsid w:val="79B31D12"/>
    <w:multiLevelType w:val="hybridMultilevel"/>
    <w:tmpl w:val="1EA897C8"/>
    <w:lvl w:ilvl="0" w:tplc="55C4C77A">
      <w:start w:val="1"/>
      <w:numFmt w:val="decimal"/>
      <w:lvlText w:val="%1."/>
      <w:lvlJc w:val="left"/>
      <w:pPr>
        <w:ind w:left="720" w:hanging="360"/>
      </w:pPr>
      <w:rPr>
        <w:rFonts w:hint="default"/>
        <w:b w:val="0"/>
        <w:i w:val="0"/>
        <w:color w:val="auto"/>
        <w:sz w:val="18"/>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26" w15:restartNumberingAfterBreak="0">
    <w:nsid w:val="7E972F00"/>
    <w:multiLevelType w:val="hybridMultilevel"/>
    <w:tmpl w:val="4F721C74"/>
    <w:lvl w:ilvl="0" w:tplc="FC6C57BE">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24"/>
  </w:num>
  <w:num w:numId="3">
    <w:abstractNumId w:val="19"/>
  </w:num>
  <w:num w:numId="4">
    <w:abstractNumId w:val="25"/>
  </w:num>
  <w:num w:numId="5">
    <w:abstractNumId w:val="8"/>
  </w:num>
  <w:num w:numId="6">
    <w:abstractNumId w:val="7"/>
  </w:num>
  <w:num w:numId="7">
    <w:abstractNumId w:val="21"/>
  </w:num>
  <w:num w:numId="8">
    <w:abstractNumId w:val="9"/>
  </w:num>
  <w:num w:numId="9">
    <w:abstractNumId w:val="10"/>
  </w:num>
  <w:num w:numId="10">
    <w:abstractNumId w:val="20"/>
  </w:num>
  <w:num w:numId="11">
    <w:abstractNumId w:val="12"/>
  </w:num>
  <w:num w:numId="12">
    <w:abstractNumId w:val="17"/>
  </w:num>
  <w:num w:numId="13">
    <w:abstractNumId w:val="23"/>
  </w:num>
  <w:num w:numId="14">
    <w:abstractNumId w:val="15"/>
  </w:num>
  <w:num w:numId="15">
    <w:abstractNumId w:val="6"/>
  </w:num>
  <w:num w:numId="16">
    <w:abstractNumId w:val="1"/>
  </w:num>
  <w:num w:numId="17">
    <w:abstractNumId w:val="22"/>
  </w:num>
  <w:num w:numId="18">
    <w:abstractNumId w:val="13"/>
  </w:num>
  <w:num w:numId="19">
    <w:abstractNumId w:val="18"/>
  </w:num>
  <w:num w:numId="20">
    <w:abstractNumId w:val="5"/>
  </w:num>
  <w:num w:numId="21">
    <w:abstractNumId w:val="11"/>
  </w:num>
  <w:num w:numId="22">
    <w:abstractNumId w:val="3"/>
  </w:num>
  <w:num w:numId="23">
    <w:abstractNumId w:val="14"/>
  </w:num>
  <w:num w:numId="24">
    <w:abstractNumId w:val="2"/>
  </w:num>
  <w:num w:numId="25">
    <w:abstractNumId w:val="4"/>
  </w:num>
  <w:num w:numId="26">
    <w:abstractNumId w:val="26"/>
  </w:num>
  <w:num w:numId="2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59E6"/>
    <w:rsid w:val="0060685F"/>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FCAD6"/>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8D7DA-F78F-4B70-8444-5A305815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671</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67</cp:revision>
  <cp:lastPrinted>2018-10-17T19:24:00Z</cp:lastPrinted>
  <dcterms:created xsi:type="dcterms:W3CDTF">2018-05-02T21:37:00Z</dcterms:created>
  <dcterms:modified xsi:type="dcterms:W3CDTF">2018-10-24T20:14:00Z</dcterms:modified>
</cp:coreProperties>
</file>