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E53C08">
        <w:rPr>
          <w:rFonts w:ascii="Arial" w:hAnsi="Arial" w:cs="Arial"/>
          <w:b/>
          <w:bCs/>
          <w:iCs/>
          <w:sz w:val="26"/>
          <w:szCs w:val="22"/>
          <w:lang w:val="es-CR"/>
        </w:rPr>
        <w:t>89</w:t>
      </w:r>
      <w:r w:rsidR="00A7618F">
        <w:rPr>
          <w:rFonts w:ascii="Arial" w:hAnsi="Arial" w:cs="Arial"/>
          <w:b/>
          <w:bCs/>
          <w:iCs/>
          <w:sz w:val="26"/>
          <w:szCs w:val="22"/>
          <w:lang w:val="es-CR"/>
        </w:rPr>
        <w:t>7</w:t>
      </w:r>
      <w:bookmarkStart w:id="0" w:name="_GoBack"/>
      <w:bookmarkEnd w:id="0"/>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A7618F" w:rsidRDefault="00A7618F"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Carlos Alvarado Quesada, Presidente de la República de Costa Rica</w:t>
            </w:r>
          </w:p>
          <w:p w:rsidR="00A7618F" w:rsidRDefault="00A7618F"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Familia López Saborío</w:t>
            </w:r>
          </w:p>
          <w:p w:rsidR="00A7618F" w:rsidRDefault="00A7618F"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Máster </w:t>
            </w:r>
            <w:proofErr w:type="spellStart"/>
            <w:r>
              <w:rPr>
                <w:rFonts w:ascii="Arial" w:eastAsia="Cambria" w:hAnsi="Arial" w:cs="Arial"/>
                <w:sz w:val="22"/>
                <w:szCs w:val="22"/>
                <w:lang w:val="es-ES_tradnl" w:eastAsia="en-US"/>
              </w:rPr>
              <w:t>Rónald</w:t>
            </w:r>
            <w:proofErr w:type="spellEnd"/>
            <w:r>
              <w:rPr>
                <w:rFonts w:ascii="Arial" w:eastAsia="Cambria" w:hAnsi="Arial" w:cs="Arial"/>
                <w:sz w:val="22"/>
                <w:szCs w:val="22"/>
                <w:lang w:val="es-ES_tradnl" w:eastAsia="en-US"/>
              </w:rPr>
              <w:t xml:space="preserve"> Bonilla Rodríguez, Director Campus Tecnológico Local San José</w:t>
            </w:r>
          </w:p>
          <w:p w:rsidR="00A7618F" w:rsidRDefault="00A7618F"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Erick Hernández Bonilla, Coordinador Carrera Computación, Campus Tecnológico Local San José</w:t>
            </w:r>
          </w:p>
          <w:p w:rsidR="00A7618F" w:rsidRDefault="00A7618F"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F548D2" w:rsidRPr="00F548D2" w:rsidRDefault="00F548D2" w:rsidP="00621218">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2121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405AE">
              <w:rPr>
                <w:rFonts w:ascii="Arial" w:eastAsia="Cambria" w:hAnsi="Arial" w:cs="Arial"/>
                <w:b/>
                <w:sz w:val="22"/>
                <w:szCs w:val="22"/>
                <w:lang w:val="es-ES_tradnl" w:eastAsia="en-US"/>
              </w:rPr>
              <w:t>octu</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621218">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621218">
              <w:rPr>
                <w:rFonts w:ascii="Arial" w:eastAsia="Calibri" w:hAnsi="Arial" w:cs="Arial"/>
                <w:b/>
                <w:sz w:val="22"/>
                <w:szCs w:val="22"/>
              </w:rPr>
              <w:t>5</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621218">
              <w:rPr>
                <w:rFonts w:ascii="Arial" w:eastAsia="Calibri" w:hAnsi="Arial" w:cs="Arial"/>
                <w:b/>
                <w:sz w:val="22"/>
                <w:szCs w:val="22"/>
              </w:rPr>
              <w:t>10</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621218">
              <w:rPr>
                <w:rFonts w:ascii="Arial" w:eastAsia="Calibri" w:hAnsi="Arial" w:cs="Arial"/>
                <w:b/>
                <w:sz w:val="22"/>
                <w:szCs w:val="22"/>
              </w:rPr>
              <w:t>31</w:t>
            </w:r>
            <w:r w:rsidR="00D76019" w:rsidRPr="008F0835">
              <w:rPr>
                <w:rFonts w:ascii="Arial" w:eastAsia="Calibri" w:hAnsi="Arial" w:cs="Arial"/>
                <w:b/>
                <w:sz w:val="22"/>
                <w:szCs w:val="22"/>
              </w:rPr>
              <w:t xml:space="preserve"> de </w:t>
            </w:r>
            <w:r w:rsidR="005405AE">
              <w:rPr>
                <w:rFonts w:ascii="Arial" w:eastAsia="Calibri" w:hAnsi="Arial" w:cs="Arial"/>
                <w:b/>
                <w:sz w:val="22"/>
                <w:szCs w:val="22"/>
              </w:rPr>
              <w:t>octu</w:t>
            </w:r>
            <w:r w:rsidR="00D76019" w:rsidRPr="008F0835">
              <w:rPr>
                <w:rFonts w:ascii="Arial" w:eastAsia="Calibri" w:hAnsi="Arial" w:cs="Arial"/>
                <w:b/>
                <w:sz w:val="22"/>
                <w:szCs w:val="22"/>
              </w:rPr>
              <w:t xml:space="preserve">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621218">
              <w:rPr>
                <w:rFonts w:ascii="Arial" w:eastAsia="Calibri" w:hAnsi="Arial" w:cs="Arial"/>
                <w:b/>
                <w:sz w:val="22"/>
                <w:szCs w:val="22"/>
              </w:rPr>
              <w:t>Pronunciamiento sobre la muerte del estudiante Iván López Saborío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15C41" w:rsidRDefault="00215C41" w:rsidP="007742A1">
      <w:pPr>
        <w:jc w:val="both"/>
        <w:rPr>
          <w:rFonts w:ascii="Arial" w:eastAsia="Cambria" w:hAnsi="Arial" w:cs="Arial"/>
          <w:lang w:val="es-ES_tradnl" w:eastAsia="en-US"/>
        </w:rPr>
      </w:pPr>
    </w:p>
    <w:p w:rsidR="00E53C08" w:rsidRPr="00E53C08" w:rsidRDefault="00E53C08" w:rsidP="00E53C08">
      <w:pPr>
        <w:rPr>
          <w:rFonts w:ascii="Arial" w:eastAsia="Calibri" w:hAnsi="Arial" w:cs="Arial"/>
          <w:b/>
          <w:color w:val="000000"/>
          <w:lang w:val="es-CR" w:eastAsia="en-US"/>
        </w:rPr>
      </w:pPr>
      <w:r w:rsidRPr="00E53C08">
        <w:rPr>
          <w:rFonts w:ascii="Arial" w:eastAsia="Calibri" w:hAnsi="Arial" w:cs="Arial"/>
          <w:b/>
          <w:color w:val="000000"/>
          <w:lang w:val="es-CR" w:eastAsia="en-US"/>
        </w:rPr>
        <w:t>RESULTANDO QUE:</w:t>
      </w:r>
    </w:p>
    <w:p w:rsidR="00E53C08" w:rsidRPr="00E53C08" w:rsidRDefault="00E53C08" w:rsidP="00E53C08">
      <w:pPr>
        <w:rPr>
          <w:rFonts w:ascii="Calibri" w:eastAsia="Calibri" w:hAnsi="Calibri" w:cs="Calibri"/>
          <w:color w:val="000000"/>
          <w:sz w:val="22"/>
          <w:szCs w:val="22"/>
          <w:lang w:val="es-CR" w:eastAsia="en-US"/>
        </w:rPr>
      </w:pPr>
    </w:p>
    <w:p w:rsidR="00E53C08" w:rsidRPr="00E53C08" w:rsidRDefault="00E53C08" w:rsidP="00E53C08">
      <w:pPr>
        <w:numPr>
          <w:ilvl w:val="0"/>
          <w:numId w:val="25"/>
        </w:numPr>
        <w:ind w:left="334" w:hanging="357"/>
        <w:jc w:val="both"/>
        <w:rPr>
          <w:rFonts w:ascii="Arial" w:eastAsia="Calibri" w:hAnsi="Arial" w:cs="Arial"/>
          <w:color w:val="000000"/>
          <w:lang w:val="es-CR" w:eastAsia="en-US"/>
        </w:rPr>
      </w:pPr>
      <w:r w:rsidRPr="00E53C08">
        <w:rPr>
          <w:rFonts w:ascii="Arial" w:eastAsia="Calibri" w:hAnsi="Arial" w:cs="Arial"/>
          <w:color w:val="000000"/>
          <w:lang w:val="es-CR" w:eastAsia="en-US"/>
        </w:rPr>
        <w:t>El sábado 20 de octubre de 2018 murió, víctima de un asalto, el joven Iván López Saborío, estudiante de la carrera de Ingeniería en Computación</w:t>
      </w:r>
      <w:r>
        <w:rPr>
          <w:rFonts w:ascii="Arial" w:eastAsia="Calibri" w:hAnsi="Arial" w:cs="Arial"/>
          <w:color w:val="000000"/>
          <w:lang w:val="es-CR" w:eastAsia="en-US"/>
        </w:rPr>
        <w:t>,</w:t>
      </w:r>
      <w:r w:rsidRPr="00E53C08">
        <w:rPr>
          <w:rFonts w:ascii="Arial" w:eastAsia="Calibri" w:hAnsi="Arial" w:cs="Arial"/>
          <w:color w:val="000000"/>
          <w:lang w:val="es-CR" w:eastAsia="en-US"/>
        </w:rPr>
        <w:t xml:space="preserve"> que se imparte en el Campus Tecnológico Local San José.</w:t>
      </w:r>
    </w:p>
    <w:p w:rsidR="00E53C08" w:rsidRPr="00E53C08" w:rsidRDefault="00E53C08" w:rsidP="00E53C08">
      <w:pPr>
        <w:ind w:left="360"/>
        <w:jc w:val="both"/>
        <w:rPr>
          <w:rFonts w:ascii="Arial" w:eastAsia="Calibri" w:hAnsi="Arial" w:cs="Arial"/>
          <w:color w:val="000000"/>
          <w:sz w:val="22"/>
          <w:szCs w:val="22"/>
          <w:lang w:val="es-CR" w:eastAsia="es-CR"/>
        </w:rPr>
      </w:pPr>
    </w:p>
    <w:p w:rsidR="00E53C08" w:rsidRPr="00E53C08" w:rsidRDefault="00E53C08" w:rsidP="00E53C08">
      <w:pPr>
        <w:numPr>
          <w:ilvl w:val="0"/>
          <w:numId w:val="25"/>
        </w:numPr>
        <w:ind w:left="360"/>
        <w:jc w:val="both"/>
        <w:rPr>
          <w:rFonts w:ascii="Arial" w:eastAsia="Calibri" w:hAnsi="Arial" w:cs="Arial"/>
          <w:color w:val="000000"/>
          <w:lang w:val="es-CR" w:eastAsia="es-CR"/>
        </w:rPr>
      </w:pPr>
      <w:r w:rsidRPr="00E53C08">
        <w:rPr>
          <w:rFonts w:ascii="Arial" w:eastAsia="Calibri" w:hAnsi="Arial" w:cs="Arial"/>
          <w:color w:val="000000"/>
          <w:lang w:val="es-CR" w:eastAsia="es-CR"/>
        </w:rPr>
        <w:t>La política general 6 aprobada por la Asamblea Institucional Representativa establece lo siguiente:</w:t>
      </w:r>
    </w:p>
    <w:p w:rsidR="00E53C08" w:rsidRPr="00E53C08" w:rsidRDefault="00E53C08" w:rsidP="00E53C08">
      <w:pPr>
        <w:ind w:left="360"/>
        <w:jc w:val="both"/>
        <w:rPr>
          <w:rFonts w:ascii="Arial" w:eastAsia="Calibri" w:hAnsi="Arial" w:cs="Arial"/>
          <w:color w:val="000000"/>
          <w:sz w:val="22"/>
          <w:szCs w:val="22"/>
          <w:lang w:val="es-CR" w:eastAsia="es-CR"/>
        </w:rPr>
      </w:pPr>
    </w:p>
    <w:p w:rsidR="00E53C08" w:rsidRPr="00E53C08" w:rsidRDefault="00E53C08" w:rsidP="00E53C08">
      <w:pPr>
        <w:ind w:left="851" w:right="901"/>
        <w:jc w:val="both"/>
        <w:rPr>
          <w:rFonts w:ascii="Arial" w:hAnsi="Arial" w:cs="Arial"/>
          <w:i/>
          <w:sz w:val="22"/>
          <w:szCs w:val="22"/>
          <w:lang w:val="es-CR"/>
        </w:rPr>
      </w:pPr>
      <w:r w:rsidRPr="00E53C08">
        <w:rPr>
          <w:rFonts w:ascii="Arial" w:hAnsi="Arial" w:cs="Arial"/>
          <w:i/>
          <w:sz w:val="22"/>
          <w:szCs w:val="22"/>
          <w:lang w:val="es-CR"/>
        </w:rPr>
        <w:t xml:space="preserve">Se incrementará la formación, capacitación y superación del personal para alcanzar la excelencia desde una perspectiva humanística que contemple el compromiso con la equidad, el ambiente y una cultura de paz. </w:t>
      </w:r>
    </w:p>
    <w:p w:rsidR="00E53C08" w:rsidRPr="00E53C08" w:rsidRDefault="00E53C08" w:rsidP="00E53C08">
      <w:pPr>
        <w:jc w:val="both"/>
        <w:rPr>
          <w:rFonts w:ascii="Arial" w:eastAsia="Calibri" w:hAnsi="Arial" w:cs="Arial"/>
          <w:lang w:val="es-CR" w:eastAsia="en-US"/>
        </w:rPr>
      </w:pPr>
      <w:r w:rsidRPr="00E53C08">
        <w:rPr>
          <w:rFonts w:ascii="Arial" w:eastAsia="Calibri" w:hAnsi="Arial" w:cs="Arial"/>
          <w:lang w:val="es-CR" w:eastAsia="en-US"/>
        </w:rPr>
        <w:t> </w:t>
      </w:r>
    </w:p>
    <w:p w:rsidR="00E53C08" w:rsidRPr="00E53C08" w:rsidRDefault="00E53C08" w:rsidP="00E53C08">
      <w:pPr>
        <w:numPr>
          <w:ilvl w:val="0"/>
          <w:numId w:val="25"/>
        </w:numPr>
        <w:ind w:left="360"/>
        <w:jc w:val="both"/>
        <w:rPr>
          <w:rFonts w:ascii="Arial" w:eastAsia="Calibri" w:hAnsi="Arial" w:cs="Arial"/>
          <w:color w:val="000000"/>
          <w:lang w:val="es-CR" w:eastAsia="es-CR"/>
        </w:rPr>
      </w:pPr>
      <w:r w:rsidRPr="00E53C08">
        <w:rPr>
          <w:rFonts w:ascii="Arial" w:eastAsia="Calibri" w:hAnsi="Arial" w:cs="Arial"/>
          <w:color w:val="000000"/>
          <w:lang w:val="es-CR" w:eastAsia="es-CR"/>
        </w:rPr>
        <w:t>El artículo 2, inciso c, del Estatuto Orgánico establece como fin institucional el siguiente:</w:t>
      </w:r>
    </w:p>
    <w:p w:rsidR="00E53C08" w:rsidRPr="00E53C08" w:rsidRDefault="00E53C08" w:rsidP="00E53C08">
      <w:pPr>
        <w:jc w:val="both"/>
        <w:rPr>
          <w:rFonts w:ascii="Arial" w:eastAsia="Calibri" w:hAnsi="Arial" w:cs="Arial"/>
          <w:color w:val="000000"/>
          <w:lang w:val="es-CR" w:eastAsia="es-CR"/>
        </w:rPr>
      </w:pPr>
    </w:p>
    <w:p w:rsidR="00E53C08" w:rsidRPr="00E53C08" w:rsidRDefault="00E53C08" w:rsidP="00E53C08">
      <w:pPr>
        <w:ind w:left="851" w:right="901"/>
        <w:jc w:val="both"/>
        <w:rPr>
          <w:rFonts w:ascii="Arial" w:hAnsi="Arial" w:cs="Arial"/>
          <w:i/>
          <w:sz w:val="22"/>
          <w:szCs w:val="22"/>
          <w:lang w:val="es-CR"/>
        </w:rPr>
      </w:pPr>
      <w:r w:rsidRPr="00E53C08">
        <w:rPr>
          <w:rFonts w:ascii="Arial" w:hAnsi="Arial" w:cs="Arial"/>
          <w:i/>
          <w:sz w:val="22"/>
          <w:szCs w:val="22"/>
          <w:lang w:val="es-CR"/>
        </w:rPr>
        <w:t>Contribuir al mejoramiento de la calidad de vida del pueblo costarricense mediante la proyección de sus actividades a la atención y solución de los problemas priorita</w:t>
      </w:r>
      <w:r w:rsidRPr="00E53C08">
        <w:rPr>
          <w:rFonts w:ascii="Arial" w:hAnsi="Arial" w:cs="Arial"/>
          <w:i/>
          <w:sz w:val="22"/>
          <w:szCs w:val="22"/>
          <w:lang w:val="es-CR"/>
        </w:rPr>
        <w:softHyphen/>
        <w:t>rios del país, a fin de edificar una sociedad más justa</w:t>
      </w:r>
    </w:p>
    <w:p w:rsidR="00E53C08" w:rsidRPr="00E53C08" w:rsidRDefault="00E53C08" w:rsidP="00E53C08">
      <w:pPr>
        <w:jc w:val="both"/>
        <w:rPr>
          <w:rFonts w:ascii="Arial" w:eastAsia="Calibri" w:hAnsi="Arial" w:cs="Arial"/>
          <w:color w:val="000000"/>
          <w:lang w:val="es-CR" w:eastAsia="es-CR"/>
        </w:rPr>
      </w:pPr>
    </w:p>
    <w:p w:rsidR="00E53C08" w:rsidRPr="00E53C08" w:rsidRDefault="00E53C08" w:rsidP="00E53C08">
      <w:pPr>
        <w:rPr>
          <w:rFonts w:ascii="Arial" w:eastAsia="Calibri" w:hAnsi="Arial" w:cs="Arial"/>
          <w:b/>
          <w:color w:val="000000"/>
          <w:lang w:val="es-CR" w:eastAsia="en-US"/>
        </w:rPr>
      </w:pPr>
      <w:r w:rsidRPr="00E53C08">
        <w:rPr>
          <w:rFonts w:ascii="Arial" w:eastAsia="Calibri" w:hAnsi="Arial" w:cs="Arial"/>
          <w:b/>
          <w:color w:val="000000"/>
          <w:lang w:val="es-CR" w:eastAsia="en-US"/>
        </w:rPr>
        <w:t>CONSIDERANDO QUE:</w:t>
      </w:r>
    </w:p>
    <w:p w:rsidR="00E53C08" w:rsidRPr="00E53C08" w:rsidRDefault="00E53C08" w:rsidP="00E53C08">
      <w:pPr>
        <w:jc w:val="both"/>
        <w:rPr>
          <w:rFonts w:ascii="Arial" w:eastAsia="Calibri" w:hAnsi="Arial" w:cs="Arial"/>
          <w:color w:val="000000"/>
          <w:lang w:val="es-CR" w:eastAsia="en-US"/>
        </w:rPr>
      </w:pPr>
    </w:p>
    <w:p w:rsidR="00E53C08" w:rsidRPr="00E53C08" w:rsidRDefault="00E53C08" w:rsidP="00E53C08">
      <w:pPr>
        <w:numPr>
          <w:ilvl w:val="0"/>
          <w:numId w:val="28"/>
        </w:numPr>
        <w:ind w:left="360"/>
        <w:contextualSpacing/>
        <w:jc w:val="both"/>
        <w:rPr>
          <w:rFonts w:ascii="Arial" w:eastAsia="Calibri" w:hAnsi="Arial" w:cs="Arial"/>
          <w:color w:val="000000"/>
          <w:lang w:val="es-CR" w:eastAsia="en-US"/>
        </w:rPr>
      </w:pPr>
      <w:r w:rsidRPr="00E53C08">
        <w:rPr>
          <w:rFonts w:ascii="Arial" w:eastAsia="Calibri" w:hAnsi="Arial" w:cs="Arial"/>
          <w:color w:val="000000"/>
          <w:lang w:val="es-CR" w:eastAsia="en-US"/>
        </w:rPr>
        <w:t>La muerte del joven Iván López Saborío</w:t>
      </w:r>
      <w:r>
        <w:rPr>
          <w:rFonts w:ascii="Arial" w:eastAsia="Calibri" w:hAnsi="Arial" w:cs="Arial"/>
          <w:color w:val="000000"/>
          <w:lang w:val="es-CR" w:eastAsia="en-US"/>
        </w:rPr>
        <w:t>,</w:t>
      </w:r>
      <w:r w:rsidRPr="00E53C08">
        <w:rPr>
          <w:rFonts w:ascii="Arial" w:eastAsia="Calibri" w:hAnsi="Arial" w:cs="Arial"/>
          <w:color w:val="000000"/>
          <w:lang w:val="es-CR" w:eastAsia="en-US"/>
        </w:rPr>
        <w:t xml:space="preserve"> es un hecho altamente lamentable, que enluta a su familia y a la Comunidad Institucional y que refleja el nivel de violencia que afecta a la sociedad costarricense.</w:t>
      </w:r>
    </w:p>
    <w:p w:rsidR="00E53C08" w:rsidRPr="00E53C08" w:rsidRDefault="00E53C08" w:rsidP="00E53C08">
      <w:pPr>
        <w:jc w:val="both"/>
        <w:rPr>
          <w:rFonts w:ascii="Arial" w:eastAsia="Calibri" w:hAnsi="Arial" w:cs="Arial"/>
          <w:color w:val="000000"/>
          <w:lang w:val="es-CR" w:eastAsia="en-US"/>
        </w:rPr>
      </w:pPr>
    </w:p>
    <w:p w:rsidR="00E53C08" w:rsidRPr="00E53C08" w:rsidRDefault="00E53C08" w:rsidP="00E53C08">
      <w:pPr>
        <w:numPr>
          <w:ilvl w:val="0"/>
          <w:numId w:val="28"/>
        </w:numPr>
        <w:ind w:left="360"/>
        <w:contextualSpacing/>
        <w:jc w:val="both"/>
        <w:rPr>
          <w:rFonts w:ascii="Arial" w:eastAsia="Calibri" w:hAnsi="Arial" w:cs="Arial"/>
          <w:color w:val="000000"/>
          <w:lang w:val="es-CR" w:eastAsia="en-US"/>
        </w:rPr>
      </w:pPr>
      <w:r w:rsidRPr="00E53C08">
        <w:rPr>
          <w:rFonts w:ascii="Arial" w:eastAsia="Calibri" w:hAnsi="Arial" w:cs="Arial"/>
          <w:color w:val="000000"/>
          <w:lang w:val="es-CR" w:eastAsia="en-US"/>
        </w:rPr>
        <w:t>La escala de violencia que afronta Costa Rica</w:t>
      </w:r>
      <w:r>
        <w:rPr>
          <w:rFonts w:ascii="Arial" w:eastAsia="Calibri" w:hAnsi="Arial" w:cs="Arial"/>
          <w:color w:val="000000"/>
          <w:lang w:val="es-CR" w:eastAsia="en-US"/>
        </w:rPr>
        <w:t>,</w:t>
      </w:r>
      <w:r w:rsidRPr="00E53C08">
        <w:rPr>
          <w:rFonts w:ascii="Arial" w:eastAsia="Calibri" w:hAnsi="Arial" w:cs="Arial"/>
          <w:color w:val="000000"/>
          <w:lang w:val="es-CR" w:eastAsia="en-US"/>
        </w:rPr>
        <w:t xml:space="preserve"> no puede ser enfrentada exclusivamente con medidas represivas, sino que requiere un abordaje integral </w:t>
      </w:r>
      <w:r w:rsidRPr="00E53C08">
        <w:rPr>
          <w:rFonts w:ascii="Arial" w:eastAsia="Calibri" w:hAnsi="Arial" w:cs="Arial"/>
          <w:color w:val="000000"/>
          <w:lang w:val="es-CR" w:eastAsia="en-US"/>
        </w:rPr>
        <w:lastRenderedPageBreak/>
        <w:t>que contemple el fortalecimiento de oportunidades para toda la población, el incremento del acceso a la educación de calidad, la creación de oportunidades de trabajo decente y en general, la construcción de una sociedad más igualitaria, justa y libre de discriminación.</w:t>
      </w:r>
    </w:p>
    <w:p w:rsidR="00E53C08" w:rsidRDefault="00E53C08" w:rsidP="00E53C08">
      <w:pPr>
        <w:spacing w:after="160" w:line="259" w:lineRule="auto"/>
        <w:ind w:left="720"/>
        <w:contextualSpacing/>
        <w:rPr>
          <w:rFonts w:ascii="Arial" w:eastAsia="Calibri" w:hAnsi="Arial" w:cs="Arial"/>
          <w:color w:val="000000"/>
          <w:lang w:val="es-CR" w:eastAsia="en-US"/>
        </w:rPr>
      </w:pPr>
    </w:p>
    <w:p w:rsidR="00E53C08" w:rsidRPr="00E53C08" w:rsidRDefault="00E53C08" w:rsidP="00E53C08">
      <w:pPr>
        <w:spacing w:after="160" w:line="259" w:lineRule="auto"/>
        <w:ind w:left="720"/>
        <w:contextualSpacing/>
        <w:rPr>
          <w:rFonts w:ascii="Arial" w:eastAsia="Calibri" w:hAnsi="Arial" w:cs="Arial"/>
          <w:color w:val="000000"/>
          <w:lang w:val="es-CR" w:eastAsia="en-US"/>
        </w:rPr>
      </w:pPr>
    </w:p>
    <w:p w:rsidR="00E53C08" w:rsidRPr="00E53C08" w:rsidRDefault="00E53C08" w:rsidP="00E53C08">
      <w:pPr>
        <w:jc w:val="both"/>
        <w:rPr>
          <w:rFonts w:ascii="Arial" w:eastAsia="Calibri" w:hAnsi="Arial" w:cs="Arial"/>
          <w:b/>
          <w:color w:val="000000"/>
          <w:lang w:val="es-CR" w:eastAsia="en-US"/>
        </w:rPr>
      </w:pPr>
      <w:r w:rsidRPr="00E53C08">
        <w:rPr>
          <w:rFonts w:ascii="Arial" w:eastAsia="Calibri" w:hAnsi="Arial" w:cs="Arial"/>
          <w:b/>
          <w:color w:val="000000"/>
          <w:lang w:val="es-CR" w:eastAsia="en-US"/>
        </w:rPr>
        <w:t>SE</w:t>
      </w:r>
      <w:r>
        <w:rPr>
          <w:rFonts w:ascii="Arial" w:eastAsia="Calibri" w:hAnsi="Arial" w:cs="Arial"/>
          <w:b/>
          <w:color w:val="000000"/>
          <w:lang w:val="es-CR" w:eastAsia="en-US"/>
        </w:rPr>
        <w:t xml:space="preserve"> ACUERDA</w:t>
      </w:r>
      <w:r w:rsidRPr="00E53C08">
        <w:rPr>
          <w:rFonts w:ascii="Arial" w:eastAsia="Calibri" w:hAnsi="Arial" w:cs="Arial"/>
          <w:b/>
          <w:color w:val="000000"/>
          <w:lang w:val="es-CR" w:eastAsia="en-US"/>
        </w:rPr>
        <w:t>:</w:t>
      </w:r>
    </w:p>
    <w:p w:rsidR="00E53C08" w:rsidRPr="00E53C08" w:rsidRDefault="00E53C08" w:rsidP="00E53C08">
      <w:pPr>
        <w:jc w:val="both"/>
        <w:rPr>
          <w:rFonts w:ascii="Arial" w:eastAsia="Calibri" w:hAnsi="Arial" w:cs="Arial"/>
          <w:color w:val="000000"/>
          <w:lang w:val="es-CR" w:eastAsia="en-US"/>
        </w:rPr>
      </w:pPr>
    </w:p>
    <w:p w:rsidR="00E53C08" w:rsidRPr="00E53C08" w:rsidRDefault="00E53C08" w:rsidP="00E53C08">
      <w:pPr>
        <w:numPr>
          <w:ilvl w:val="0"/>
          <w:numId w:val="26"/>
        </w:numPr>
        <w:ind w:left="426" w:hanging="426"/>
        <w:contextualSpacing/>
        <w:jc w:val="both"/>
        <w:rPr>
          <w:rFonts w:ascii="Arial" w:eastAsia="Calibri" w:hAnsi="Arial" w:cs="Arial"/>
          <w:color w:val="000000"/>
          <w:lang w:val="es-CR" w:eastAsia="en-US"/>
        </w:rPr>
      </w:pPr>
      <w:r w:rsidRPr="00E53C08">
        <w:rPr>
          <w:rFonts w:ascii="Arial" w:eastAsia="Calibri" w:hAnsi="Arial" w:cs="Arial"/>
          <w:color w:val="000000"/>
          <w:lang w:val="es-CR" w:eastAsia="en-US"/>
        </w:rPr>
        <w:t>Expresar un mensaje de solidaridad y de pesar por la muerte del joven Iván López Saborío a su familia y a la Comunidad Institucional, en general, y a las y los estudiantes y funcionarios y funcionarias de la carrera de Ingeniería en Computación del Campus Tecnológico Local San José, en particular.</w:t>
      </w:r>
    </w:p>
    <w:p w:rsidR="00E53C08" w:rsidRPr="00E53C08" w:rsidRDefault="00E53C08" w:rsidP="00E53C08">
      <w:pPr>
        <w:ind w:left="349"/>
        <w:jc w:val="both"/>
        <w:rPr>
          <w:rFonts w:ascii="Arial" w:eastAsia="Calibri" w:hAnsi="Arial" w:cs="Arial"/>
          <w:color w:val="000000"/>
          <w:lang w:val="es-CR" w:eastAsia="en-US"/>
        </w:rPr>
      </w:pPr>
    </w:p>
    <w:p w:rsidR="00E53C08" w:rsidRPr="00E53C08" w:rsidRDefault="00E53C08" w:rsidP="00E53C08">
      <w:pPr>
        <w:numPr>
          <w:ilvl w:val="0"/>
          <w:numId w:val="26"/>
        </w:numPr>
        <w:ind w:left="426" w:hanging="426"/>
        <w:contextualSpacing/>
        <w:jc w:val="both"/>
        <w:rPr>
          <w:rFonts w:ascii="Arial" w:eastAsia="Calibri" w:hAnsi="Arial" w:cs="Arial"/>
          <w:color w:val="000000"/>
          <w:lang w:val="es-CR" w:eastAsia="en-US"/>
        </w:rPr>
      </w:pPr>
      <w:r w:rsidRPr="00E53C08">
        <w:rPr>
          <w:rFonts w:ascii="Arial" w:eastAsia="Calibri" w:hAnsi="Arial" w:cs="Arial"/>
          <w:color w:val="000000"/>
          <w:lang w:val="es-CR" w:eastAsia="en-US"/>
        </w:rPr>
        <w:t>Manifestar a la Comunidad Costarricense la preocupación de este Consejo por la escalada de violencia que afecta al país y hacer un llamado a la construcción conjunta de una cultura de paz.</w:t>
      </w:r>
    </w:p>
    <w:p w:rsidR="00E53C08" w:rsidRPr="00E53C08" w:rsidRDefault="00E53C08" w:rsidP="00E53C08">
      <w:pPr>
        <w:spacing w:after="160" w:line="259" w:lineRule="auto"/>
        <w:ind w:left="720"/>
        <w:contextualSpacing/>
        <w:rPr>
          <w:rFonts w:ascii="Arial" w:eastAsia="Calibri" w:hAnsi="Arial" w:cs="Arial"/>
          <w:color w:val="000000"/>
          <w:lang w:val="es-CR" w:eastAsia="en-US"/>
        </w:rPr>
      </w:pPr>
    </w:p>
    <w:p w:rsidR="00E53C08" w:rsidRPr="00A7618F" w:rsidRDefault="00E53C08" w:rsidP="007742A1">
      <w:pPr>
        <w:numPr>
          <w:ilvl w:val="0"/>
          <w:numId w:val="26"/>
        </w:numPr>
        <w:ind w:left="426" w:hanging="426"/>
        <w:contextualSpacing/>
        <w:jc w:val="both"/>
        <w:rPr>
          <w:rFonts w:ascii="Arial" w:eastAsia="Calibri" w:hAnsi="Arial" w:cs="Arial"/>
          <w:color w:val="000000"/>
          <w:lang w:val="es-CR" w:eastAsia="en-US"/>
        </w:rPr>
      </w:pPr>
      <w:r w:rsidRPr="00E53C08">
        <w:rPr>
          <w:rFonts w:ascii="Arial" w:eastAsia="Calibri" w:hAnsi="Arial" w:cs="Arial"/>
          <w:color w:val="000000"/>
          <w:lang w:val="es-CR" w:eastAsia="en-US"/>
        </w:rPr>
        <w:t>Solicitar al Gobierno de la República de Costa Rica, que atienda los problemas de violencia que enfrenta el país, mediante un abordaje integral, que contemple el fortalecimiento de oportunidades para toda la población, el incremento del acceso a la educación de calidad, la creación de oportunidades de trabajo decente y en general, la construcción de una sociedad más igualitaria, justa y libre de discriminación.</w:t>
      </w:r>
    </w:p>
    <w:p w:rsidR="00110466" w:rsidRPr="00F548D2" w:rsidRDefault="00110466" w:rsidP="007742A1">
      <w:pPr>
        <w:jc w:val="both"/>
        <w:rPr>
          <w:rFonts w:ascii="Arial" w:eastAsia="Cambria" w:hAnsi="Arial" w:cs="Arial"/>
          <w:lang w:val="es-CR" w:eastAsia="en-US"/>
        </w:rPr>
      </w:pPr>
    </w:p>
    <w:p w:rsidR="00215C41" w:rsidRPr="00A7618F" w:rsidRDefault="00BB6A5E" w:rsidP="00F548D2">
      <w:pPr>
        <w:numPr>
          <w:ilvl w:val="0"/>
          <w:numId w:val="26"/>
        </w:numPr>
        <w:spacing w:after="160" w:line="259" w:lineRule="auto"/>
        <w:ind w:left="426"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7618F" w:rsidRDefault="00A7618F" w:rsidP="00A7618F">
      <w:pPr>
        <w:pStyle w:val="Prrafodelista"/>
        <w:rPr>
          <w:rFonts w:ascii="Arial" w:hAnsi="Arial" w:cs="Arial"/>
        </w:rPr>
      </w:pPr>
    </w:p>
    <w:p w:rsidR="00A7618F" w:rsidRPr="00E53C08" w:rsidRDefault="00A7618F" w:rsidP="00A7618F">
      <w:pPr>
        <w:jc w:val="both"/>
        <w:rPr>
          <w:rFonts w:ascii="Arial" w:eastAsia="Calibri" w:hAnsi="Arial" w:cs="Arial"/>
          <w:b/>
          <w:color w:val="000000"/>
          <w:lang w:val="es-CR" w:eastAsia="en-US"/>
        </w:rPr>
      </w:pPr>
      <w:r w:rsidRPr="00E53C08">
        <w:rPr>
          <w:rFonts w:ascii="Arial" w:eastAsia="Calibri" w:hAnsi="Arial" w:cs="Arial"/>
          <w:b/>
          <w:color w:val="000000"/>
          <w:lang w:val="es-CR" w:eastAsia="en-US"/>
        </w:rPr>
        <w:t>Palabras clave: Iván López Saborío-violencia-cultura de paz</w:t>
      </w:r>
    </w:p>
    <w:p w:rsidR="00A7618F" w:rsidRPr="00E53C08" w:rsidRDefault="00A7618F" w:rsidP="00A7618F">
      <w:pPr>
        <w:jc w:val="both"/>
        <w:rPr>
          <w:rFonts w:ascii="Arial" w:eastAsia="Calibri" w:hAnsi="Arial" w:cs="Arial"/>
          <w:color w:val="000000"/>
          <w:lang w:val="es-CR" w:eastAsia="en-US"/>
        </w:rPr>
      </w:pPr>
    </w:p>
    <w:p w:rsidR="00A7618F" w:rsidRPr="00A7618F" w:rsidRDefault="00A7618F" w:rsidP="00A7618F">
      <w:pPr>
        <w:spacing w:after="160" w:line="259" w:lineRule="auto"/>
        <w:contextualSpacing/>
        <w:jc w:val="both"/>
        <w:rPr>
          <w:rFonts w:ascii="Arial" w:hAnsi="Arial" w:cs="Arial"/>
          <w:lang w:val="es-CR"/>
        </w:rPr>
      </w:pPr>
    </w:p>
    <w:p w:rsidR="00D31E17" w:rsidRPr="00D31E17" w:rsidRDefault="00D31E17" w:rsidP="00D31E17">
      <w:pPr>
        <w:widowControl w:val="0"/>
        <w:suppressAutoHyphens/>
        <w:autoSpaceDE w:val="0"/>
        <w:autoSpaceDN w:val="0"/>
        <w:adjustRightInd w:val="0"/>
        <w:spacing w:after="113"/>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520" w:rsidRDefault="00604520">
      <w:r>
        <w:separator/>
      </w:r>
    </w:p>
  </w:endnote>
  <w:endnote w:type="continuationSeparator" w:id="0">
    <w:p w:rsidR="00604520" w:rsidRDefault="0060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520" w:rsidRDefault="00604520">
      <w:r>
        <w:separator/>
      </w:r>
    </w:p>
  </w:footnote>
  <w:footnote w:type="continuationSeparator" w:id="0">
    <w:p w:rsidR="00604520" w:rsidRDefault="00604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621218">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621218">
      <w:rPr>
        <w:rFonts w:ascii="Arial" w:eastAsia="Cambria" w:hAnsi="Arial" w:cs="Arial"/>
        <w:i/>
        <w:sz w:val="18"/>
        <w:szCs w:val="18"/>
        <w:lang w:val="es-ES_tradnl" w:eastAsia="x-none"/>
      </w:rPr>
      <w:t>10</w:t>
    </w:r>
    <w:r w:rsidRPr="00D958BC">
      <w:rPr>
        <w:rFonts w:ascii="Arial" w:eastAsia="Cambria" w:hAnsi="Arial" w:cs="Arial"/>
        <w:i/>
        <w:sz w:val="18"/>
        <w:szCs w:val="18"/>
        <w:lang w:val="es-ES_tradnl" w:eastAsia="x-none"/>
      </w:rPr>
      <w:t xml:space="preserve"> del </w:t>
    </w:r>
    <w:r w:rsidR="00621218">
      <w:rPr>
        <w:rFonts w:ascii="Arial" w:eastAsia="Cambria" w:hAnsi="Arial" w:cs="Arial"/>
        <w:i/>
        <w:sz w:val="18"/>
        <w:szCs w:val="18"/>
        <w:lang w:val="es-ES_tradnl" w:eastAsia="x-none"/>
      </w:rPr>
      <w:t>31</w:t>
    </w:r>
    <w:r w:rsidR="00D76019">
      <w:rPr>
        <w:rFonts w:ascii="Arial" w:eastAsia="Cambria" w:hAnsi="Arial" w:cs="Arial"/>
        <w:i/>
        <w:sz w:val="18"/>
        <w:szCs w:val="18"/>
        <w:lang w:val="es-ES_tradnl" w:eastAsia="x-none"/>
      </w:rPr>
      <w:t xml:space="preserve"> de </w:t>
    </w:r>
    <w:r w:rsidR="005405AE">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7618F">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DC86D3F"/>
    <w:multiLevelType w:val="hybridMultilevel"/>
    <w:tmpl w:val="1786D6A6"/>
    <w:lvl w:ilvl="0" w:tplc="2450879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0DE21A9"/>
    <w:multiLevelType w:val="hybridMultilevel"/>
    <w:tmpl w:val="A83C82D2"/>
    <w:lvl w:ilvl="0" w:tplc="5BD8F60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4"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D79319D"/>
    <w:multiLevelType w:val="hybridMultilevel"/>
    <w:tmpl w:val="F67A4DF4"/>
    <w:lvl w:ilvl="0" w:tplc="330485F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8"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6A26E8"/>
    <w:multiLevelType w:val="hybridMultilevel"/>
    <w:tmpl w:val="4B2C2796"/>
    <w:lvl w:ilvl="0" w:tplc="030E7B34">
      <w:start w:val="1"/>
      <w:numFmt w:val="decimal"/>
      <w:lvlText w:val="%1."/>
      <w:lvlJc w:val="left"/>
      <w:pPr>
        <w:ind w:left="6172" w:hanging="36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6"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3A3422A"/>
    <w:multiLevelType w:val="hybridMultilevel"/>
    <w:tmpl w:val="1786D6A6"/>
    <w:lvl w:ilvl="0" w:tplc="245087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1"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23" w15:restartNumberingAfterBreak="0">
    <w:nsid w:val="7713603E"/>
    <w:multiLevelType w:val="hybridMultilevel"/>
    <w:tmpl w:val="CF5A2F24"/>
    <w:lvl w:ilvl="0" w:tplc="EB2201A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27"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25"/>
  </w:num>
  <w:num w:numId="3">
    <w:abstractNumId w:val="19"/>
  </w:num>
  <w:num w:numId="4">
    <w:abstractNumId w:val="26"/>
  </w:num>
  <w:num w:numId="5">
    <w:abstractNumId w:val="8"/>
  </w:num>
  <w:num w:numId="6">
    <w:abstractNumId w:val="7"/>
  </w:num>
  <w:num w:numId="7">
    <w:abstractNumId w:val="21"/>
  </w:num>
  <w:num w:numId="8">
    <w:abstractNumId w:val="9"/>
  </w:num>
  <w:num w:numId="9">
    <w:abstractNumId w:val="10"/>
  </w:num>
  <w:num w:numId="10">
    <w:abstractNumId w:val="20"/>
  </w:num>
  <w:num w:numId="11">
    <w:abstractNumId w:val="12"/>
  </w:num>
  <w:num w:numId="12">
    <w:abstractNumId w:val="17"/>
  </w:num>
  <w:num w:numId="13">
    <w:abstractNumId w:val="24"/>
  </w:num>
  <w:num w:numId="14">
    <w:abstractNumId w:val="15"/>
  </w:num>
  <w:num w:numId="15">
    <w:abstractNumId w:val="6"/>
  </w:num>
  <w:num w:numId="16">
    <w:abstractNumId w:val="1"/>
  </w:num>
  <w:num w:numId="17">
    <w:abstractNumId w:val="22"/>
  </w:num>
  <w:num w:numId="18">
    <w:abstractNumId w:val="13"/>
  </w:num>
  <w:num w:numId="19">
    <w:abstractNumId w:val="18"/>
  </w:num>
  <w:num w:numId="20">
    <w:abstractNumId w:val="5"/>
  </w:num>
  <w:num w:numId="21">
    <w:abstractNumId w:val="11"/>
  </w:num>
  <w:num w:numId="22">
    <w:abstractNumId w:val="3"/>
  </w:num>
  <w:num w:numId="23">
    <w:abstractNumId w:val="14"/>
  </w:num>
  <w:num w:numId="24">
    <w:abstractNumId w:val="2"/>
  </w:num>
  <w:num w:numId="25">
    <w:abstractNumId w:val="4"/>
  </w:num>
  <w:num w:numId="26">
    <w:abstractNumId w:val="27"/>
  </w:num>
  <w:num w:numId="27">
    <w:abstractNumId w:val="16"/>
  </w:num>
  <w:num w:numId="2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8D05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B062-70B6-48EA-83C8-F3AF31DF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517</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69</cp:revision>
  <cp:lastPrinted>2018-10-17T19:24:00Z</cp:lastPrinted>
  <dcterms:created xsi:type="dcterms:W3CDTF">2018-05-02T21:37:00Z</dcterms:created>
  <dcterms:modified xsi:type="dcterms:W3CDTF">2018-10-31T21:51:00Z</dcterms:modified>
</cp:coreProperties>
</file>