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443319">
        <w:rPr>
          <w:rFonts w:ascii="Arial" w:hAnsi="Arial" w:cs="Arial"/>
          <w:b/>
          <w:bCs/>
          <w:iCs/>
          <w:sz w:val="26"/>
          <w:szCs w:val="22"/>
          <w:lang w:val="es-CR"/>
        </w:rPr>
        <w:t>894</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6639B0" w:rsidP="008F4736">
            <w:pPr>
              <w:ind w:left="30" w:hanging="142"/>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8F4736">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443319" w:rsidRPr="00AC372A" w:rsidRDefault="00443319" w:rsidP="00443319">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443319" w:rsidRPr="00AC372A" w:rsidRDefault="00443319" w:rsidP="0044331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443319" w:rsidRPr="00AC372A" w:rsidRDefault="00443319" w:rsidP="00443319">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443319" w:rsidRPr="00AC372A" w:rsidRDefault="00443319" w:rsidP="00443319">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443319" w:rsidRPr="00AC372A" w:rsidRDefault="00443319" w:rsidP="0044331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 Campus Tecnológico Local </w:t>
            </w:r>
            <w:r w:rsidRPr="00AC372A">
              <w:rPr>
                <w:rFonts w:ascii="Arial" w:eastAsia="Cambria" w:hAnsi="Arial" w:cs="Arial"/>
                <w:sz w:val="22"/>
                <w:szCs w:val="22"/>
                <w:lang w:val="es-ES_tradnl" w:eastAsia="en-US"/>
              </w:rPr>
              <w:t>San Carlos</w:t>
            </w:r>
          </w:p>
          <w:p w:rsidR="00443319" w:rsidRDefault="00443319" w:rsidP="00443319">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AC372A">
              <w:rPr>
                <w:rFonts w:ascii="Arial" w:eastAsia="Cambria" w:hAnsi="Arial" w:cs="Arial"/>
                <w:sz w:val="22"/>
                <w:szCs w:val="22"/>
                <w:lang w:val="es-ES_tradnl" w:eastAsia="en-US"/>
              </w:rPr>
              <w:t>San José</w:t>
            </w:r>
          </w:p>
          <w:p w:rsidR="00443319" w:rsidRPr="00AC372A" w:rsidRDefault="00443319" w:rsidP="00443319">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443319" w:rsidRDefault="00443319" w:rsidP="00443319">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443319" w:rsidRDefault="00443319" w:rsidP="0044331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337C88" w:rsidRDefault="00443319" w:rsidP="0044331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de Recursos Humanos</w:t>
            </w:r>
          </w:p>
          <w:p w:rsidR="00443319" w:rsidRDefault="00443319" w:rsidP="003A74A3">
            <w:pPr>
              <w:jc w:val="both"/>
              <w:rPr>
                <w:rFonts w:ascii="Arial" w:eastAsia="Cambria" w:hAnsi="Arial" w:cs="Arial"/>
                <w:sz w:val="22"/>
                <w:szCs w:val="22"/>
                <w:lang w:val="es-ES_tradnl" w:eastAsia="en-US"/>
              </w:rPr>
            </w:pPr>
          </w:p>
          <w:p w:rsidR="00443319" w:rsidRPr="006639B0" w:rsidRDefault="00443319" w:rsidP="003A74A3">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09531D"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Presidente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3A74A3"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1845FD">
              <w:rPr>
                <w:rFonts w:ascii="Arial" w:eastAsia="Cambria" w:hAnsi="Arial" w:cs="Arial"/>
                <w:b/>
                <w:sz w:val="22"/>
                <w:szCs w:val="22"/>
                <w:lang w:val="es-ES_tradnl" w:eastAsia="en-US"/>
              </w:rPr>
              <w:t>octu</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443319" w:rsidRDefault="00FF209C" w:rsidP="00443319">
            <w:pPr>
              <w:jc w:val="both"/>
              <w:rPr>
                <w:rFonts w:ascii="Arial" w:hAnsi="Arial" w:cs="Arial"/>
                <w:b/>
                <w:bCs/>
                <w:sz w:val="22"/>
                <w:szCs w:val="22"/>
                <w:lang w:val="es-CR"/>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9A04DD">
              <w:rPr>
                <w:rFonts w:ascii="Arial" w:eastAsia="Calibri" w:hAnsi="Arial" w:cs="Arial"/>
                <w:b/>
                <w:sz w:val="22"/>
                <w:szCs w:val="22"/>
              </w:rPr>
              <w:t>9</w:t>
            </w:r>
            <w:r w:rsidR="003A74A3">
              <w:rPr>
                <w:rFonts w:ascii="Arial" w:eastAsia="Calibri" w:hAnsi="Arial" w:cs="Arial"/>
                <w:b/>
                <w:sz w:val="22"/>
                <w:szCs w:val="22"/>
              </w:rPr>
              <w:t>5</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3A74A3">
              <w:rPr>
                <w:rFonts w:ascii="Arial" w:eastAsia="Calibri" w:hAnsi="Arial" w:cs="Arial"/>
                <w:b/>
                <w:sz w:val="22"/>
                <w:szCs w:val="22"/>
              </w:rPr>
              <w:t>8</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3A74A3">
              <w:rPr>
                <w:rFonts w:ascii="Arial" w:eastAsia="Calibri" w:hAnsi="Arial" w:cs="Arial"/>
                <w:b/>
                <w:sz w:val="22"/>
                <w:szCs w:val="22"/>
              </w:rPr>
              <w:t>31</w:t>
            </w:r>
            <w:r w:rsidR="00D76019">
              <w:rPr>
                <w:rFonts w:ascii="Arial" w:eastAsia="Calibri" w:hAnsi="Arial" w:cs="Arial"/>
                <w:b/>
                <w:sz w:val="22"/>
                <w:szCs w:val="22"/>
              </w:rPr>
              <w:t xml:space="preserve"> de </w:t>
            </w:r>
            <w:r w:rsidR="001845FD">
              <w:rPr>
                <w:rFonts w:ascii="Arial" w:eastAsia="Calibri" w:hAnsi="Arial" w:cs="Arial"/>
                <w:b/>
                <w:sz w:val="22"/>
                <w:szCs w:val="22"/>
              </w:rPr>
              <w:t>octu</w:t>
            </w:r>
            <w:r w:rsidR="00D76019">
              <w:rPr>
                <w:rFonts w:ascii="Arial" w:eastAsia="Calibri" w:hAnsi="Arial" w:cs="Arial"/>
                <w:b/>
                <w:sz w:val="22"/>
                <w:szCs w:val="22"/>
              </w:rPr>
              <w:t xml:space="preserve">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443319">
              <w:rPr>
                <w:rFonts w:ascii="Arial" w:eastAsia="Calibri" w:hAnsi="Arial" w:cs="Arial"/>
                <w:b/>
                <w:sz w:val="22"/>
                <w:szCs w:val="22"/>
              </w:rPr>
              <w:t xml:space="preserve"> </w:t>
            </w:r>
            <w:r w:rsidR="00443319" w:rsidRPr="00443319">
              <w:rPr>
                <w:rFonts w:ascii="Arial" w:hAnsi="Arial" w:cs="Arial"/>
                <w:b/>
                <w:bCs/>
                <w:sz w:val="22"/>
                <w:szCs w:val="22"/>
                <w:lang w:val="es-CR"/>
              </w:rPr>
              <w:t>Detalle de la Renovación y Reconversión de plazas 2019 Fondos FEES según Acuerdo del Consejo Institucional en Sesión No. 3087, Artículo 8, del 12 de setiembre de 2018</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43319" w:rsidRPr="00443319" w:rsidRDefault="00443319" w:rsidP="00443319">
      <w:pPr>
        <w:numPr>
          <w:ilvl w:val="0"/>
          <w:numId w:val="2"/>
        </w:numPr>
        <w:spacing w:after="160" w:line="256" w:lineRule="auto"/>
        <w:ind w:left="426"/>
        <w:contextualSpacing/>
        <w:jc w:val="both"/>
        <w:rPr>
          <w:rFonts w:ascii="Arial" w:hAnsi="Arial" w:cs="Arial"/>
          <w:lang w:val="es-CR"/>
        </w:rPr>
      </w:pPr>
      <w:r w:rsidRPr="00443319">
        <w:rPr>
          <w:rFonts w:ascii="Arial" w:hAnsi="Arial" w:cs="Arial"/>
          <w:lang w:val="es-CR"/>
        </w:rPr>
        <w:t>El Artículo 21 del Reglamento del Consejo Institucional indica lo siguiente:</w:t>
      </w:r>
    </w:p>
    <w:p w:rsidR="00443319" w:rsidRPr="00443319" w:rsidRDefault="00443319" w:rsidP="00443319">
      <w:pPr>
        <w:ind w:left="426"/>
        <w:jc w:val="both"/>
        <w:rPr>
          <w:rFonts w:ascii="Arial" w:hAnsi="Arial" w:cs="Arial"/>
          <w:sz w:val="16"/>
          <w:szCs w:val="16"/>
          <w:lang w:val="es-CR"/>
        </w:rPr>
      </w:pPr>
    </w:p>
    <w:p w:rsidR="00443319" w:rsidRPr="00443319" w:rsidRDefault="00443319" w:rsidP="00443319">
      <w:pPr>
        <w:ind w:left="709" w:right="283"/>
        <w:jc w:val="both"/>
        <w:rPr>
          <w:rFonts w:ascii="Arial" w:hAnsi="Arial" w:cs="Arial"/>
          <w:i/>
          <w:sz w:val="22"/>
          <w:szCs w:val="22"/>
          <w:lang w:val="es-CR"/>
        </w:rPr>
      </w:pPr>
      <w:r w:rsidRPr="00443319">
        <w:rPr>
          <w:rFonts w:ascii="Arial" w:hAnsi="Arial" w:cs="Arial"/>
          <w:i/>
          <w:sz w:val="22"/>
          <w:szCs w:val="22"/>
          <w:lang w:val="es-CR"/>
        </w:rPr>
        <w:t xml:space="preserve">“Son asuntos propios del análisis y dictamen de la Comisión de Planificación y Administración según su competencia los siguientes: </w:t>
      </w:r>
    </w:p>
    <w:p w:rsidR="00443319" w:rsidRPr="00443319" w:rsidRDefault="00443319" w:rsidP="00443319">
      <w:pPr>
        <w:ind w:left="709" w:right="283"/>
        <w:jc w:val="both"/>
        <w:rPr>
          <w:rFonts w:ascii="Arial" w:hAnsi="Arial" w:cs="Arial"/>
          <w:i/>
          <w:sz w:val="22"/>
          <w:szCs w:val="22"/>
          <w:lang w:val="es-CR"/>
        </w:rPr>
      </w:pPr>
      <w:r w:rsidRPr="00443319">
        <w:rPr>
          <w:rFonts w:ascii="Arial" w:hAnsi="Arial" w:cs="Arial"/>
          <w:i/>
          <w:sz w:val="22"/>
          <w:szCs w:val="22"/>
          <w:lang w:val="es-CR"/>
        </w:rPr>
        <w:t>…</w:t>
      </w:r>
    </w:p>
    <w:p w:rsidR="00443319" w:rsidRPr="00443319" w:rsidRDefault="00443319" w:rsidP="00443319">
      <w:pPr>
        <w:ind w:left="709" w:right="283"/>
        <w:jc w:val="both"/>
        <w:rPr>
          <w:rFonts w:ascii="Arial" w:hAnsi="Arial" w:cs="Arial"/>
          <w:i/>
          <w:sz w:val="22"/>
          <w:szCs w:val="22"/>
          <w:lang w:val="es-CR"/>
        </w:rPr>
      </w:pPr>
      <w:r w:rsidRPr="00443319">
        <w:rPr>
          <w:rFonts w:ascii="Arial" w:hAnsi="Arial" w:cs="Arial"/>
          <w:i/>
          <w:sz w:val="22"/>
          <w:szCs w:val="22"/>
          <w:lang w:val="es-CR"/>
        </w:rPr>
        <w:t>c. La creación, modificación y eliminación de plazas.”</w:t>
      </w:r>
    </w:p>
    <w:p w:rsidR="00443319" w:rsidRPr="00443319" w:rsidRDefault="00443319" w:rsidP="00443319">
      <w:pPr>
        <w:ind w:left="426"/>
        <w:jc w:val="both"/>
        <w:rPr>
          <w:rFonts w:ascii="Arial" w:hAnsi="Arial" w:cs="Arial"/>
          <w:lang w:val="es-CR"/>
        </w:rPr>
      </w:pPr>
    </w:p>
    <w:p w:rsidR="00443319" w:rsidRDefault="00443319" w:rsidP="00443319">
      <w:pPr>
        <w:numPr>
          <w:ilvl w:val="0"/>
          <w:numId w:val="2"/>
        </w:numPr>
        <w:spacing w:after="160" w:line="256" w:lineRule="auto"/>
        <w:ind w:left="426"/>
        <w:contextualSpacing/>
        <w:jc w:val="both"/>
        <w:rPr>
          <w:rFonts w:ascii="Arial" w:hAnsi="Arial" w:cs="Arial"/>
          <w:lang w:val="es-CR"/>
        </w:rPr>
      </w:pPr>
      <w:r w:rsidRPr="00443319">
        <w:rPr>
          <w:rFonts w:ascii="Arial" w:hAnsi="Arial" w:cs="Arial"/>
          <w:lang w:val="es-CR"/>
        </w:rPr>
        <w:t>Las Normas de Contratación y Remuneración del Personal del Instituto Tecnológico de Costa Rica, en su Artículo 2, de la creación y modificación de plazas, inciso a, dicta:</w:t>
      </w:r>
    </w:p>
    <w:p w:rsidR="00443319" w:rsidRPr="00443319" w:rsidRDefault="00443319" w:rsidP="00443319">
      <w:pPr>
        <w:spacing w:after="160" w:line="256" w:lineRule="auto"/>
        <w:ind w:left="426"/>
        <w:contextualSpacing/>
        <w:jc w:val="both"/>
        <w:rPr>
          <w:rFonts w:ascii="Arial" w:hAnsi="Arial" w:cs="Arial"/>
          <w:lang w:val="es-CR"/>
        </w:rPr>
      </w:pPr>
    </w:p>
    <w:p w:rsidR="00443319" w:rsidRPr="00443319" w:rsidRDefault="00443319" w:rsidP="00443319">
      <w:pPr>
        <w:ind w:left="709" w:right="283"/>
        <w:jc w:val="both"/>
        <w:rPr>
          <w:rFonts w:ascii="Arial" w:hAnsi="Arial" w:cs="Arial"/>
          <w:i/>
          <w:sz w:val="22"/>
          <w:szCs w:val="22"/>
          <w:lang w:val="es-CR"/>
        </w:rPr>
      </w:pPr>
      <w:r w:rsidRPr="00443319">
        <w:rPr>
          <w:rFonts w:ascii="Arial" w:hAnsi="Arial" w:cs="Arial"/>
          <w:i/>
          <w:sz w:val="22"/>
          <w:szCs w:val="22"/>
          <w:lang w:val="es-CR"/>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443319" w:rsidRPr="00443319" w:rsidRDefault="00443319" w:rsidP="00443319">
      <w:pPr>
        <w:jc w:val="both"/>
        <w:rPr>
          <w:rFonts w:ascii="Arial" w:eastAsia="Calibri" w:hAnsi="Arial" w:cs="Arial"/>
          <w:b/>
          <w:lang w:eastAsia="en-US"/>
        </w:rPr>
      </w:pPr>
    </w:p>
    <w:p w:rsidR="00443319" w:rsidRPr="00443319" w:rsidRDefault="00443319" w:rsidP="00443319">
      <w:pPr>
        <w:jc w:val="both"/>
        <w:rPr>
          <w:rFonts w:ascii="Arial" w:eastAsia="Calibri" w:hAnsi="Arial" w:cs="Arial"/>
          <w:b/>
          <w:lang w:eastAsia="en-US"/>
        </w:rPr>
      </w:pPr>
      <w:r w:rsidRPr="00443319">
        <w:rPr>
          <w:rFonts w:ascii="Arial" w:eastAsia="Calibri" w:hAnsi="Arial" w:cs="Arial"/>
          <w:b/>
          <w:lang w:eastAsia="en-US"/>
        </w:rPr>
        <w:lastRenderedPageBreak/>
        <w:t>CONSIDERANDO QUE:</w:t>
      </w:r>
    </w:p>
    <w:p w:rsidR="00443319" w:rsidRPr="00443319" w:rsidRDefault="00443319" w:rsidP="00443319">
      <w:pPr>
        <w:tabs>
          <w:tab w:val="left" w:pos="3321"/>
        </w:tabs>
        <w:jc w:val="both"/>
        <w:rPr>
          <w:rFonts w:ascii="Arial" w:hAnsi="Arial" w:cs="Arial"/>
          <w:b/>
          <w:color w:val="FF0000"/>
          <w:sz w:val="20"/>
          <w:szCs w:val="20"/>
          <w:lang w:val="es-CR"/>
        </w:rPr>
      </w:pPr>
    </w:p>
    <w:p w:rsidR="00443319" w:rsidRPr="00443319" w:rsidRDefault="00443319" w:rsidP="00443319">
      <w:pPr>
        <w:numPr>
          <w:ilvl w:val="0"/>
          <w:numId w:val="4"/>
        </w:numPr>
        <w:tabs>
          <w:tab w:val="left" w:pos="3321"/>
        </w:tabs>
        <w:ind w:left="426" w:hanging="426"/>
        <w:jc w:val="both"/>
        <w:rPr>
          <w:rFonts w:ascii="Arial" w:eastAsia="Calibri" w:hAnsi="Arial" w:cs="Arial"/>
          <w:lang w:eastAsia="en-US"/>
        </w:rPr>
      </w:pPr>
      <w:r w:rsidRPr="00443319">
        <w:rPr>
          <w:rFonts w:ascii="Arial" w:eastAsia="Calibri" w:hAnsi="Arial" w:cs="Arial"/>
          <w:lang w:eastAsia="en-US"/>
        </w:rPr>
        <w:t xml:space="preserve">La Secretaría del Consejo Institucional, recibe oficio R-764-2018, con fecha de recibido 28 de junio de 2018, suscrito por el Dr. Julio Calvo Alvarado, Rector, dirigido a la </w:t>
      </w:r>
      <w:proofErr w:type="spellStart"/>
      <w:r w:rsidRPr="00443319">
        <w:rPr>
          <w:rFonts w:ascii="Arial" w:eastAsia="Calibri" w:hAnsi="Arial" w:cs="Arial"/>
          <w:lang w:eastAsia="en-US"/>
        </w:rPr>
        <w:t>M.Sc</w:t>
      </w:r>
      <w:proofErr w:type="spellEnd"/>
      <w:r w:rsidRPr="00443319">
        <w:rPr>
          <w:rFonts w:ascii="Arial" w:eastAsia="Calibri" w:hAnsi="Arial" w:cs="Arial"/>
          <w:lang w:eastAsia="en-US"/>
        </w:rPr>
        <w:t>. Ana Rosa Ruiz Fernández, Coordinadora Comisión de Planificación y Administración, con copia a señores del Consejo Institucional, en el cual remite propuesta de Renovación y Reconversión de Plazas 2019 Fondos FEES.</w:t>
      </w:r>
    </w:p>
    <w:p w:rsidR="00443319" w:rsidRPr="00443319" w:rsidRDefault="00443319" w:rsidP="00443319">
      <w:pPr>
        <w:tabs>
          <w:tab w:val="left" w:pos="3321"/>
        </w:tabs>
        <w:jc w:val="both"/>
        <w:rPr>
          <w:rFonts w:ascii="Arial" w:eastAsia="Calibri" w:hAnsi="Arial" w:cs="Arial"/>
          <w:lang w:eastAsia="en-US"/>
        </w:rPr>
      </w:pPr>
    </w:p>
    <w:p w:rsidR="00443319" w:rsidRPr="00443319" w:rsidRDefault="00443319" w:rsidP="00443319">
      <w:pPr>
        <w:numPr>
          <w:ilvl w:val="0"/>
          <w:numId w:val="4"/>
        </w:numPr>
        <w:tabs>
          <w:tab w:val="left" w:pos="3321"/>
        </w:tabs>
        <w:ind w:left="426" w:hanging="426"/>
        <w:jc w:val="both"/>
        <w:rPr>
          <w:rFonts w:ascii="Arial" w:hAnsi="Arial" w:cs="Arial"/>
          <w:sz w:val="20"/>
          <w:szCs w:val="20"/>
        </w:rPr>
      </w:pPr>
      <w:r w:rsidRPr="00443319">
        <w:rPr>
          <w:rFonts w:ascii="Arial" w:eastAsia="Calibri" w:hAnsi="Arial" w:cs="Arial"/>
          <w:lang w:eastAsia="en-US"/>
        </w:rPr>
        <w:t xml:space="preserve">La Comisión de Planificación y Administración en reunión de trabajo realizada el viernes 27 de julio de 2018, inició la revisión de la propuesta de Renovación y Reconversión de Plazas 2019, Fondos FEES, adjunta al oficio R-764-2018. Se realizan las observaciones y se remite a la Rectoría, mediante el oficio SCI-529-2018, con el fin de que se revisen los cambios solicitados y remitan nuevamente la propuesta a la Comisión para continuar con la revisión de las plazas. </w:t>
      </w:r>
    </w:p>
    <w:p w:rsidR="00443319" w:rsidRPr="00443319" w:rsidRDefault="00443319" w:rsidP="00443319">
      <w:pPr>
        <w:rPr>
          <w:rFonts w:ascii="Arial" w:hAnsi="Arial" w:cs="Arial"/>
          <w:bCs/>
          <w:i/>
          <w:sz w:val="16"/>
          <w:szCs w:val="16"/>
          <w:lang w:val="es-CR"/>
        </w:rPr>
      </w:pPr>
    </w:p>
    <w:p w:rsidR="00443319" w:rsidRPr="00443319" w:rsidRDefault="00443319" w:rsidP="00443319">
      <w:pPr>
        <w:tabs>
          <w:tab w:val="left" w:pos="3321"/>
        </w:tabs>
        <w:jc w:val="both"/>
        <w:rPr>
          <w:rFonts w:ascii="Arial" w:eastAsia="Calibri" w:hAnsi="Arial" w:cs="Arial"/>
          <w:lang w:eastAsia="en-US"/>
        </w:rPr>
      </w:pPr>
    </w:p>
    <w:p w:rsidR="00443319" w:rsidRPr="00443319" w:rsidRDefault="00443319" w:rsidP="00443319">
      <w:pPr>
        <w:numPr>
          <w:ilvl w:val="0"/>
          <w:numId w:val="4"/>
        </w:numPr>
        <w:tabs>
          <w:tab w:val="left" w:pos="3321"/>
        </w:tabs>
        <w:ind w:left="426" w:hanging="426"/>
        <w:jc w:val="both"/>
        <w:rPr>
          <w:rFonts w:ascii="Arial" w:eastAsia="Calibri" w:hAnsi="Arial" w:cs="Arial"/>
          <w:lang w:eastAsia="en-US"/>
        </w:rPr>
      </w:pPr>
      <w:r w:rsidRPr="00443319">
        <w:rPr>
          <w:rFonts w:ascii="Arial" w:eastAsia="Calibri" w:hAnsi="Arial" w:cs="Arial"/>
          <w:lang w:eastAsia="en-US"/>
        </w:rPr>
        <w:t xml:space="preserve">La Secretaría del Consejo Institucional, recibe oficio R-961-2018, con fecha de recibido 29 de agosto de 2018, suscrito por el Dr. Julio Calvo Alvarado, Rector, dirigido a la </w:t>
      </w:r>
      <w:proofErr w:type="spellStart"/>
      <w:r w:rsidRPr="00443319">
        <w:rPr>
          <w:rFonts w:ascii="Arial" w:eastAsia="Calibri" w:hAnsi="Arial" w:cs="Arial"/>
          <w:lang w:eastAsia="en-US"/>
        </w:rPr>
        <w:t>MSc</w:t>
      </w:r>
      <w:proofErr w:type="spellEnd"/>
      <w:r w:rsidRPr="00443319">
        <w:rPr>
          <w:rFonts w:ascii="Arial" w:eastAsia="Calibri" w:hAnsi="Arial" w:cs="Arial"/>
          <w:lang w:eastAsia="en-US"/>
        </w:rPr>
        <w:t>. Ana Rosa Ruiz Fernández, Coordinadora de la Comisión de Planificación y Administración, en el cual adjunta documentos del Plan Presupuesto 2019, entre los cuales la propuesta de Renovación y Reconversión de plazas 2019 Fondos FEES.  Adjunta matrices en forma digital</w:t>
      </w:r>
      <w:r>
        <w:rPr>
          <w:rFonts w:ascii="Arial" w:eastAsia="Calibri" w:hAnsi="Arial" w:cs="Arial"/>
          <w:lang w:eastAsia="en-US"/>
        </w:rPr>
        <w:t>,</w:t>
      </w:r>
      <w:r w:rsidRPr="00443319">
        <w:rPr>
          <w:rFonts w:ascii="Arial" w:eastAsia="Calibri" w:hAnsi="Arial" w:cs="Arial"/>
          <w:lang w:eastAsia="en-US"/>
        </w:rPr>
        <w:t xml:space="preserve"> donde se muestra el detalle de las funciones y justificaciones por plaza; según la información suministrada por los responsables de los Programas y Sub-programas.  Además, informa que la propuesta fue conocida y avalada por el Consejo de Rectoría en la Sesión No. 29-2018, Artículo 5 del 27 de agosto de 2018. </w:t>
      </w:r>
    </w:p>
    <w:p w:rsidR="00443319" w:rsidRPr="00443319" w:rsidRDefault="00443319" w:rsidP="00443319">
      <w:pPr>
        <w:jc w:val="both"/>
        <w:rPr>
          <w:rFonts w:ascii="Arial" w:eastAsia="Calibri" w:hAnsi="Arial" w:cs="Arial"/>
          <w:sz w:val="16"/>
          <w:szCs w:val="16"/>
          <w:lang w:eastAsia="en-US"/>
        </w:rPr>
      </w:pPr>
    </w:p>
    <w:p w:rsidR="00443319" w:rsidRPr="00443319" w:rsidRDefault="00443319" w:rsidP="00443319">
      <w:pPr>
        <w:numPr>
          <w:ilvl w:val="0"/>
          <w:numId w:val="4"/>
        </w:numPr>
        <w:tabs>
          <w:tab w:val="left" w:pos="3321"/>
        </w:tabs>
        <w:ind w:left="426" w:hanging="426"/>
        <w:jc w:val="both"/>
        <w:rPr>
          <w:rFonts w:ascii="Arial" w:eastAsia="Calibri" w:hAnsi="Arial" w:cs="Arial"/>
          <w:lang w:eastAsia="en-US"/>
        </w:rPr>
      </w:pPr>
      <w:r w:rsidRPr="00443319">
        <w:rPr>
          <w:rFonts w:ascii="Arial" w:eastAsia="Calibri" w:hAnsi="Arial" w:cs="Arial"/>
          <w:lang w:eastAsia="en-US"/>
        </w:rPr>
        <w:t xml:space="preserve">La Comisión de Planificación y Administración en reunión No. 784-2018 del jueves 06 de setiembre de 2018, realiza la revisión de la propuesta </w:t>
      </w:r>
      <w:proofErr w:type="spellStart"/>
      <w:r w:rsidRPr="00443319">
        <w:rPr>
          <w:rFonts w:ascii="Arial" w:eastAsia="Calibri" w:hAnsi="Arial" w:cs="Arial"/>
          <w:lang w:eastAsia="en-US"/>
        </w:rPr>
        <w:t>supracitada</w:t>
      </w:r>
      <w:proofErr w:type="spellEnd"/>
      <w:r w:rsidRPr="00443319">
        <w:rPr>
          <w:rFonts w:ascii="Arial" w:eastAsia="Calibri" w:hAnsi="Arial" w:cs="Arial"/>
          <w:lang w:eastAsia="en-US"/>
        </w:rPr>
        <w:t>.  En esta reunión se recibió al</w:t>
      </w:r>
      <w:r w:rsidRPr="00443319">
        <w:rPr>
          <w:rFonts w:ascii="Arial" w:eastAsia="Calibri" w:hAnsi="Arial"/>
          <w:lang w:eastAsia="en-US"/>
        </w:rPr>
        <w:t xml:space="preserve"> Dr. Humberto Villalta Solano, Vicerrector de Administración</w:t>
      </w:r>
      <w:r>
        <w:rPr>
          <w:rFonts w:ascii="Arial" w:eastAsia="Calibri" w:hAnsi="Arial"/>
          <w:lang w:eastAsia="en-US"/>
        </w:rPr>
        <w:t>,</w:t>
      </w:r>
      <w:r w:rsidRPr="00443319">
        <w:rPr>
          <w:rFonts w:ascii="Arial" w:eastAsia="Calibri" w:hAnsi="Arial"/>
          <w:lang w:eastAsia="en-US"/>
        </w:rPr>
        <w:t xml:space="preserve"> con el fin de aclarar </w:t>
      </w:r>
      <w:r w:rsidRPr="00443319">
        <w:rPr>
          <w:rFonts w:ascii="Arial" w:eastAsia="Calibri" w:hAnsi="Arial" w:cs="Arial"/>
          <w:lang w:eastAsia="en-US"/>
        </w:rPr>
        <w:t>dudas sobre la condición y características de algunas plazas.  Del análisis conjunto el señor Humberto Villalta</w:t>
      </w:r>
      <w:r>
        <w:rPr>
          <w:rFonts w:ascii="Arial" w:eastAsia="Calibri" w:hAnsi="Arial" w:cs="Arial"/>
          <w:lang w:eastAsia="en-US"/>
        </w:rPr>
        <w:t>,</w:t>
      </w:r>
      <w:r w:rsidRPr="00443319">
        <w:rPr>
          <w:rFonts w:ascii="Arial" w:eastAsia="Calibri" w:hAnsi="Arial" w:cs="Arial"/>
          <w:lang w:eastAsia="en-US"/>
        </w:rPr>
        <w:t xml:space="preserve"> se compromete a gestionar los cambios y enviar la propuesta corregida.</w:t>
      </w:r>
    </w:p>
    <w:p w:rsidR="00443319" w:rsidRPr="00443319" w:rsidRDefault="00443319" w:rsidP="00443319">
      <w:pPr>
        <w:jc w:val="both"/>
        <w:rPr>
          <w:rFonts w:ascii="Arial" w:eastAsia="Calibri" w:hAnsi="Arial" w:cs="Arial"/>
          <w:sz w:val="16"/>
          <w:szCs w:val="16"/>
          <w:lang w:eastAsia="en-US"/>
        </w:rPr>
      </w:pPr>
    </w:p>
    <w:p w:rsidR="00443319" w:rsidRPr="00443319" w:rsidRDefault="00443319" w:rsidP="00443319">
      <w:pPr>
        <w:numPr>
          <w:ilvl w:val="0"/>
          <w:numId w:val="4"/>
        </w:numPr>
        <w:tabs>
          <w:tab w:val="left" w:pos="3321"/>
        </w:tabs>
        <w:ind w:left="426" w:hanging="426"/>
        <w:jc w:val="both"/>
        <w:rPr>
          <w:rFonts w:ascii="Arial" w:eastAsia="Calibri" w:hAnsi="Arial" w:cs="Arial"/>
          <w:lang w:eastAsia="en-US"/>
        </w:rPr>
      </w:pPr>
      <w:r w:rsidRPr="00443319">
        <w:rPr>
          <w:rFonts w:ascii="Arial" w:eastAsia="Calibri" w:hAnsi="Arial" w:cs="Arial"/>
          <w:lang w:eastAsia="en-US"/>
        </w:rPr>
        <w:t>En esta misma reunión se recibe oficio R-1004-2018, suscrito por el Dr. Julio Calvo, Rector, dirigido a la Comisión de Planificación y Administración, en el cual sustituye la propuesta de Creación, Renovación y Reconversión de Plazas Fondos FEES 2019, enviada mediante el oficio R-961-2018</w:t>
      </w:r>
      <w:r>
        <w:rPr>
          <w:rFonts w:ascii="Arial" w:eastAsia="Calibri" w:hAnsi="Arial" w:cs="Arial"/>
          <w:lang w:eastAsia="en-US"/>
        </w:rPr>
        <w:t>,</w:t>
      </w:r>
      <w:r w:rsidRPr="00443319">
        <w:rPr>
          <w:rFonts w:ascii="Arial" w:eastAsia="Calibri" w:hAnsi="Arial" w:cs="Arial"/>
          <w:lang w:eastAsia="en-US"/>
        </w:rPr>
        <w:t xml:space="preserve"> e indica que se incorporan los cambios indicados al señor Vicerrector de Administración.</w:t>
      </w:r>
    </w:p>
    <w:p w:rsidR="00443319" w:rsidRPr="00443319" w:rsidRDefault="00443319" w:rsidP="00443319">
      <w:pPr>
        <w:jc w:val="both"/>
        <w:rPr>
          <w:rFonts w:ascii="Arial" w:eastAsia="Calibri" w:hAnsi="Arial" w:cs="Arial"/>
          <w:sz w:val="16"/>
          <w:szCs w:val="16"/>
          <w:lang w:eastAsia="en-US"/>
        </w:rPr>
      </w:pPr>
    </w:p>
    <w:p w:rsidR="00443319" w:rsidRPr="00443319" w:rsidRDefault="00443319" w:rsidP="00443319">
      <w:pPr>
        <w:numPr>
          <w:ilvl w:val="0"/>
          <w:numId w:val="4"/>
        </w:numPr>
        <w:tabs>
          <w:tab w:val="left" w:pos="3321"/>
        </w:tabs>
        <w:ind w:left="426" w:hanging="426"/>
        <w:jc w:val="both"/>
        <w:rPr>
          <w:rFonts w:ascii="Arial" w:eastAsia="Calibri" w:hAnsi="Arial" w:cs="Arial"/>
          <w:lang w:eastAsia="en-US"/>
        </w:rPr>
      </w:pPr>
      <w:r w:rsidRPr="00443319">
        <w:rPr>
          <w:rFonts w:ascii="Arial" w:eastAsia="Calibri" w:hAnsi="Arial" w:cs="Arial"/>
          <w:lang w:eastAsia="en-US"/>
        </w:rPr>
        <w:t>La Comisión revisa la nueva propuesta</w:t>
      </w:r>
      <w:r>
        <w:rPr>
          <w:rFonts w:ascii="Arial" w:eastAsia="Calibri" w:hAnsi="Arial" w:cs="Arial"/>
          <w:lang w:eastAsia="en-US"/>
        </w:rPr>
        <w:t>;</w:t>
      </w:r>
      <w:r w:rsidRPr="00443319">
        <w:rPr>
          <w:rFonts w:ascii="Arial" w:eastAsia="Calibri" w:hAnsi="Arial" w:cs="Arial"/>
          <w:lang w:eastAsia="en-US"/>
        </w:rPr>
        <w:t xml:space="preserve"> sin embargo, no se incorporan las observaciones señaladas por la Comisión de Planificación y Administración, por lo que se dispone reiterar la solicitud por escrito y mediante el oficio SCI-689-2018, del 07 de setiembre de 2018, solicita lo siguiente:</w:t>
      </w:r>
    </w:p>
    <w:p w:rsidR="00443319" w:rsidRPr="00443319" w:rsidRDefault="00443319" w:rsidP="00443319">
      <w:pPr>
        <w:jc w:val="both"/>
        <w:rPr>
          <w:rFonts w:ascii="Arial" w:eastAsia="Calibri" w:hAnsi="Arial" w:cs="Arial"/>
          <w:sz w:val="16"/>
          <w:szCs w:val="16"/>
          <w:lang w:eastAsia="en-US"/>
        </w:rPr>
      </w:pPr>
    </w:p>
    <w:p w:rsidR="00443319" w:rsidRPr="00443319" w:rsidRDefault="00443319" w:rsidP="00AB4C4D">
      <w:pPr>
        <w:numPr>
          <w:ilvl w:val="0"/>
          <w:numId w:val="7"/>
        </w:numPr>
        <w:ind w:left="993" w:right="333"/>
        <w:jc w:val="both"/>
        <w:rPr>
          <w:rFonts w:ascii="Arial" w:hAnsi="Arial" w:cs="Arial"/>
          <w:i/>
          <w:sz w:val="20"/>
          <w:szCs w:val="20"/>
          <w:lang w:val="es-CR"/>
        </w:rPr>
      </w:pPr>
      <w:r w:rsidRPr="00443319">
        <w:rPr>
          <w:rFonts w:ascii="Arial" w:hAnsi="Arial" w:cs="Arial"/>
          <w:i/>
          <w:sz w:val="20"/>
          <w:szCs w:val="20"/>
        </w:rPr>
        <w:t>A</w:t>
      </w:r>
      <w:proofErr w:type="spellStart"/>
      <w:r w:rsidRPr="00443319">
        <w:rPr>
          <w:rFonts w:ascii="Arial" w:hAnsi="Arial" w:cs="Arial"/>
          <w:i/>
          <w:sz w:val="20"/>
          <w:szCs w:val="20"/>
          <w:lang w:val="es-CR"/>
        </w:rPr>
        <w:t>clarar</w:t>
      </w:r>
      <w:proofErr w:type="spellEnd"/>
      <w:r w:rsidRPr="00443319">
        <w:rPr>
          <w:rFonts w:ascii="Arial" w:hAnsi="Arial" w:cs="Arial"/>
          <w:i/>
          <w:sz w:val="20"/>
          <w:szCs w:val="20"/>
          <w:lang w:val="es-CR"/>
        </w:rPr>
        <w:t xml:space="preserve"> si las propuestas corresponden a la Modificación de las Disposiciones para la Formulación Presupuestaria del Instituto Tecnológico de Costa Rica para el 2019.</w:t>
      </w:r>
    </w:p>
    <w:p w:rsidR="00443319" w:rsidRPr="00443319" w:rsidRDefault="00443319" w:rsidP="00443319">
      <w:pPr>
        <w:ind w:left="708"/>
        <w:rPr>
          <w:rFonts w:ascii="Arial" w:eastAsia="Calibri" w:hAnsi="Arial" w:cs="Arial"/>
          <w:sz w:val="20"/>
          <w:szCs w:val="20"/>
          <w:lang w:eastAsia="en-US"/>
        </w:rPr>
      </w:pPr>
    </w:p>
    <w:p w:rsidR="00443319" w:rsidRPr="00443319" w:rsidRDefault="00443319" w:rsidP="00AB4C4D">
      <w:pPr>
        <w:numPr>
          <w:ilvl w:val="0"/>
          <w:numId w:val="7"/>
        </w:numPr>
        <w:ind w:left="993" w:right="333"/>
        <w:jc w:val="both"/>
        <w:rPr>
          <w:rFonts w:ascii="Arial" w:hAnsi="Arial" w:cs="Arial"/>
          <w:i/>
          <w:sz w:val="20"/>
          <w:szCs w:val="20"/>
        </w:rPr>
      </w:pPr>
      <w:r w:rsidRPr="00443319">
        <w:rPr>
          <w:rFonts w:ascii="Arial" w:hAnsi="Arial" w:cs="Arial"/>
          <w:i/>
          <w:sz w:val="20"/>
          <w:szCs w:val="20"/>
        </w:rPr>
        <w:t>En cuanto a la Matriz Renovación y Reconversión de Plazas 2019. Fondos FEES, se solicita corregir lo siguientes aspectos:</w:t>
      </w:r>
    </w:p>
    <w:p w:rsidR="00443319" w:rsidRPr="00443319" w:rsidRDefault="00443319" w:rsidP="00443319">
      <w:pPr>
        <w:ind w:left="708"/>
        <w:rPr>
          <w:rFonts w:ascii="Arial" w:eastAsia="Calibri" w:hAnsi="Arial" w:cs="Arial"/>
          <w:sz w:val="20"/>
          <w:szCs w:val="20"/>
          <w:lang w:eastAsia="en-US"/>
        </w:rPr>
      </w:pPr>
    </w:p>
    <w:p w:rsidR="00443319" w:rsidRPr="00443319" w:rsidRDefault="00443319" w:rsidP="00AB4C4D">
      <w:pPr>
        <w:numPr>
          <w:ilvl w:val="0"/>
          <w:numId w:val="6"/>
        </w:numPr>
        <w:ind w:left="1276" w:right="333"/>
        <w:jc w:val="both"/>
        <w:rPr>
          <w:rFonts w:ascii="Arial" w:hAnsi="Arial" w:cs="Arial"/>
          <w:i/>
          <w:sz w:val="20"/>
          <w:szCs w:val="20"/>
          <w:lang w:val="es-CR"/>
        </w:rPr>
      </w:pPr>
      <w:r w:rsidRPr="00443319">
        <w:rPr>
          <w:rFonts w:ascii="Arial" w:hAnsi="Arial" w:cs="Arial"/>
          <w:i/>
          <w:sz w:val="20"/>
          <w:szCs w:val="20"/>
          <w:lang w:val="es-CR"/>
        </w:rPr>
        <w:lastRenderedPageBreak/>
        <w:t xml:space="preserve">Programa 4. Vicerrectoría de Investigación y Extensión, De las plazas 90 a la 104 se indica “Reserva Proyecto </w:t>
      </w:r>
      <w:proofErr w:type="spellStart"/>
      <w:r w:rsidRPr="00443319">
        <w:rPr>
          <w:rFonts w:ascii="Arial" w:hAnsi="Arial" w:cs="Arial"/>
          <w:i/>
          <w:sz w:val="20"/>
          <w:szCs w:val="20"/>
          <w:lang w:val="es-CR"/>
        </w:rPr>
        <w:t>Estrat</w:t>
      </w:r>
      <w:proofErr w:type="spellEnd"/>
      <w:r w:rsidRPr="00443319">
        <w:rPr>
          <w:rFonts w:ascii="Arial" w:hAnsi="Arial" w:cs="Arial"/>
          <w:i/>
          <w:sz w:val="20"/>
          <w:szCs w:val="20"/>
          <w:lang w:val="es-CR"/>
        </w:rPr>
        <w:t>. (3% FEES) y no 2.5% como se ajustó en la Modificación de las Disposiciones de Formulación Presupuestaria</w:t>
      </w:r>
    </w:p>
    <w:p w:rsidR="00443319" w:rsidRPr="00443319" w:rsidRDefault="00443319" w:rsidP="00AB4C4D">
      <w:pPr>
        <w:numPr>
          <w:ilvl w:val="0"/>
          <w:numId w:val="6"/>
        </w:numPr>
        <w:ind w:left="1276" w:right="333"/>
        <w:jc w:val="both"/>
        <w:rPr>
          <w:rFonts w:ascii="Arial" w:hAnsi="Arial" w:cs="Arial"/>
          <w:i/>
          <w:sz w:val="20"/>
          <w:szCs w:val="20"/>
          <w:lang w:val="es-CR"/>
        </w:rPr>
      </w:pPr>
      <w:r w:rsidRPr="00443319">
        <w:rPr>
          <w:rFonts w:ascii="Arial" w:hAnsi="Arial" w:cs="Arial"/>
          <w:i/>
          <w:sz w:val="20"/>
          <w:szCs w:val="20"/>
          <w:lang w:val="es-CR"/>
        </w:rPr>
        <w:t xml:space="preserve">La Plaza CT0187 se indica que “cambia el puesto de </w:t>
      </w:r>
      <w:r w:rsidRPr="00443319">
        <w:rPr>
          <w:rFonts w:ascii="Arial" w:eastAsia="Cambria" w:hAnsi="Arial" w:cs="Arial"/>
          <w:i/>
          <w:sz w:val="20"/>
          <w:szCs w:val="20"/>
          <w:lang w:val="es-ES_tradnl" w:eastAsia="en-US"/>
        </w:rPr>
        <w:t>Profesional en Administración a Profesor</w:t>
      </w:r>
      <w:r w:rsidRPr="00443319">
        <w:rPr>
          <w:rFonts w:ascii="Arial" w:hAnsi="Arial" w:cs="Arial"/>
          <w:i/>
          <w:sz w:val="20"/>
          <w:szCs w:val="20"/>
          <w:lang w:val="es-CR"/>
        </w:rPr>
        <w:t xml:space="preserve">”, esta descripción no debe venir ya que desde el año anterior se reconvirtió a plaza de Docente.  </w:t>
      </w:r>
    </w:p>
    <w:p w:rsidR="00443319" w:rsidRPr="00443319" w:rsidRDefault="00443319" w:rsidP="00AB4C4D">
      <w:pPr>
        <w:numPr>
          <w:ilvl w:val="0"/>
          <w:numId w:val="6"/>
        </w:numPr>
        <w:ind w:left="1276" w:right="333"/>
        <w:jc w:val="both"/>
        <w:rPr>
          <w:rFonts w:ascii="Arial" w:hAnsi="Arial" w:cs="Arial"/>
          <w:i/>
          <w:sz w:val="20"/>
          <w:szCs w:val="20"/>
          <w:lang w:val="es-CR"/>
        </w:rPr>
      </w:pPr>
      <w:r w:rsidRPr="00443319">
        <w:rPr>
          <w:rFonts w:ascii="Arial" w:hAnsi="Arial" w:cs="Arial"/>
          <w:i/>
          <w:sz w:val="20"/>
          <w:szCs w:val="20"/>
          <w:lang w:val="es-CR"/>
        </w:rPr>
        <w:t xml:space="preserve">Separar la matriz de </w:t>
      </w:r>
      <w:proofErr w:type="gramStart"/>
      <w:r w:rsidRPr="00443319">
        <w:rPr>
          <w:rFonts w:ascii="Arial" w:hAnsi="Arial" w:cs="Arial"/>
          <w:i/>
          <w:sz w:val="20"/>
          <w:szCs w:val="20"/>
          <w:lang w:val="es-CR"/>
        </w:rPr>
        <w:t>las  plazas</w:t>
      </w:r>
      <w:proofErr w:type="gramEnd"/>
      <w:r w:rsidRPr="00443319">
        <w:rPr>
          <w:rFonts w:ascii="Arial" w:hAnsi="Arial" w:cs="Arial"/>
          <w:i/>
          <w:sz w:val="20"/>
          <w:szCs w:val="20"/>
          <w:lang w:val="es-CR"/>
        </w:rPr>
        <w:t xml:space="preserve"> que corresponden a Fondos Mixtos y Fondos Externos</w:t>
      </w:r>
    </w:p>
    <w:p w:rsidR="00443319" w:rsidRPr="00443319" w:rsidRDefault="00443319" w:rsidP="00AB4C4D">
      <w:pPr>
        <w:numPr>
          <w:ilvl w:val="0"/>
          <w:numId w:val="6"/>
        </w:numPr>
        <w:ind w:left="1276" w:right="333"/>
        <w:jc w:val="both"/>
        <w:rPr>
          <w:rFonts w:ascii="Arial" w:hAnsi="Arial" w:cs="Arial"/>
          <w:i/>
          <w:sz w:val="20"/>
          <w:szCs w:val="20"/>
          <w:lang w:val="es-CR"/>
        </w:rPr>
      </w:pPr>
      <w:r w:rsidRPr="00443319">
        <w:rPr>
          <w:rFonts w:ascii="Arial" w:hAnsi="Arial" w:cs="Arial"/>
          <w:i/>
          <w:sz w:val="20"/>
          <w:szCs w:val="20"/>
          <w:lang w:val="es-CR"/>
        </w:rPr>
        <w:t>Ampliar justificación sobre las plazas que indican que no afectan el presupuesto.</w:t>
      </w:r>
    </w:p>
    <w:p w:rsidR="00443319" w:rsidRPr="00443319" w:rsidRDefault="00443319" w:rsidP="00443319">
      <w:pPr>
        <w:jc w:val="both"/>
        <w:rPr>
          <w:rFonts w:ascii="Arial" w:hAnsi="Arial" w:cs="Arial"/>
          <w:sz w:val="20"/>
          <w:szCs w:val="20"/>
          <w:lang w:val="es-CR"/>
        </w:rPr>
      </w:pPr>
    </w:p>
    <w:p w:rsidR="00443319" w:rsidRPr="00443319" w:rsidRDefault="00443319" w:rsidP="00443319">
      <w:pPr>
        <w:numPr>
          <w:ilvl w:val="0"/>
          <w:numId w:val="4"/>
        </w:numPr>
        <w:tabs>
          <w:tab w:val="left" w:pos="3321"/>
        </w:tabs>
        <w:ind w:left="426" w:hanging="426"/>
        <w:jc w:val="both"/>
        <w:rPr>
          <w:rFonts w:ascii="Arial" w:eastAsia="Calibri" w:hAnsi="Arial" w:cs="Arial"/>
          <w:lang w:eastAsia="en-US"/>
        </w:rPr>
      </w:pPr>
      <w:r w:rsidRPr="00443319">
        <w:rPr>
          <w:rFonts w:ascii="Arial" w:eastAsia="Calibri" w:hAnsi="Arial" w:cs="Arial"/>
          <w:lang w:eastAsia="en-US"/>
        </w:rPr>
        <w:t xml:space="preserve">La Secretaría del Consejo Institucional recibe oficio R-1013-2018, con fecha de recibido 11 de setiembre de 2018, suscrito por el Dr. Julio Calvo, Rector, dirigido a la </w:t>
      </w:r>
      <w:proofErr w:type="spellStart"/>
      <w:r w:rsidRPr="00443319">
        <w:rPr>
          <w:rFonts w:ascii="Arial" w:eastAsia="Calibri" w:hAnsi="Arial" w:cs="Arial"/>
          <w:lang w:eastAsia="en-US"/>
        </w:rPr>
        <w:t>MSc</w:t>
      </w:r>
      <w:proofErr w:type="spellEnd"/>
      <w:r w:rsidRPr="00443319">
        <w:rPr>
          <w:rFonts w:ascii="Arial" w:eastAsia="Calibri" w:hAnsi="Arial" w:cs="Arial"/>
          <w:lang w:eastAsia="en-US"/>
        </w:rPr>
        <w:t>. Ana Rosa Ruiz Fernández, Coordinadora de la Comisión de Planificación y Administración, en el cual remite actualización de la propuesta de Creación, Renovación y Reconversión de Plazas Fondos FEES 2019, que incorpora los cambios solicitados en el oficio SCI-689-2018, del 07 de setiembre de 2018.</w:t>
      </w:r>
    </w:p>
    <w:p w:rsidR="00443319" w:rsidRPr="00443319" w:rsidRDefault="00443319" w:rsidP="00443319">
      <w:pPr>
        <w:tabs>
          <w:tab w:val="left" w:pos="3321"/>
        </w:tabs>
        <w:jc w:val="both"/>
        <w:rPr>
          <w:rFonts w:ascii="Arial" w:eastAsia="Calibri" w:hAnsi="Arial" w:cs="Arial"/>
          <w:lang w:eastAsia="en-US"/>
        </w:rPr>
      </w:pPr>
    </w:p>
    <w:p w:rsidR="00443319" w:rsidRPr="00443319" w:rsidRDefault="00443319" w:rsidP="00443319">
      <w:pPr>
        <w:numPr>
          <w:ilvl w:val="0"/>
          <w:numId w:val="4"/>
        </w:numPr>
        <w:tabs>
          <w:tab w:val="left" w:pos="3321"/>
        </w:tabs>
        <w:ind w:left="426" w:hanging="426"/>
        <w:jc w:val="both"/>
        <w:rPr>
          <w:rFonts w:ascii="Arial" w:hAnsi="Arial" w:cs="Arial"/>
          <w:lang w:val="es-CR"/>
        </w:rPr>
      </w:pPr>
      <w:r w:rsidRPr="00443319">
        <w:rPr>
          <w:rFonts w:ascii="Arial" w:eastAsia="Calibri" w:hAnsi="Arial" w:cs="Arial"/>
          <w:lang w:eastAsia="en-US"/>
        </w:rPr>
        <w:t>La Comisión de Planificación y Administración</w:t>
      </w:r>
      <w:r>
        <w:rPr>
          <w:rFonts w:ascii="Arial" w:eastAsia="Calibri" w:hAnsi="Arial" w:cs="Arial"/>
          <w:lang w:eastAsia="en-US"/>
        </w:rPr>
        <w:t>,</w:t>
      </w:r>
      <w:r w:rsidRPr="00443319">
        <w:rPr>
          <w:rFonts w:ascii="Arial" w:eastAsia="Calibri" w:hAnsi="Arial" w:cs="Arial"/>
          <w:lang w:eastAsia="en-US"/>
        </w:rPr>
        <w:t xml:space="preserve"> en reunión extraordinaria No. 785-2018</w:t>
      </w:r>
      <w:r>
        <w:rPr>
          <w:rFonts w:ascii="Arial" w:eastAsia="Calibri" w:hAnsi="Arial" w:cs="Arial"/>
          <w:lang w:eastAsia="en-US"/>
        </w:rPr>
        <w:t>,</w:t>
      </w:r>
      <w:r w:rsidRPr="00443319">
        <w:rPr>
          <w:rFonts w:ascii="Arial" w:eastAsia="Calibri" w:hAnsi="Arial" w:cs="Arial"/>
          <w:lang w:eastAsia="en-US"/>
        </w:rPr>
        <w:t xml:space="preserve"> realizada el martes 11 de setiembre de 2018, revisa la propuesta actualizada, adjunta al oficio R-1013-2018, con el fin de realizar un  mayor análisis de cada una de las plazas,  se </w:t>
      </w:r>
      <w:r w:rsidRPr="00443319">
        <w:rPr>
          <w:rFonts w:ascii="Arial" w:hAnsi="Arial"/>
          <w:lang w:val="es-CR"/>
        </w:rPr>
        <w:t>dispone elevar la propuesta al Consejo Institucional para a</w:t>
      </w:r>
      <w:r w:rsidRPr="00443319">
        <w:rPr>
          <w:rFonts w:ascii="Arial" w:hAnsi="Arial" w:cs="Arial"/>
          <w:lang w:val="es-CR"/>
        </w:rPr>
        <w:t>probar la incorporación de los recursos en el Presupuesto 2019, para atender el requerimiento de plazas  Fondos FEES para Renovación y Reconversión del 2019 y posteriormente elevar al pleno la aprobación del desglose de las plazas.</w:t>
      </w:r>
    </w:p>
    <w:p w:rsidR="00443319" w:rsidRPr="00443319" w:rsidRDefault="00443319" w:rsidP="00443319">
      <w:pPr>
        <w:ind w:left="708"/>
        <w:rPr>
          <w:rFonts w:ascii="Arial" w:hAnsi="Arial" w:cs="Arial"/>
          <w:lang w:val="es-CR"/>
        </w:rPr>
      </w:pPr>
    </w:p>
    <w:p w:rsidR="00443319" w:rsidRPr="00443319" w:rsidRDefault="00443319" w:rsidP="00443319">
      <w:pPr>
        <w:tabs>
          <w:tab w:val="left" w:pos="3321"/>
        </w:tabs>
        <w:ind w:left="426"/>
        <w:jc w:val="both"/>
        <w:rPr>
          <w:rFonts w:ascii="Arial" w:hAnsi="Arial" w:cs="Arial"/>
          <w:lang w:val="es-CR"/>
        </w:rPr>
      </w:pPr>
      <w:r w:rsidRPr="00443319">
        <w:rPr>
          <w:rFonts w:ascii="Arial" w:hAnsi="Arial" w:cs="Arial"/>
          <w:lang w:val="es-CR"/>
        </w:rPr>
        <w:t>Con la renovación y reconversión del 2019, solo se pasará a ser tiempos indefinidos las plazas para las carreras que se impartan en el Centro Académico de Limón y Centro Académico de Alajuela.  El resto de las plazas se renuevan y se mantienen en forma definida siempre y cuando exista contenido presupuestario.</w:t>
      </w:r>
    </w:p>
    <w:p w:rsidR="00443319" w:rsidRPr="00443319" w:rsidRDefault="00443319" w:rsidP="00443319">
      <w:pPr>
        <w:tabs>
          <w:tab w:val="left" w:pos="3321"/>
        </w:tabs>
        <w:ind w:left="426"/>
        <w:jc w:val="both"/>
        <w:rPr>
          <w:rFonts w:ascii="Arial" w:hAnsi="Arial" w:cs="Arial"/>
          <w:lang w:val="es-CR"/>
        </w:rPr>
      </w:pPr>
    </w:p>
    <w:p w:rsidR="00443319" w:rsidRPr="00443319" w:rsidRDefault="00443319" w:rsidP="00443319">
      <w:pPr>
        <w:tabs>
          <w:tab w:val="left" w:pos="3321"/>
        </w:tabs>
        <w:ind w:left="426"/>
        <w:jc w:val="both"/>
        <w:rPr>
          <w:rFonts w:ascii="Arial" w:hAnsi="Arial" w:cs="Arial"/>
          <w:lang w:val="es-CR"/>
        </w:rPr>
      </w:pPr>
      <w:r w:rsidRPr="00443319">
        <w:rPr>
          <w:rFonts w:ascii="Arial" w:hAnsi="Arial" w:cs="Arial"/>
          <w:lang w:val="es-CR"/>
        </w:rPr>
        <w:t>Esta acción responde a las condiciones económicas del Instituto Tecnológico de Costa Rica como del país.</w:t>
      </w:r>
    </w:p>
    <w:p w:rsidR="00443319" w:rsidRPr="00443319" w:rsidRDefault="00443319" w:rsidP="00443319">
      <w:pPr>
        <w:ind w:left="708"/>
        <w:rPr>
          <w:rFonts w:ascii="Arial" w:hAnsi="Arial" w:cs="Arial"/>
          <w:lang w:val="es-CR"/>
        </w:rPr>
      </w:pPr>
    </w:p>
    <w:p w:rsidR="00443319" w:rsidRPr="00443319" w:rsidRDefault="00443319" w:rsidP="00443319">
      <w:pPr>
        <w:numPr>
          <w:ilvl w:val="0"/>
          <w:numId w:val="4"/>
        </w:numPr>
        <w:tabs>
          <w:tab w:val="left" w:pos="3321"/>
        </w:tabs>
        <w:ind w:left="426" w:hanging="426"/>
        <w:jc w:val="both"/>
        <w:rPr>
          <w:rFonts w:ascii="Arial" w:hAnsi="Arial" w:cs="Arial"/>
          <w:lang w:val="es-CR"/>
        </w:rPr>
      </w:pPr>
      <w:r w:rsidRPr="00443319">
        <w:rPr>
          <w:rFonts w:ascii="Arial" w:hAnsi="Arial" w:cs="Arial"/>
          <w:lang w:val="es-CR"/>
        </w:rPr>
        <w:t xml:space="preserve">El </w:t>
      </w:r>
      <w:r w:rsidRPr="00443319">
        <w:rPr>
          <w:rFonts w:ascii="Arial" w:eastAsia="Calibri" w:hAnsi="Arial" w:cs="Arial"/>
          <w:lang w:eastAsia="en-US"/>
        </w:rPr>
        <w:t>Consejo</w:t>
      </w:r>
      <w:r w:rsidRPr="00443319">
        <w:rPr>
          <w:rFonts w:ascii="Arial" w:hAnsi="Arial" w:cs="Arial"/>
          <w:lang w:val="es-CR"/>
        </w:rPr>
        <w:t xml:space="preserve"> Institucional en la Sesión No. 3087, Artículo 8, del 12 de setiembre de 2018</w:t>
      </w:r>
      <w:r>
        <w:rPr>
          <w:rFonts w:ascii="Arial" w:hAnsi="Arial" w:cs="Arial"/>
          <w:lang w:val="es-CR"/>
        </w:rPr>
        <w:t>,</w:t>
      </w:r>
      <w:r w:rsidRPr="00443319">
        <w:rPr>
          <w:rFonts w:ascii="Arial" w:hAnsi="Arial" w:cs="Arial"/>
          <w:lang w:val="es-CR"/>
        </w:rPr>
        <w:t xml:space="preserve"> aprobó la incorporación de los recursos en el Presupuesto Ordinario 2019, para atender el requerimiento de 102 plazas, Renovación y Reconversión de plazas 2019- con cargos a los Fondos FEES, 2019</w:t>
      </w:r>
      <w:r>
        <w:rPr>
          <w:rFonts w:ascii="Arial" w:hAnsi="Arial" w:cs="Arial"/>
          <w:lang w:val="es-CR"/>
        </w:rPr>
        <w:t>.</w:t>
      </w:r>
      <w:r w:rsidRPr="00443319">
        <w:rPr>
          <w:rFonts w:ascii="Arial" w:hAnsi="Arial" w:cs="Arial"/>
          <w:lang w:val="es-CR"/>
        </w:rPr>
        <w:t xml:space="preserve"> </w:t>
      </w:r>
    </w:p>
    <w:p w:rsidR="00443319" w:rsidRPr="00443319" w:rsidRDefault="00443319" w:rsidP="00443319">
      <w:pPr>
        <w:ind w:left="708"/>
        <w:rPr>
          <w:rFonts w:ascii="Arial" w:hAnsi="Arial" w:cs="Arial"/>
          <w:lang w:val="es-CR"/>
        </w:rPr>
      </w:pPr>
    </w:p>
    <w:p w:rsidR="00443319" w:rsidRPr="00443319" w:rsidRDefault="00443319" w:rsidP="00443319">
      <w:pPr>
        <w:numPr>
          <w:ilvl w:val="0"/>
          <w:numId w:val="3"/>
        </w:numPr>
        <w:tabs>
          <w:tab w:val="clear" w:pos="360"/>
        </w:tabs>
        <w:autoSpaceDE w:val="0"/>
        <w:autoSpaceDN w:val="0"/>
        <w:adjustRightInd w:val="0"/>
        <w:ind w:left="851" w:right="333"/>
        <w:jc w:val="both"/>
        <w:rPr>
          <w:rFonts w:ascii="Arial" w:hAnsi="Arial" w:cs="Arial"/>
          <w:i/>
          <w:sz w:val="22"/>
          <w:szCs w:val="22"/>
          <w:lang w:val="es-CR"/>
        </w:rPr>
      </w:pPr>
      <w:r>
        <w:rPr>
          <w:rFonts w:ascii="Arial" w:hAnsi="Arial" w:cs="Arial"/>
          <w:i/>
          <w:sz w:val="22"/>
          <w:szCs w:val="22"/>
          <w:lang w:val="es-CR"/>
        </w:rPr>
        <w:t>“</w:t>
      </w:r>
      <w:r w:rsidRPr="00443319">
        <w:rPr>
          <w:rFonts w:ascii="Arial" w:hAnsi="Arial" w:cs="Arial"/>
          <w:i/>
          <w:sz w:val="22"/>
          <w:szCs w:val="22"/>
          <w:lang w:val="es-CR"/>
        </w:rPr>
        <w:t>Aprobar la incorporación de los recursos en el Presupuesto 2019, para atender el requerimiento de 102 plazas, equivalente a 88.27 tiempos completos, con cargos a los Fondos FEES para Renovación y Reconversión del 2019, por un monto de ₡2 317 814 012,26 colones.</w:t>
      </w:r>
    </w:p>
    <w:p w:rsidR="00443319" w:rsidRPr="00443319" w:rsidRDefault="00443319" w:rsidP="00443319">
      <w:pPr>
        <w:autoSpaceDE w:val="0"/>
        <w:autoSpaceDN w:val="0"/>
        <w:adjustRightInd w:val="0"/>
        <w:ind w:left="851" w:right="333"/>
        <w:jc w:val="both"/>
        <w:rPr>
          <w:rFonts w:ascii="Arial" w:hAnsi="Arial" w:cs="Arial"/>
          <w:i/>
          <w:sz w:val="22"/>
          <w:szCs w:val="22"/>
          <w:lang w:val="es-CR"/>
        </w:rPr>
      </w:pPr>
    </w:p>
    <w:p w:rsidR="00443319" w:rsidRPr="00443319" w:rsidRDefault="00443319" w:rsidP="00443319">
      <w:pPr>
        <w:numPr>
          <w:ilvl w:val="0"/>
          <w:numId w:val="3"/>
        </w:numPr>
        <w:tabs>
          <w:tab w:val="clear" w:pos="360"/>
        </w:tabs>
        <w:autoSpaceDE w:val="0"/>
        <w:autoSpaceDN w:val="0"/>
        <w:adjustRightInd w:val="0"/>
        <w:ind w:left="851" w:right="333"/>
        <w:jc w:val="both"/>
        <w:rPr>
          <w:rFonts w:ascii="Arial" w:hAnsi="Arial" w:cs="Arial"/>
          <w:i/>
          <w:sz w:val="22"/>
          <w:szCs w:val="22"/>
          <w:lang w:val="es-CR"/>
        </w:rPr>
      </w:pPr>
      <w:r w:rsidRPr="00443319">
        <w:rPr>
          <w:rFonts w:ascii="Arial" w:hAnsi="Arial" w:cs="Arial"/>
          <w:i/>
          <w:sz w:val="22"/>
          <w:szCs w:val="22"/>
          <w:lang w:val="es-CR"/>
        </w:rPr>
        <w:t>Distribuir las plazas planteadas para Renovación en memorando R-1013-2018, en las próximas sesiones del Consejo Institucional.</w:t>
      </w:r>
    </w:p>
    <w:p w:rsidR="00443319" w:rsidRPr="00443319" w:rsidRDefault="00443319" w:rsidP="00443319">
      <w:pPr>
        <w:ind w:left="851" w:right="333"/>
        <w:jc w:val="both"/>
        <w:rPr>
          <w:rFonts w:ascii="Arial" w:hAnsi="Arial" w:cs="Arial"/>
          <w:i/>
          <w:sz w:val="22"/>
          <w:szCs w:val="22"/>
          <w:lang w:val="es-CR" w:eastAsia="en-US"/>
        </w:rPr>
      </w:pPr>
    </w:p>
    <w:p w:rsidR="00443319" w:rsidRPr="00443319" w:rsidRDefault="00443319" w:rsidP="00443319">
      <w:pPr>
        <w:numPr>
          <w:ilvl w:val="0"/>
          <w:numId w:val="3"/>
        </w:numPr>
        <w:tabs>
          <w:tab w:val="clear" w:pos="360"/>
        </w:tabs>
        <w:autoSpaceDE w:val="0"/>
        <w:autoSpaceDN w:val="0"/>
        <w:adjustRightInd w:val="0"/>
        <w:ind w:left="851" w:right="333"/>
        <w:jc w:val="both"/>
        <w:rPr>
          <w:rFonts w:ascii="Arial" w:hAnsi="Arial" w:cs="Arial"/>
          <w:i/>
          <w:sz w:val="22"/>
          <w:szCs w:val="22"/>
        </w:rPr>
      </w:pPr>
      <w:r w:rsidRPr="00443319">
        <w:rPr>
          <w:rFonts w:ascii="Arial" w:hAnsi="Arial" w:cs="Arial"/>
          <w:i/>
          <w:sz w:val="22"/>
          <w:szCs w:val="22"/>
          <w:lang w:eastAsia="en-US"/>
        </w:rPr>
        <w:t>Comunicar</w:t>
      </w:r>
      <w:r w:rsidRPr="00443319">
        <w:rPr>
          <w:rFonts w:ascii="Arial" w:hAnsi="Arial" w:cs="Arial"/>
          <w:i/>
          <w:sz w:val="22"/>
          <w:szCs w:val="22"/>
          <w:lang w:val="es-CR"/>
        </w:rPr>
        <w:t xml:space="preserve">. </w:t>
      </w:r>
      <w:r w:rsidRPr="00443319">
        <w:rPr>
          <w:rFonts w:ascii="Arial" w:hAnsi="Arial" w:cs="Arial"/>
          <w:b/>
          <w:i/>
          <w:sz w:val="22"/>
          <w:szCs w:val="22"/>
          <w:lang w:val="es-CR"/>
        </w:rPr>
        <w:t xml:space="preserve"> ACUERDO FIRME.”</w:t>
      </w:r>
    </w:p>
    <w:p w:rsidR="00443319" w:rsidRPr="00443319" w:rsidRDefault="00443319" w:rsidP="00443319">
      <w:pPr>
        <w:ind w:left="708"/>
        <w:rPr>
          <w:rFonts w:ascii="Arial" w:hAnsi="Arial" w:cs="Arial"/>
          <w:lang w:val="es-CR"/>
        </w:rPr>
      </w:pPr>
    </w:p>
    <w:p w:rsidR="00443319" w:rsidRPr="00443319" w:rsidRDefault="00443319" w:rsidP="00443319">
      <w:pPr>
        <w:numPr>
          <w:ilvl w:val="0"/>
          <w:numId w:val="4"/>
        </w:numPr>
        <w:tabs>
          <w:tab w:val="left" w:pos="3321"/>
        </w:tabs>
        <w:ind w:left="426" w:hanging="426"/>
        <w:jc w:val="both"/>
        <w:rPr>
          <w:rFonts w:ascii="Arial" w:eastAsia="Calibri" w:hAnsi="Arial" w:cs="Arial"/>
          <w:lang w:eastAsia="en-US"/>
        </w:rPr>
      </w:pPr>
      <w:r w:rsidRPr="00443319">
        <w:rPr>
          <w:rFonts w:ascii="Arial" w:eastAsia="Calibri" w:hAnsi="Arial" w:cs="Arial"/>
          <w:lang w:eastAsia="en-US"/>
        </w:rPr>
        <w:lastRenderedPageBreak/>
        <w:t>La Comisión de Planificación y Administración</w:t>
      </w:r>
      <w:r>
        <w:rPr>
          <w:rFonts w:ascii="Arial" w:eastAsia="Calibri" w:hAnsi="Arial" w:cs="Arial"/>
          <w:lang w:eastAsia="en-US"/>
        </w:rPr>
        <w:t>,</w:t>
      </w:r>
      <w:r w:rsidRPr="00443319">
        <w:rPr>
          <w:rFonts w:ascii="Arial" w:eastAsia="Calibri" w:hAnsi="Arial" w:cs="Arial"/>
          <w:lang w:eastAsia="en-US"/>
        </w:rPr>
        <w:t xml:space="preserve"> en la reunión ordinaria No. 792-2018 del 23 de octubre de 2018, retoma el análisis de la propuesta de Plazas Fondos FEES (Reconversión y Renovación) y dispone elevarla al pleno.</w:t>
      </w:r>
    </w:p>
    <w:p w:rsidR="00443319" w:rsidRPr="00443319" w:rsidRDefault="00443319" w:rsidP="00443319">
      <w:pPr>
        <w:tabs>
          <w:tab w:val="left" w:pos="3321"/>
        </w:tabs>
        <w:jc w:val="both"/>
        <w:rPr>
          <w:rFonts w:ascii="Arial" w:eastAsia="Calibri" w:hAnsi="Arial" w:cs="Arial"/>
          <w:lang w:eastAsia="en-US"/>
        </w:rPr>
      </w:pPr>
    </w:p>
    <w:p w:rsidR="00443319" w:rsidRPr="00443319" w:rsidRDefault="00443319" w:rsidP="00443319">
      <w:pPr>
        <w:tabs>
          <w:tab w:val="left" w:pos="3321"/>
        </w:tabs>
        <w:jc w:val="both"/>
        <w:rPr>
          <w:rFonts w:ascii="Arial" w:eastAsia="Calibri" w:hAnsi="Arial" w:cs="Arial"/>
          <w:b/>
          <w:lang w:eastAsia="en-US"/>
        </w:rPr>
      </w:pPr>
      <w:r w:rsidRPr="00443319">
        <w:rPr>
          <w:rFonts w:ascii="Arial" w:eastAsia="Calibri" w:hAnsi="Arial" w:cs="Arial"/>
          <w:b/>
          <w:lang w:eastAsia="en-US"/>
        </w:rPr>
        <w:t>SE</w:t>
      </w:r>
      <w:r>
        <w:rPr>
          <w:rFonts w:ascii="Arial" w:eastAsia="Calibri" w:hAnsi="Arial" w:cs="Arial"/>
          <w:b/>
          <w:lang w:eastAsia="en-US"/>
        </w:rPr>
        <w:t xml:space="preserve"> ACUERDA</w:t>
      </w:r>
      <w:r w:rsidRPr="00443319">
        <w:rPr>
          <w:rFonts w:ascii="Arial" w:eastAsia="Calibri" w:hAnsi="Arial" w:cs="Arial"/>
          <w:b/>
          <w:lang w:eastAsia="en-US"/>
        </w:rPr>
        <w:t>:</w:t>
      </w:r>
    </w:p>
    <w:p w:rsidR="00443319" w:rsidRPr="00443319" w:rsidRDefault="00443319" w:rsidP="00443319">
      <w:pPr>
        <w:tabs>
          <w:tab w:val="left" w:pos="3321"/>
        </w:tabs>
        <w:jc w:val="both"/>
        <w:rPr>
          <w:rFonts w:ascii="Arial" w:eastAsia="Calibri" w:hAnsi="Arial" w:cs="Arial"/>
          <w:lang w:eastAsia="en-US"/>
        </w:rPr>
      </w:pPr>
    </w:p>
    <w:p w:rsidR="00443319" w:rsidRPr="00443319" w:rsidRDefault="00443319" w:rsidP="00AB4C4D">
      <w:pPr>
        <w:numPr>
          <w:ilvl w:val="0"/>
          <w:numId w:val="8"/>
        </w:numPr>
        <w:autoSpaceDE w:val="0"/>
        <w:autoSpaceDN w:val="0"/>
        <w:adjustRightInd w:val="0"/>
        <w:jc w:val="both"/>
        <w:rPr>
          <w:rFonts w:ascii="Arial" w:hAnsi="Arial" w:cs="Arial"/>
          <w:lang w:val="es-CR"/>
        </w:rPr>
      </w:pPr>
      <w:r w:rsidRPr="00443319">
        <w:rPr>
          <w:rFonts w:ascii="Arial" w:hAnsi="Arial" w:cs="Arial"/>
          <w:lang w:val="es-CR"/>
        </w:rPr>
        <w:t xml:space="preserve">Aprobar </w:t>
      </w:r>
      <w:r w:rsidRPr="00443319">
        <w:rPr>
          <w:rFonts w:ascii="Arial" w:hAnsi="Arial" w:cs="Arial"/>
          <w:lang w:val="es-CR" w:eastAsia="es-CR"/>
        </w:rPr>
        <w:t xml:space="preserve">para el año 2019, </w:t>
      </w:r>
      <w:r w:rsidRPr="00443319">
        <w:rPr>
          <w:rFonts w:ascii="Arial" w:eastAsia="Calibri" w:hAnsi="Arial" w:cs="Arial"/>
          <w:lang w:eastAsia="en-US"/>
        </w:rPr>
        <w:t>la renovación y reconversión de 102 plazas equivalentes a 88.27 tiempos</w:t>
      </w:r>
      <w:r w:rsidRPr="00443319">
        <w:rPr>
          <w:rFonts w:ascii="Arial" w:hAnsi="Arial" w:cs="Arial"/>
          <w:lang w:val="es-CR"/>
        </w:rPr>
        <w:t xml:space="preserve"> completos, con cargos a los Fondos FEES, de acuerdo a la incorporación de los recursos en el Presupuesto 2019, aprobados en la Sesión No. 3087, Artículo 8, del 12 de setiembre de 2018, según el siguiente cuadro resumen</w:t>
      </w:r>
      <w:r w:rsidRPr="00443319">
        <w:rPr>
          <w:rFonts w:ascii="Arial" w:hAnsi="Arial" w:cs="Arial"/>
          <w:lang w:val="es-CR" w:eastAsia="es-CR"/>
        </w:rPr>
        <w:t>:</w:t>
      </w:r>
    </w:p>
    <w:p w:rsidR="00443319" w:rsidRPr="00443319" w:rsidRDefault="00443319" w:rsidP="00443319">
      <w:pPr>
        <w:tabs>
          <w:tab w:val="left" w:pos="3321"/>
        </w:tabs>
        <w:jc w:val="both"/>
        <w:rPr>
          <w:rFonts w:ascii="Arial" w:eastAsia="Calibri" w:hAnsi="Arial" w:cs="Arial"/>
          <w:lang w:val="es-CR" w:eastAsia="en-US"/>
        </w:rPr>
      </w:pPr>
    </w:p>
    <w:tbl>
      <w:tblPr>
        <w:tblW w:w="11058" w:type="dxa"/>
        <w:tblInd w:w="-993" w:type="dxa"/>
        <w:tblCellMar>
          <w:left w:w="70" w:type="dxa"/>
          <w:right w:w="70" w:type="dxa"/>
        </w:tblCellMar>
        <w:tblLook w:val="04A0" w:firstRow="1" w:lastRow="0" w:firstColumn="1" w:lastColumn="0" w:noHBand="0" w:noVBand="1"/>
      </w:tblPr>
      <w:tblGrid>
        <w:gridCol w:w="5516"/>
        <w:gridCol w:w="876"/>
        <w:gridCol w:w="876"/>
        <w:gridCol w:w="1356"/>
        <w:gridCol w:w="1036"/>
        <w:gridCol w:w="1398"/>
      </w:tblGrid>
      <w:tr w:rsidR="00443319" w:rsidRPr="00443319" w:rsidTr="00443319">
        <w:trPr>
          <w:trHeight w:val="420"/>
        </w:trPr>
        <w:tc>
          <w:tcPr>
            <w:tcW w:w="11058" w:type="dxa"/>
            <w:gridSpan w:val="6"/>
            <w:tcBorders>
              <w:top w:val="nil"/>
              <w:left w:val="nil"/>
              <w:bottom w:val="single" w:sz="4" w:space="0" w:color="auto"/>
              <w:right w:val="nil"/>
            </w:tcBorders>
            <w:shd w:val="clear" w:color="000000" w:fill="FFFFFF"/>
            <w:noWrap/>
            <w:vAlign w:val="bottom"/>
            <w:hideMark/>
          </w:tcPr>
          <w:p w:rsidR="00443319" w:rsidRPr="00443319" w:rsidRDefault="00443319" w:rsidP="00443319">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RESUMEN PLAZAS FONDOS FEES</w:t>
            </w:r>
          </w:p>
        </w:tc>
      </w:tr>
      <w:tr w:rsidR="00443319" w:rsidRPr="00443319" w:rsidTr="00443319">
        <w:trPr>
          <w:trHeight w:val="300"/>
        </w:trPr>
        <w:tc>
          <w:tcPr>
            <w:tcW w:w="5516" w:type="dxa"/>
            <w:tcBorders>
              <w:top w:val="nil"/>
              <w:left w:val="nil"/>
              <w:bottom w:val="single" w:sz="4" w:space="0" w:color="auto"/>
              <w:right w:val="nil"/>
            </w:tcBorders>
            <w:shd w:val="clear" w:color="DCE6F1" w:fill="DCE6F1"/>
            <w:noWrap/>
            <w:vAlign w:val="bottom"/>
            <w:hideMark/>
          </w:tcPr>
          <w:p w:rsidR="00443319" w:rsidRPr="00443319" w:rsidRDefault="00443319" w:rsidP="00443319">
            <w:pPr>
              <w:rPr>
                <w:rFonts w:ascii="Calibri" w:hAnsi="Calibri"/>
                <w:b/>
                <w:bCs/>
                <w:color w:val="000000"/>
                <w:sz w:val="16"/>
                <w:szCs w:val="16"/>
                <w:lang w:val="es-CR" w:eastAsia="es-CR"/>
              </w:rPr>
            </w:pPr>
            <w:r w:rsidRPr="00443319">
              <w:rPr>
                <w:rFonts w:ascii="Calibri" w:hAnsi="Calibri"/>
                <w:b/>
                <w:bCs/>
                <w:color w:val="000000"/>
                <w:sz w:val="16"/>
                <w:szCs w:val="16"/>
                <w:lang w:val="es-CR" w:eastAsia="es-CR"/>
              </w:rPr>
              <w:t>Programa y Subprograma</w:t>
            </w:r>
          </w:p>
        </w:tc>
        <w:tc>
          <w:tcPr>
            <w:tcW w:w="876" w:type="dxa"/>
            <w:tcBorders>
              <w:top w:val="nil"/>
              <w:left w:val="nil"/>
              <w:bottom w:val="single" w:sz="4" w:space="0" w:color="auto"/>
              <w:right w:val="nil"/>
            </w:tcBorders>
            <w:shd w:val="clear" w:color="DCE6F1" w:fill="DCE6F1"/>
            <w:noWrap/>
            <w:vAlign w:val="bottom"/>
            <w:hideMark/>
          </w:tcPr>
          <w:p w:rsidR="00443319" w:rsidRPr="00443319" w:rsidRDefault="00443319" w:rsidP="00443319">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Plazas</w:t>
            </w:r>
          </w:p>
        </w:tc>
        <w:tc>
          <w:tcPr>
            <w:tcW w:w="876" w:type="dxa"/>
            <w:tcBorders>
              <w:top w:val="nil"/>
              <w:left w:val="nil"/>
              <w:bottom w:val="single" w:sz="4" w:space="0" w:color="auto"/>
              <w:right w:val="nil"/>
            </w:tcBorders>
            <w:shd w:val="clear" w:color="DCE6F1" w:fill="DCE6F1"/>
            <w:noWrap/>
            <w:vAlign w:val="bottom"/>
            <w:hideMark/>
          </w:tcPr>
          <w:p w:rsidR="00443319" w:rsidRPr="00443319" w:rsidRDefault="00443319" w:rsidP="00443319">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 xml:space="preserve"> TCE</w:t>
            </w:r>
          </w:p>
        </w:tc>
        <w:tc>
          <w:tcPr>
            <w:tcW w:w="1356" w:type="dxa"/>
            <w:tcBorders>
              <w:top w:val="nil"/>
              <w:left w:val="nil"/>
              <w:bottom w:val="single" w:sz="4" w:space="0" w:color="auto"/>
              <w:right w:val="nil"/>
            </w:tcBorders>
            <w:shd w:val="clear" w:color="DCE6F1" w:fill="DCE6F1"/>
            <w:noWrap/>
            <w:vAlign w:val="bottom"/>
            <w:hideMark/>
          </w:tcPr>
          <w:p w:rsidR="00443319" w:rsidRPr="00443319" w:rsidRDefault="00443319" w:rsidP="00443319">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Temporal</w:t>
            </w:r>
          </w:p>
        </w:tc>
        <w:tc>
          <w:tcPr>
            <w:tcW w:w="1036" w:type="dxa"/>
            <w:tcBorders>
              <w:top w:val="nil"/>
              <w:left w:val="nil"/>
              <w:bottom w:val="single" w:sz="4" w:space="0" w:color="auto"/>
              <w:right w:val="nil"/>
            </w:tcBorders>
            <w:shd w:val="clear" w:color="DCE6F1" w:fill="DCE6F1"/>
            <w:noWrap/>
            <w:vAlign w:val="bottom"/>
            <w:hideMark/>
          </w:tcPr>
          <w:p w:rsidR="00443319" w:rsidRPr="00443319" w:rsidRDefault="00443319" w:rsidP="00443319">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Permanente</w:t>
            </w:r>
          </w:p>
        </w:tc>
        <w:tc>
          <w:tcPr>
            <w:tcW w:w="1398" w:type="dxa"/>
            <w:tcBorders>
              <w:top w:val="nil"/>
              <w:left w:val="nil"/>
              <w:bottom w:val="single" w:sz="4" w:space="0" w:color="auto"/>
              <w:right w:val="nil"/>
            </w:tcBorders>
            <w:shd w:val="clear" w:color="DCE6F1" w:fill="DCE6F1"/>
            <w:noWrap/>
            <w:vAlign w:val="bottom"/>
            <w:hideMark/>
          </w:tcPr>
          <w:p w:rsidR="00443319" w:rsidRPr="00443319" w:rsidRDefault="00443319" w:rsidP="00443319">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Costo</w:t>
            </w:r>
          </w:p>
        </w:tc>
      </w:tr>
      <w:tr w:rsidR="00443319" w:rsidRPr="00443319" w:rsidTr="00443319">
        <w:trPr>
          <w:trHeight w:val="300"/>
        </w:trPr>
        <w:tc>
          <w:tcPr>
            <w:tcW w:w="5516" w:type="dxa"/>
            <w:tcBorders>
              <w:top w:val="nil"/>
              <w:left w:val="nil"/>
              <w:bottom w:val="nil"/>
              <w:right w:val="nil"/>
            </w:tcBorders>
            <w:shd w:val="clear" w:color="000000" w:fill="FFFFFF"/>
            <w:noWrap/>
            <w:vAlign w:val="bottom"/>
            <w:hideMark/>
          </w:tcPr>
          <w:p w:rsidR="00443319" w:rsidRPr="00443319" w:rsidRDefault="00443319" w:rsidP="00443319">
            <w:pPr>
              <w:rPr>
                <w:rFonts w:ascii="Calibri" w:hAnsi="Calibri"/>
                <w:color w:val="000000"/>
                <w:sz w:val="16"/>
                <w:szCs w:val="16"/>
                <w:lang w:val="es-CR" w:eastAsia="es-CR"/>
              </w:rPr>
            </w:pPr>
            <w:r w:rsidRPr="00443319">
              <w:rPr>
                <w:rFonts w:ascii="Calibri" w:hAnsi="Calibri"/>
                <w:color w:val="000000"/>
                <w:sz w:val="16"/>
                <w:szCs w:val="16"/>
                <w:lang w:val="es-CR" w:eastAsia="es-CR"/>
              </w:rPr>
              <w:t>1.1. Dirección Superior</w:t>
            </w:r>
          </w:p>
        </w:tc>
        <w:tc>
          <w:tcPr>
            <w:tcW w:w="876"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6</w:t>
            </w:r>
          </w:p>
        </w:tc>
        <w:tc>
          <w:tcPr>
            <w:tcW w:w="876" w:type="dxa"/>
            <w:tcBorders>
              <w:top w:val="nil"/>
              <w:left w:val="nil"/>
              <w:bottom w:val="nil"/>
              <w:right w:val="nil"/>
            </w:tcBorders>
            <w:shd w:val="clear" w:color="000000" w:fill="FFFFFF"/>
            <w:noWrap/>
            <w:vAlign w:val="bottom"/>
            <w:hideMark/>
          </w:tcPr>
          <w:p w:rsidR="00443319" w:rsidRPr="00443319" w:rsidRDefault="00443319" w:rsidP="00443319">
            <w:pPr>
              <w:jc w:val="right"/>
              <w:rPr>
                <w:rFonts w:ascii="Calibri" w:hAnsi="Calibri"/>
                <w:color w:val="000000"/>
                <w:sz w:val="16"/>
                <w:szCs w:val="16"/>
                <w:lang w:val="es-CR" w:eastAsia="es-CR"/>
              </w:rPr>
            </w:pPr>
            <w:r w:rsidRPr="00443319">
              <w:rPr>
                <w:rFonts w:ascii="Calibri" w:hAnsi="Calibri"/>
                <w:color w:val="000000"/>
                <w:sz w:val="16"/>
                <w:szCs w:val="16"/>
                <w:lang w:val="es-CR" w:eastAsia="es-CR"/>
              </w:rPr>
              <w:t>6</w:t>
            </w:r>
          </w:p>
        </w:tc>
        <w:tc>
          <w:tcPr>
            <w:tcW w:w="1356"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6</w:t>
            </w:r>
          </w:p>
        </w:tc>
        <w:tc>
          <w:tcPr>
            <w:tcW w:w="1036"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0</w:t>
            </w:r>
          </w:p>
        </w:tc>
        <w:tc>
          <w:tcPr>
            <w:tcW w:w="1398"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sz w:val="16"/>
                <w:szCs w:val="16"/>
                <w:lang w:val="es-CR" w:eastAsia="es-CR"/>
              </w:rPr>
            </w:pPr>
            <w:r w:rsidRPr="00443319">
              <w:rPr>
                <w:rFonts w:ascii="Calibri" w:hAnsi="Calibri"/>
                <w:sz w:val="16"/>
                <w:szCs w:val="16"/>
                <w:lang w:val="es-CR" w:eastAsia="es-CR"/>
              </w:rPr>
              <w:t>₡118 803 577,83</w:t>
            </w:r>
          </w:p>
        </w:tc>
      </w:tr>
      <w:tr w:rsidR="00443319" w:rsidRPr="00443319" w:rsidTr="00443319">
        <w:trPr>
          <w:trHeight w:val="300"/>
        </w:trPr>
        <w:tc>
          <w:tcPr>
            <w:tcW w:w="5516" w:type="dxa"/>
            <w:tcBorders>
              <w:top w:val="nil"/>
              <w:left w:val="nil"/>
              <w:bottom w:val="nil"/>
              <w:right w:val="nil"/>
            </w:tcBorders>
            <w:shd w:val="clear" w:color="000000" w:fill="FFFFFF"/>
            <w:noWrap/>
            <w:vAlign w:val="bottom"/>
            <w:hideMark/>
          </w:tcPr>
          <w:p w:rsidR="00443319" w:rsidRPr="00443319" w:rsidRDefault="00443319" w:rsidP="00443319">
            <w:pPr>
              <w:rPr>
                <w:rFonts w:ascii="Calibri" w:hAnsi="Calibri"/>
                <w:color w:val="000000"/>
                <w:sz w:val="16"/>
                <w:szCs w:val="16"/>
                <w:lang w:val="es-CR" w:eastAsia="es-CR"/>
              </w:rPr>
            </w:pPr>
            <w:r w:rsidRPr="00443319">
              <w:rPr>
                <w:rFonts w:ascii="Calibri" w:hAnsi="Calibri"/>
                <w:color w:val="000000"/>
                <w:sz w:val="16"/>
                <w:szCs w:val="16"/>
                <w:lang w:val="es-CR" w:eastAsia="es-CR"/>
              </w:rPr>
              <w:t>1.2. Vicerrectoría de Administración</w:t>
            </w:r>
          </w:p>
        </w:tc>
        <w:tc>
          <w:tcPr>
            <w:tcW w:w="876"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13</w:t>
            </w:r>
          </w:p>
        </w:tc>
        <w:tc>
          <w:tcPr>
            <w:tcW w:w="876" w:type="dxa"/>
            <w:tcBorders>
              <w:top w:val="nil"/>
              <w:left w:val="nil"/>
              <w:bottom w:val="nil"/>
              <w:right w:val="nil"/>
            </w:tcBorders>
            <w:shd w:val="clear" w:color="000000" w:fill="FFFFFF"/>
            <w:noWrap/>
            <w:vAlign w:val="bottom"/>
            <w:hideMark/>
          </w:tcPr>
          <w:p w:rsidR="00443319" w:rsidRPr="00443319" w:rsidRDefault="00443319" w:rsidP="00443319">
            <w:pPr>
              <w:jc w:val="right"/>
              <w:rPr>
                <w:rFonts w:ascii="Calibri" w:hAnsi="Calibri"/>
                <w:color w:val="000000"/>
                <w:sz w:val="16"/>
                <w:szCs w:val="16"/>
                <w:lang w:val="es-CR" w:eastAsia="es-CR"/>
              </w:rPr>
            </w:pPr>
            <w:r w:rsidRPr="00443319">
              <w:rPr>
                <w:rFonts w:ascii="Calibri" w:hAnsi="Calibri"/>
                <w:color w:val="000000"/>
                <w:sz w:val="16"/>
                <w:szCs w:val="16"/>
                <w:lang w:val="es-CR" w:eastAsia="es-CR"/>
              </w:rPr>
              <w:t>6,36</w:t>
            </w:r>
          </w:p>
        </w:tc>
        <w:tc>
          <w:tcPr>
            <w:tcW w:w="1356" w:type="dxa"/>
            <w:tcBorders>
              <w:top w:val="nil"/>
              <w:left w:val="nil"/>
              <w:bottom w:val="nil"/>
              <w:right w:val="nil"/>
            </w:tcBorders>
            <w:shd w:val="clear" w:color="000000" w:fill="FFFFFF"/>
            <w:noWrap/>
            <w:vAlign w:val="bottom"/>
            <w:hideMark/>
          </w:tcPr>
          <w:p w:rsidR="00443319" w:rsidRPr="00443319" w:rsidRDefault="00443319" w:rsidP="00443319">
            <w:pPr>
              <w:rPr>
                <w:rFonts w:ascii="Calibri" w:hAnsi="Calibri"/>
                <w:color w:val="000000"/>
                <w:sz w:val="16"/>
                <w:szCs w:val="16"/>
                <w:lang w:val="es-CR" w:eastAsia="es-CR"/>
              </w:rPr>
            </w:pPr>
            <w:r w:rsidRPr="00443319">
              <w:rPr>
                <w:rFonts w:ascii="Calibri" w:hAnsi="Calibri"/>
                <w:color w:val="000000"/>
                <w:sz w:val="16"/>
                <w:szCs w:val="16"/>
                <w:lang w:val="es-CR" w:eastAsia="es-CR"/>
              </w:rPr>
              <w:t>               13</w:t>
            </w:r>
          </w:p>
        </w:tc>
        <w:tc>
          <w:tcPr>
            <w:tcW w:w="1036"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0</w:t>
            </w:r>
          </w:p>
        </w:tc>
        <w:tc>
          <w:tcPr>
            <w:tcW w:w="1398"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sz w:val="16"/>
                <w:szCs w:val="16"/>
                <w:lang w:val="es-CR" w:eastAsia="es-CR"/>
              </w:rPr>
            </w:pPr>
            <w:r w:rsidRPr="00443319">
              <w:rPr>
                <w:rFonts w:ascii="Calibri" w:hAnsi="Calibri"/>
                <w:sz w:val="16"/>
                <w:szCs w:val="16"/>
                <w:lang w:val="es-CR" w:eastAsia="es-CR"/>
              </w:rPr>
              <w:t>₡92 400 803,68</w:t>
            </w:r>
          </w:p>
        </w:tc>
      </w:tr>
      <w:tr w:rsidR="00443319" w:rsidRPr="00443319" w:rsidTr="00443319">
        <w:trPr>
          <w:trHeight w:val="300"/>
        </w:trPr>
        <w:tc>
          <w:tcPr>
            <w:tcW w:w="5516" w:type="dxa"/>
            <w:tcBorders>
              <w:top w:val="nil"/>
              <w:left w:val="nil"/>
              <w:bottom w:val="nil"/>
              <w:right w:val="nil"/>
            </w:tcBorders>
            <w:shd w:val="clear" w:color="000000" w:fill="FFFFFF"/>
            <w:noWrap/>
            <w:vAlign w:val="bottom"/>
            <w:hideMark/>
          </w:tcPr>
          <w:p w:rsidR="00443319" w:rsidRPr="00443319" w:rsidRDefault="00443319" w:rsidP="00443319">
            <w:pPr>
              <w:rPr>
                <w:rFonts w:ascii="Calibri" w:hAnsi="Calibri"/>
                <w:color w:val="000000"/>
                <w:sz w:val="16"/>
                <w:szCs w:val="16"/>
                <w:lang w:val="es-CR" w:eastAsia="es-CR"/>
              </w:rPr>
            </w:pPr>
            <w:r w:rsidRPr="00443319">
              <w:rPr>
                <w:rFonts w:ascii="Calibri" w:hAnsi="Calibri"/>
                <w:color w:val="000000"/>
                <w:sz w:val="16"/>
                <w:szCs w:val="16"/>
                <w:lang w:val="es-CR" w:eastAsia="es-CR"/>
              </w:rPr>
              <w:t>1.4. Centro Académico Limón</w:t>
            </w:r>
          </w:p>
        </w:tc>
        <w:tc>
          <w:tcPr>
            <w:tcW w:w="876"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5</w:t>
            </w:r>
          </w:p>
        </w:tc>
        <w:tc>
          <w:tcPr>
            <w:tcW w:w="876" w:type="dxa"/>
            <w:tcBorders>
              <w:top w:val="nil"/>
              <w:left w:val="nil"/>
              <w:bottom w:val="nil"/>
              <w:right w:val="nil"/>
            </w:tcBorders>
            <w:shd w:val="clear" w:color="000000" w:fill="FFFFFF"/>
            <w:noWrap/>
            <w:vAlign w:val="bottom"/>
            <w:hideMark/>
          </w:tcPr>
          <w:p w:rsidR="00443319" w:rsidRPr="00443319" w:rsidRDefault="00443319" w:rsidP="00443319">
            <w:pPr>
              <w:jc w:val="right"/>
              <w:rPr>
                <w:rFonts w:ascii="Calibri" w:hAnsi="Calibri"/>
                <w:color w:val="000000"/>
                <w:sz w:val="16"/>
                <w:szCs w:val="16"/>
                <w:lang w:val="es-CR" w:eastAsia="es-CR"/>
              </w:rPr>
            </w:pPr>
            <w:r w:rsidRPr="00443319">
              <w:rPr>
                <w:rFonts w:ascii="Calibri" w:hAnsi="Calibri"/>
                <w:color w:val="000000"/>
                <w:sz w:val="16"/>
                <w:szCs w:val="16"/>
                <w:lang w:val="es-CR" w:eastAsia="es-CR"/>
              </w:rPr>
              <w:t>4</w:t>
            </w:r>
          </w:p>
        </w:tc>
        <w:tc>
          <w:tcPr>
            <w:tcW w:w="1356" w:type="dxa"/>
            <w:tcBorders>
              <w:top w:val="nil"/>
              <w:left w:val="nil"/>
              <w:bottom w:val="nil"/>
              <w:right w:val="nil"/>
            </w:tcBorders>
            <w:shd w:val="clear" w:color="000000" w:fill="FFFFFF"/>
            <w:noWrap/>
            <w:vAlign w:val="bottom"/>
            <w:hideMark/>
          </w:tcPr>
          <w:p w:rsidR="00443319" w:rsidRPr="00443319" w:rsidRDefault="00443319" w:rsidP="00443319">
            <w:pPr>
              <w:rPr>
                <w:rFonts w:ascii="Calibri" w:hAnsi="Calibri"/>
                <w:color w:val="000000"/>
                <w:sz w:val="16"/>
                <w:szCs w:val="16"/>
                <w:lang w:val="es-CR" w:eastAsia="es-CR"/>
              </w:rPr>
            </w:pPr>
            <w:r w:rsidRPr="00443319">
              <w:rPr>
                <w:rFonts w:ascii="Calibri" w:hAnsi="Calibri"/>
                <w:color w:val="000000"/>
                <w:sz w:val="16"/>
                <w:szCs w:val="16"/>
                <w:lang w:val="es-CR" w:eastAsia="es-CR"/>
              </w:rPr>
              <w:t>                  5</w:t>
            </w:r>
          </w:p>
        </w:tc>
        <w:tc>
          <w:tcPr>
            <w:tcW w:w="1036"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0</w:t>
            </w:r>
          </w:p>
        </w:tc>
        <w:tc>
          <w:tcPr>
            <w:tcW w:w="1398"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sz w:val="16"/>
                <w:szCs w:val="16"/>
                <w:lang w:val="es-CR" w:eastAsia="es-CR"/>
              </w:rPr>
            </w:pPr>
            <w:r w:rsidRPr="00443319">
              <w:rPr>
                <w:rFonts w:ascii="Calibri" w:hAnsi="Calibri"/>
                <w:sz w:val="16"/>
                <w:szCs w:val="16"/>
                <w:lang w:val="es-CR" w:eastAsia="es-CR"/>
              </w:rPr>
              <w:t>₡55 736 365,31</w:t>
            </w:r>
          </w:p>
        </w:tc>
      </w:tr>
      <w:tr w:rsidR="00443319" w:rsidRPr="00443319" w:rsidTr="00443319">
        <w:trPr>
          <w:trHeight w:val="300"/>
        </w:trPr>
        <w:tc>
          <w:tcPr>
            <w:tcW w:w="5516" w:type="dxa"/>
            <w:tcBorders>
              <w:top w:val="nil"/>
              <w:left w:val="nil"/>
              <w:bottom w:val="nil"/>
              <w:right w:val="nil"/>
            </w:tcBorders>
            <w:shd w:val="clear" w:color="000000" w:fill="FFFFFF"/>
            <w:noWrap/>
            <w:vAlign w:val="bottom"/>
            <w:hideMark/>
          </w:tcPr>
          <w:p w:rsidR="00443319" w:rsidRPr="00443319" w:rsidRDefault="00443319" w:rsidP="00443319">
            <w:pPr>
              <w:rPr>
                <w:rFonts w:ascii="Calibri" w:hAnsi="Calibri"/>
                <w:color w:val="000000"/>
                <w:sz w:val="16"/>
                <w:szCs w:val="16"/>
                <w:lang w:val="es-CR" w:eastAsia="es-CR"/>
              </w:rPr>
            </w:pPr>
            <w:r w:rsidRPr="00443319">
              <w:rPr>
                <w:rFonts w:ascii="Calibri" w:hAnsi="Calibri"/>
                <w:color w:val="000000"/>
                <w:sz w:val="16"/>
                <w:szCs w:val="16"/>
                <w:lang w:val="es-CR" w:eastAsia="es-CR"/>
              </w:rPr>
              <w:t>2. Vicerrectoría de Docencia</w:t>
            </w:r>
          </w:p>
        </w:tc>
        <w:tc>
          <w:tcPr>
            <w:tcW w:w="876"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sz w:val="16"/>
                <w:szCs w:val="16"/>
                <w:lang w:val="es-CR" w:eastAsia="es-CR"/>
              </w:rPr>
            </w:pPr>
            <w:r w:rsidRPr="00443319">
              <w:rPr>
                <w:rFonts w:ascii="Calibri" w:hAnsi="Calibri"/>
                <w:sz w:val="16"/>
                <w:szCs w:val="16"/>
                <w:lang w:val="es-CR" w:eastAsia="es-CR"/>
              </w:rPr>
              <w:t>31</w:t>
            </w:r>
          </w:p>
        </w:tc>
        <w:tc>
          <w:tcPr>
            <w:tcW w:w="876" w:type="dxa"/>
            <w:tcBorders>
              <w:top w:val="nil"/>
              <w:left w:val="nil"/>
              <w:bottom w:val="nil"/>
              <w:right w:val="nil"/>
            </w:tcBorders>
            <w:shd w:val="clear" w:color="000000" w:fill="FFFFFF"/>
            <w:noWrap/>
            <w:vAlign w:val="bottom"/>
            <w:hideMark/>
          </w:tcPr>
          <w:p w:rsidR="00443319" w:rsidRPr="00443319" w:rsidRDefault="00443319" w:rsidP="00443319">
            <w:pPr>
              <w:jc w:val="right"/>
              <w:rPr>
                <w:rFonts w:ascii="Calibri" w:hAnsi="Calibri"/>
                <w:color w:val="000000"/>
                <w:sz w:val="16"/>
                <w:szCs w:val="16"/>
                <w:lang w:val="es-CR" w:eastAsia="es-CR"/>
              </w:rPr>
            </w:pPr>
            <w:r w:rsidRPr="00443319">
              <w:rPr>
                <w:rFonts w:ascii="Calibri" w:hAnsi="Calibri"/>
                <w:color w:val="000000"/>
                <w:sz w:val="16"/>
                <w:szCs w:val="16"/>
                <w:lang w:val="es-CR" w:eastAsia="es-CR"/>
              </w:rPr>
              <w:t>29,24</w:t>
            </w:r>
          </w:p>
        </w:tc>
        <w:tc>
          <w:tcPr>
            <w:tcW w:w="1356"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 xml:space="preserve"> 15</w:t>
            </w:r>
          </w:p>
        </w:tc>
        <w:tc>
          <w:tcPr>
            <w:tcW w:w="1036"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16</w:t>
            </w:r>
          </w:p>
        </w:tc>
        <w:tc>
          <w:tcPr>
            <w:tcW w:w="1398"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sz w:val="16"/>
                <w:szCs w:val="16"/>
                <w:lang w:val="es-CR" w:eastAsia="es-CR"/>
              </w:rPr>
            </w:pPr>
            <w:r w:rsidRPr="00443319">
              <w:rPr>
                <w:rFonts w:ascii="Calibri" w:hAnsi="Calibri"/>
                <w:sz w:val="16"/>
                <w:szCs w:val="16"/>
                <w:lang w:val="es-CR" w:eastAsia="es-CR"/>
              </w:rPr>
              <w:t>₡694 714 994,95</w:t>
            </w:r>
          </w:p>
        </w:tc>
      </w:tr>
      <w:tr w:rsidR="00443319" w:rsidRPr="00443319" w:rsidTr="00443319">
        <w:trPr>
          <w:trHeight w:val="300"/>
        </w:trPr>
        <w:tc>
          <w:tcPr>
            <w:tcW w:w="5516" w:type="dxa"/>
            <w:tcBorders>
              <w:top w:val="nil"/>
              <w:left w:val="nil"/>
              <w:bottom w:val="nil"/>
              <w:right w:val="nil"/>
            </w:tcBorders>
            <w:shd w:val="clear" w:color="000000" w:fill="FFFFFF"/>
            <w:noWrap/>
            <w:vAlign w:val="bottom"/>
            <w:hideMark/>
          </w:tcPr>
          <w:p w:rsidR="00443319" w:rsidRPr="00443319" w:rsidRDefault="00443319" w:rsidP="00443319">
            <w:pPr>
              <w:rPr>
                <w:rFonts w:ascii="Calibri" w:hAnsi="Calibri"/>
                <w:color w:val="000000"/>
                <w:sz w:val="16"/>
                <w:szCs w:val="16"/>
                <w:lang w:val="es-CR" w:eastAsia="es-CR"/>
              </w:rPr>
            </w:pPr>
            <w:r w:rsidRPr="00443319">
              <w:rPr>
                <w:rFonts w:ascii="Calibri" w:hAnsi="Calibri"/>
                <w:color w:val="000000"/>
                <w:sz w:val="16"/>
                <w:szCs w:val="16"/>
                <w:lang w:val="es-CR" w:eastAsia="es-CR"/>
              </w:rPr>
              <w:t>3. Vicerrectoría de Vida Estudiantil y Servicios Académicos</w:t>
            </w:r>
          </w:p>
        </w:tc>
        <w:tc>
          <w:tcPr>
            <w:tcW w:w="876"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6</w:t>
            </w:r>
          </w:p>
        </w:tc>
        <w:tc>
          <w:tcPr>
            <w:tcW w:w="876" w:type="dxa"/>
            <w:tcBorders>
              <w:top w:val="nil"/>
              <w:left w:val="nil"/>
              <w:bottom w:val="nil"/>
              <w:right w:val="nil"/>
            </w:tcBorders>
            <w:shd w:val="clear" w:color="000000" w:fill="FFFFFF"/>
            <w:noWrap/>
            <w:vAlign w:val="bottom"/>
            <w:hideMark/>
          </w:tcPr>
          <w:p w:rsidR="00443319" w:rsidRPr="00443319" w:rsidRDefault="00443319" w:rsidP="00443319">
            <w:pPr>
              <w:jc w:val="right"/>
              <w:rPr>
                <w:rFonts w:ascii="Calibri" w:hAnsi="Calibri"/>
                <w:color w:val="000000"/>
                <w:sz w:val="16"/>
                <w:szCs w:val="16"/>
                <w:lang w:val="es-CR" w:eastAsia="es-CR"/>
              </w:rPr>
            </w:pPr>
            <w:r w:rsidRPr="00443319">
              <w:rPr>
                <w:rFonts w:ascii="Calibri" w:hAnsi="Calibri"/>
                <w:color w:val="000000"/>
                <w:sz w:val="16"/>
                <w:szCs w:val="16"/>
                <w:lang w:val="es-CR" w:eastAsia="es-CR"/>
              </w:rPr>
              <w:t>3,67</w:t>
            </w:r>
          </w:p>
        </w:tc>
        <w:tc>
          <w:tcPr>
            <w:tcW w:w="1356" w:type="dxa"/>
            <w:tcBorders>
              <w:top w:val="nil"/>
              <w:left w:val="nil"/>
              <w:bottom w:val="nil"/>
              <w:right w:val="nil"/>
            </w:tcBorders>
            <w:shd w:val="clear" w:color="000000" w:fill="FFFFFF"/>
            <w:noWrap/>
            <w:vAlign w:val="bottom"/>
            <w:hideMark/>
          </w:tcPr>
          <w:p w:rsidR="00443319" w:rsidRPr="00443319" w:rsidRDefault="00443319" w:rsidP="00443319">
            <w:pPr>
              <w:rPr>
                <w:rFonts w:ascii="Calibri" w:hAnsi="Calibri"/>
                <w:color w:val="000000"/>
                <w:sz w:val="16"/>
                <w:szCs w:val="16"/>
                <w:lang w:val="es-CR" w:eastAsia="es-CR"/>
              </w:rPr>
            </w:pPr>
            <w:r w:rsidRPr="00443319">
              <w:rPr>
                <w:rFonts w:ascii="Calibri" w:hAnsi="Calibri"/>
                <w:color w:val="000000"/>
                <w:sz w:val="16"/>
                <w:szCs w:val="16"/>
                <w:lang w:val="es-CR" w:eastAsia="es-CR"/>
              </w:rPr>
              <w:t>                  6</w:t>
            </w:r>
          </w:p>
        </w:tc>
        <w:tc>
          <w:tcPr>
            <w:tcW w:w="1036"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0</w:t>
            </w:r>
          </w:p>
        </w:tc>
        <w:tc>
          <w:tcPr>
            <w:tcW w:w="1398"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sz w:val="16"/>
                <w:szCs w:val="16"/>
                <w:lang w:val="es-CR" w:eastAsia="es-CR"/>
              </w:rPr>
            </w:pPr>
            <w:r w:rsidRPr="00443319">
              <w:rPr>
                <w:rFonts w:ascii="Calibri" w:hAnsi="Calibri"/>
                <w:sz w:val="16"/>
                <w:szCs w:val="16"/>
                <w:lang w:val="es-CR" w:eastAsia="es-CR"/>
              </w:rPr>
              <w:t>₡66 690 713,35</w:t>
            </w:r>
          </w:p>
        </w:tc>
      </w:tr>
      <w:tr w:rsidR="00443319" w:rsidRPr="00443319" w:rsidTr="00443319">
        <w:trPr>
          <w:trHeight w:val="300"/>
        </w:trPr>
        <w:tc>
          <w:tcPr>
            <w:tcW w:w="5516" w:type="dxa"/>
            <w:tcBorders>
              <w:top w:val="nil"/>
              <w:left w:val="nil"/>
              <w:bottom w:val="nil"/>
              <w:right w:val="nil"/>
            </w:tcBorders>
            <w:shd w:val="clear" w:color="000000" w:fill="FFFFFF"/>
            <w:noWrap/>
            <w:vAlign w:val="bottom"/>
            <w:hideMark/>
          </w:tcPr>
          <w:p w:rsidR="00443319" w:rsidRPr="00443319" w:rsidRDefault="00443319" w:rsidP="00443319">
            <w:pPr>
              <w:rPr>
                <w:rFonts w:ascii="Calibri" w:hAnsi="Calibri"/>
                <w:color w:val="000000"/>
                <w:sz w:val="16"/>
                <w:szCs w:val="16"/>
                <w:lang w:val="es-CR" w:eastAsia="es-CR"/>
              </w:rPr>
            </w:pPr>
            <w:r w:rsidRPr="00443319">
              <w:rPr>
                <w:rFonts w:ascii="Calibri" w:hAnsi="Calibri"/>
                <w:color w:val="000000"/>
                <w:sz w:val="16"/>
                <w:szCs w:val="16"/>
                <w:lang w:val="es-CR" w:eastAsia="es-CR"/>
              </w:rPr>
              <w:t>4. Vicerrectoría de Investigación y Extensión</w:t>
            </w:r>
          </w:p>
        </w:tc>
        <w:tc>
          <w:tcPr>
            <w:tcW w:w="876" w:type="dxa"/>
            <w:tcBorders>
              <w:top w:val="nil"/>
              <w:left w:val="nil"/>
              <w:bottom w:val="nil"/>
              <w:right w:val="nil"/>
            </w:tcBorders>
            <w:shd w:val="clear" w:color="auto" w:fill="auto"/>
            <w:noWrap/>
            <w:vAlign w:val="bottom"/>
            <w:hideMark/>
          </w:tcPr>
          <w:p w:rsidR="00443319" w:rsidRPr="00443319" w:rsidRDefault="00443319" w:rsidP="00443319">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41</w:t>
            </w:r>
          </w:p>
        </w:tc>
        <w:tc>
          <w:tcPr>
            <w:tcW w:w="876" w:type="dxa"/>
            <w:tcBorders>
              <w:top w:val="nil"/>
              <w:left w:val="nil"/>
              <w:bottom w:val="nil"/>
              <w:right w:val="nil"/>
            </w:tcBorders>
            <w:shd w:val="clear" w:color="auto" w:fill="auto"/>
            <w:noWrap/>
            <w:vAlign w:val="bottom"/>
            <w:hideMark/>
          </w:tcPr>
          <w:p w:rsidR="00443319" w:rsidRPr="00443319" w:rsidRDefault="00443319" w:rsidP="00443319">
            <w:pPr>
              <w:jc w:val="right"/>
              <w:rPr>
                <w:rFonts w:ascii="Calibri" w:hAnsi="Calibri"/>
                <w:color w:val="000000"/>
                <w:sz w:val="16"/>
                <w:szCs w:val="16"/>
                <w:lang w:val="es-CR" w:eastAsia="es-CR"/>
              </w:rPr>
            </w:pPr>
            <w:r w:rsidRPr="00443319">
              <w:rPr>
                <w:rFonts w:ascii="Calibri" w:hAnsi="Calibri"/>
                <w:color w:val="000000"/>
                <w:sz w:val="16"/>
                <w:szCs w:val="16"/>
                <w:lang w:val="es-CR" w:eastAsia="es-CR"/>
              </w:rPr>
              <w:t>39</w:t>
            </w:r>
          </w:p>
        </w:tc>
        <w:tc>
          <w:tcPr>
            <w:tcW w:w="1356" w:type="dxa"/>
            <w:tcBorders>
              <w:top w:val="nil"/>
              <w:left w:val="nil"/>
              <w:bottom w:val="nil"/>
              <w:right w:val="nil"/>
            </w:tcBorders>
            <w:shd w:val="clear" w:color="auto" w:fill="auto"/>
            <w:noWrap/>
            <w:vAlign w:val="bottom"/>
            <w:hideMark/>
          </w:tcPr>
          <w:p w:rsidR="00443319" w:rsidRPr="00443319" w:rsidRDefault="00443319" w:rsidP="00443319">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41</w:t>
            </w:r>
          </w:p>
        </w:tc>
        <w:tc>
          <w:tcPr>
            <w:tcW w:w="1036" w:type="dxa"/>
            <w:tcBorders>
              <w:top w:val="nil"/>
              <w:left w:val="nil"/>
              <w:bottom w:val="nil"/>
              <w:right w:val="nil"/>
            </w:tcBorders>
            <w:shd w:val="clear" w:color="auto" w:fill="auto"/>
            <w:noWrap/>
            <w:vAlign w:val="bottom"/>
            <w:hideMark/>
          </w:tcPr>
          <w:p w:rsidR="00443319" w:rsidRPr="00443319" w:rsidRDefault="00443319" w:rsidP="00443319">
            <w:pPr>
              <w:jc w:val="center"/>
              <w:rPr>
                <w:rFonts w:ascii="Calibri" w:hAnsi="Calibri"/>
                <w:color w:val="000000"/>
                <w:sz w:val="16"/>
                <w:szCs w:val="16"/>
                <w:lang w:val="es-CR" w:eastAsia="es-CR"/>
              </w:rPr>
            </w:pPr>
            <w:r w:rsidRPr="00443319">
              <w:rPr>
                <w:rFonts w:ascii="Calibri" w:hAnsi="Calibri"/>
                <w:color w:val="000000"/>
                <w:sz w:val="16"/>
                <w:szCs w:val="16"/>
                <w:lang w:val="es-CR" w:eastAsia="es-CR"/>
              </w:rPr>
              <w:t>0</w:t>
            </w:r>
          </w:p>
        </w:tc>
        <w:tc>
          <w:tcPr>
            <w:tcW w:w="1398" w:type="dxa"/>
            <w:tcBorders>
              <w:top w:val="nil"/>
              <w:left w:val="nil"/>
              <w:bottom w:val="nil"/>
              <w:right w:val="nil"/>
            </w:tcBorders>
            <w:shd w:val="clear" w:color="000000" w:fill="FFFFFF"/>
            <w:noWrap/>
            <w:vAlign w:val="bottom"/>
            <w:hideMark/>
          </w:tcPr>
          <w:p w:rsidR="00443319" w:rsidRPr="00443319" w:rsidRDefault="00443319" w:rsidP="00443319">
            <w:pPr>
              <w:jc w:val="center"/>
              <w:rPr>
                <w:rFonts w:ascii="Calibri" w:hAnsi="Calibri"/>
                <w:sz w:val="16"/>
                <w:szCs w:val="16"/>
                <w:lang w:val="es-CR" w:eastAsia="es-CR"/>
              </w:rPr>
            </w:pPr>
            <w:r w:rsidRPr="00443319">
              <w:rPr>
                <w:rFonts w:ascii="Calibri" w:hAnsi="Calibri"/>
                <w:sz w:val="16"/>
                <w:szCs w:val="16"/>
                <w:lang w:val="es-CR" w:eastAsia="es-CR"/>
              </w:rPr>
              <w:t>₡1 289 467 557,13</w:t>
            </w:r>
          </w:p>
        </w:tc>
      </w:tr>
      <w:tr w:rsidR="00443319" w:rsidRPr="00443319" w:rsidTr="00443319">
        <w:trPr>
          <w:trHeight w:val="300"/>
        </w:trPr>
        <w:tc>
          <w:tcPr>
            <w:tcW w:w="5516" w:type="dxa"/>
            <w:tcBorders>
              <w:top w:val="single" w:sz="4" w:space="0" w:color="auto"/>
              <w:left w:val="nil"/>
              <w:bottom w:val="single" w:sz="4" w:space="0" w:color="auto"/>
              <w:right w:val="nil"/>
            </w:tcBorders>
            <w:shd w:val="clear" w:color="DCE6F1" w:fill="DCE6F1"/>
            <w:noWrap/>
            <w:vAlign w:val="bottom"/>
            <w:hideMark/>
          </w:tcPr>
          <w:p w:rsidR="00443319" w:rsidRPr="00443319" w:rsidRDefault="00443319" w:rsidP="00443319">
            <w:pPr>
              <w:rPr>
                <w:rFonts w:ascii="Calibri" w:hAnsi="Calibri"/>
                <w:b/>
                <w:bCs/>
                <w:color w:val="000000"/>
                <w:sz w:val="16"/>
                <w:szCs w:val="16"/>
                <w:lang w:val="es-CR" w:eastAsia="es-CR"/>
              </w:rPr>
            </w:pPr>
            <w:r w:rsidRPr="00443319">
              <w:rPr>
                <w:rFonts w:ascii="Calibri" w:hAnsi="Calibri"/>
                <w:b/>
                <w:bCs/>
                <w:color w:val="000000"/>
                <w:sz w:val="16"/>
                <w:szCs w:val="16"/>
                <w:lang w:val="es-CR" w:eastAsia="es-CR"/>
              </w:rPr>
              <w:t>Total general</w:t>
            </w:r>
          </w:p>
        </w:tc>
        <w:tc>
          <w:tcPr>
            <w:tcW w:w="876" w:type="dxa"/>
            <w:tcBorders>
              <w:top w:val="single" w:sz="4" w:space="0" w:color="auto"/>
              <w:left w:val="nil"/>
              <w:bottom w:val="single" w:sz="4" w:space="0" w:color="auto"/>
              <w:right w:val="nil"/>
            </w:tcBorders>
            <w:shd w:val="clear" w:color="DCE6F1" w:fill="DCE6F1"/>
            <w:noWrap/>
            <w:vAlign w:val="bottom"/>
            <w:hideMark/>
          </w:tcPr>
          <w:p w:rsidR="00443319" w:rsidRPr="00443319" w:rsidRDefault="00443319" w:rsidP="00443319">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102</w:t>
            </w:r>
          </w:p>
        </w:tc>
        <w:tc>
          <w:tcPr>
            <w:tcW w:w="876" w:type="dxa"/>
            <w:tcBorders>
              <w:top w:val="single" w:sz="4" w:space="0" w:color="auto"/>
              <w:left w:val="nil"/>
              <w:bottom w:val="single" w:sz="4" w:space="0" w:color="auto"/>
              <w:right w:val="nil"/>
            </w:tcBorders>
            <w:shd w:val="clear" w:color="DCE6F1" w:fill="DCE6F1"/>
            <w:noWrap/>
            <w:vAlign w:val="bottom"/>
            <w:hideMark/>
          </w:tcPr>
          <w:p w:rsidR="00443319" w:rsidRPr="00443319" w:rsidRDefault="00443319" w:rsidP="00443319">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88,27</w:t>
            </w:r>
          </w:p>
        </w:tc>
        <w:tc>
          <w:tcPr>
            <w:tcW w:w="1356" w:type="dxa"/>
            <w:tcBorders>
              <w:top w:val="single" w:sz="4" w:space="0" w:color="auto"/>
              <w:left w:val="nil"/>
              <w:bottom w:val="single" w:sz="4" w:space="0" w:color="auto"/>
              <w:right w:val="nil"/>
            </w:tcBorders>
            <w:shd w:val="clear" w:color="DCE6F1" w:fill="DCE6F1"/>
            <w:noWrap/>
            <w:vAlign w:val="bottom"/>
            <w:hideMark/>
          </w:tcPr>
          <w:p w:rsidR="00443319" w:rsidRPr="00443319" w:rsidRDefault="00443319" w:rsidP="00443319">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86</w:t>
            </w:r>
          </w:p>
        </w:tc>
        <w:tc>
          <w:tcPr>
            <w:tcW w:w="1036" w:type="dxa"/>
            <w:tcBorders>
              <w:top w:val="single" w:sz="4" w:space="0" w:color="auto"/>
              <w:left w:val="nil"/>
              <w:bottom w:val="single" w:sz="4" w:space="0" w:color="auto"/>
              <w:right w:val="nil"/>
            </w:tcBorders>
            <w:shd w:val="clear" w:color="DCE6F1" w:fill="DCE6F1"/>
            <w:noWrap/>
            <w:vAlign w:val="bottom"/>
            <w:hideMark/>
          </w:tcPr>
          <w:p w:rsidR="00443319" w:rsidRPr="00443319" w:rsidRDefault="00443319" w:rsidP="00443319">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16</w:t>
            </w:r>
          </w:p>
        </w:tc>
        <w:tc>
          <w:tcPr>
            <w:tcW w:w="1398" w:type="dxa"/>
            <w:tcBorders>
              <w:top w:val="single" w:sz="4" w:space="0" w:color="auto"/>
              <w:left w:val="nil"/>
              <w:bottom w:val="single" w:sz="4" w:space="0" w:color="auto"/>
              <w:right w:val="nil"/>
            </w:tcBorders>
            <w:shd w:val="clear" w:color="DCE6F1" w:fill="DCE6F1"/>
            <w:noWrap/>
            <w:vAlign w:val="bottom"/>
            <w:hideMark/>
          </w:tcPr>
          <w:p w:rsidR="00443319" w:rsidRPr="00443319" w:rsidRDefault="00443319" w:rsidP="00443319">
            <w:pPr>
              <w:jc w:val="center"/>
              <w:rPr>
                <w:rFonts w:ascii="Calibri" w:hAnsi="Calibri"/>
                <w:b/>
                <w:bCs/>
                <w:color w:val="000000"/>
                <w:sz w:val="16"/>
                <w:szCs w:val="16"/>
                <w:lang w:val="es-CR" w:eastAsia="es-CR"/>
              </w:rPr>
            </w:pPr>
            <w:r w:rsidRPr="00443319">
              <w:rPr>
                <w:rFonts w:ascii="Calibri" w:hAnsi="Calibri"/>
                <w:b/>
                <w:bCs/>
                <w:color w:val="000000"/>
                <w:sz w:val="16"/>
                <w:szCs w:val="16"/>
                <w:lang w:val="es-CR" w:eastAsia="es-CR"/>
              </w:rPr>
              <w:t>₡2 317 814 012,25</w:t>
            </w:r>
          </w:p>
        </w:tc>
      </w:tr>
    </w:tbl>
    <w:p w:rsidR="00443319" w:rsidRDefault="00443319" w:rsidP="00443319">
      <w:pPr>
        <w:tabs>
          <w:tab w:val="left" w:pos="3321"/>
        </w:tabs>
        <w:jc w:val="both"/>
        <w:rPr>
          <w:rFonts w:ascii="Arial" w:eastAsia="Calibri" w:hAnsi="Arial" w:cs="Arial"/>
          <w:b/>
          <w:lang w:eastAsia="en-US"/>
        </w:rPr>
      </w:pPr>
    </w:p>
    <w:p w:rsidR="00443319" w:rsidRPr="00443319" w:rsidRDefault="00443319" w:rsidP="00443319">
      <w:pPr>
        <w:tabs>
          <w:tab w:val="left" w:pos="3321"/>
        </w:tabs>
        <w:jc w:val="both"/>
        <w:rPr>
          <w:rFonts w:ascii="Arial" w:eastAsia="Calibri" w:hAnsi="Arial" w:cs="Arial"/>
          <w:b/>
          <w:lang w:eastAsia="en-US"/>
        </w:rPr>
      </w:pPr>
    </w:p>
    <w:p w:rsidR="00443319" w:rsidRPr="00443319" w:rsidRDefault="00443319" w:rsidP="00443319">
      <w:pPr>
        <w:autoSpaceDE w:val="0"/>
        <w:autoSpaceDN w:val="0"/>
        <w:adjustRightInd w:val="0"/>
        <w:ind w:left="360"/>
        <w:jc w:val="both"/>
        <w:rPr>
          <w:rFonts w:ascii="Arial" w:hAnsi="Arial" w:cs="Arial"/>
          <w:lang w:val="es-CR" w:eastAsia="es-CR"/>
        </w:rPr>
      </w:pPr>
      <w:r w:rsidRPr="00443319">
        <w:rPr>
          <w:rFonts w:ascii="Arial" w:hAnsi="Arial" w:cs="Arial"/>
          <w:lang w:val="es-CR" w:eastAsia="es-CR"/>
        </w:rPr>
        <w:t>Con las siguientes características:</w:t>
      </w:r>
    </w:p>
    <w:p w:rsidR="00443319" w:rsidRPr="00443319" w:rsidRDefault="00443319" w:rsidP="00443319">
      <w:pPr>
        <w:tabs>
          <w:tab w:val="left" w:pos="3321"/>
        </w:tabs>
        <w:jc w:val="both"/>
        <w:rPr>
          <w:rFonts w:ascii="Arial" w:eastAsia="Calibri" w:hAnsi="Arial" w:cs="Arial"/>
          <w:lang w:val="es-CR" w:eastAsia="en-US"/>
        </w:rPr>
      </w:pPr>
    </w:p>
    <w:tbl>
      <w:tblPr>
        <w:tblW w:w="6102" w:type="pct"/>
        <w:tblInd w:w="-1139" w:type="dxa"/>
        <w:tblLayout w:type="fixed"/>
        <w:tblCellMar>
          <w:left w:w="70" w:type="dxa"/>
          <w:right w:w="70" w:type="dxa"/>
        </w:tblCellMar>
        <w:tblLook w:val="04A0" w:firstRow="1" w:lastRow="0" w:firstColumn="1" w:lastColumn="0" w:noHBand="0" w:noVBand="1"/>
      </w:tblPr>
      <w:tblGrid>
        <w:gridCol w:w="441"/>
        <w:gridCol w:w="1159"/>
        <w:gridCol w:w="728"/>
        <w:gridCol w:w="1455"/>
        <w:gridCol w:w="436"/>
        <w:gridCol w:w="582"/>
        <w:gridCol w:w="588"/>
        <w:gridCol w:w="582"/>
        <w:gridCol w:w="871"/>
        <w:gridCol w:w="1159"/>
        <w:gridCol w:w="2041"/>
        <w:gridCol w:w="1015"/>
      </w:tblGrid>
      <w:tr w:rsidR="00443319" w:rsidRPr="00443319" w:rsidTr="00443319">
        <w:trPr>
          <w:cantSplit/>
          <w:trHeight w:val="1134"/>
          <w:tblHeader/>
        </w:trPr>
        <w:tc>
          <w:tcPr>
            <w:tcW w:w="200" w:type="pct"/>
            <w:tcBorders>
              <w:top w:val="single" w:sz="4" w:space="0" w:color="auto"/>
              <w:left w:val="single" w:sz="4" w:space="0" w:color="auto"/>
              <w:bottom w:val="single" w:sz="4" w:space="0" w:color="auto"/>
              <w:right w:val="single" w:sz="4" w:space="0" w:color="auto"/>
            </w:tcBorders>
            <w:shd w:val="clear" w:color="auto" w:fill="0070C0"/>
            <w:vAlign w:val="center"/>
          </w:tcPr>
          <w:p w:rsidR="00443319" w:rsidRPr="00443319" w:rsidRDefault="00443319" w:rsidP="00443319">
            <w:pPr>
              <w:jc w:val="center"/>
              <w:rPr>
                <w:rFonts w:ascii="Arial" w:hAnsi="Arial" w:cs="Arial"/>
                <w:sz w:val="16"/>
                <w:szCs w:val="16"/>
                <w:lang w:val="es-CR" w:eastAsia="es-CR"/>
              </w:rPr>
            </w:pPr>
            <w:r w:rsidRPr="00443319">
              <w:rPr>
                <w:rFonts w:ascii="Arial" w:hAnsi="Arial" w:cs="Arial"/>
                <w:b/>
                <w:bCs/>
                <w:sz w:val="18"/>
                <w:szCs w:val="18"/>
                <w:lang w:val="es-CR" w:eastAsia="es-CR"/>
              </w:rPr>
              <w:t>#</w:t>
            </w:r>
          </w:p>
        </w:tc>
        <w:tc>
          <w:tcPr>
            <w:tcW w:w="524" w:type="pct"/>
            <w:tcBorders>
              <w:top w:val="single" w:sz="4" w:space="0" w:color="auto"/>
              <w:left w:val="nil"/>
              <w:bottom w:val="single" w:sz="4" w:space="0" w:color="auto"/>
              <w:right w:val="single" w:sz="4" w:space="0" w:color="auto"/>
            </w:tcBorders>
            <w:shd w:val="clear" w:color="auto" w:fill="0070C0"/>
            <w:vAlign w:val="center"/>
          </w:tcPr>
          <w:p w:rsidR="00443319" w:rsidRPr="00443319" w:rsidRDefault="00443319" w:rsidP="00443319">
            <w:pPr>
              <w:jc w:val="center"/>
              <w:rPr>
                <w:rFonts w:ascii="Arial" w:hAnsi="Arial" w:cs="Arial"/>
                <w:sz w:val="16"/>
                <w:szCs w:val="16"/>
                <w:lang w:val="es-CR" w:eastAsia="es-CR"/>
              </w:rPr>
            </w:pPr>
            <w:r w:rsidRPr="00443319">
              <w:rPr>
                <w:rFonts w:ascii="Arial" w:hAnsi="Arial" w:cs="Arial"/>
                <w:b/>
                <w:bCs/>
                <w:sz w:val="18"/>
                <w:szCs w:val="18"/>
                <w:lang w:val="es-CR" w:eastAsia="es-CR"/>
              </w:rPr>
              <w:t>Programa</w:t>
            </w:r>
          </w:p>
        </w:tc>
        <w:tc>
          <w:tcPr>
            <w:tcW w:w="329" w:type="pct"/>
            <w:tcBorders>
              <w:top w:val="single" w:sz="4" w:space="0" w:color="auto"/>
              <w:left w:val="nil"/>
              <w:bottom w:val="single" w:sz="4" w:space="0" w:color="auto"/>
              <w:right w:val="single" w:sz="4" w:space="0" w:color="auto"/>
            </w:tcBorders>
            <w:shd w:val="clear" w:color="auto" w:fill="0070C0"/>
            <w:vAlign w:val="center"/>
          </w:tcPr>
          <w:p w:rsidR="00443319" w:rsidRPr="00443319" w:rsidRDefault="00443319" w:rsidP="00443319">
            <w:pPr>
              <w:jc w:val="center"/>
              <w:rPr>
                <w:rFonts w:ascii="Arial" w:hAnsi="Arial" w:cs="Arial"/>
                <w:sz w:val="16"/>
                <w:szCs w:val="16"/>
                <w:lang w:val="es-CR" w:eastAsia="es-CR"/>
              </w:rPr>
            </w:pPr>
            <w:r w:rsidRPr="00443319">
              <w:rPr>
                <w:rFonts w:ascii="Arial" w:hAnsi="Arial" w:cs="Arial"/>
                <w:b/>
                <w:bCs/>
                <w:sz w:val="18"/>
                <w:szCs w:val="18"/>
                <w:lang w:val="es-CR" w:eastAsia="es-CR"/>
              </w:rPr>
              <w:t>Cód. plaza Actual</w:t>
            </w:r>
          </w:p>
        </w:tc>
        <w:tc>
          <w:tcPr>
            <w:tcW w:w="658" w:type="pct"/>
            <w:tcBorders>
              <w:top w:val="single" w:sz="4" w:space="0" w:color="auto"/>
              <w:left w:val="nil"/>
              <w:bottom w:val="single" w:sz="4" w:space="0" w:color="auto"/>
              <w:right w:val="single" w:sz="4" w:space="0" w:color="auto"/>
            </w:tcBorders>
            <w:shd w:val="clear" w:color="auto" w:fill="0070C0"/>
            <w:vAlign w:val="center"/>
          </w:tcPr>
          <w:p w:rsidR="00443319" w:rsidRPr="00443319" w:rsidRDefault="00443319" w:rsidP="00443319">
            <w:pPr>
              <w:jc w:val="center"/>
              <w:rPr>
                <w:rFonts w:ascii="Arial" w:hAnsi="Arial" w:cs="Arial"/>
                <w:sz w:val="16"/>
                <w:szCs w:val="16"/>
                <w:lang w:val="es-CR" w:eastAsia="es-CR"/>
              </w:rPr>
            </w:pPr>
            <w:r w:rsidRPr="00443319">
              <w:rPr>
                <w:rFonts w:ascii="Arial" w:hAnsi="Arial" w:cs="Arial"/>
                <w:b/>
                <w:bCs/>
                <w:sz w:val="18"/>
                <w:szCs w:val="18"/>
                <w:lang w:val="es-CR" w:eastAsia="es-CR"/>
              </w:rPr>
              <w:t>Puesto</w:t>
            </w:r>
          </w:p>
        </w:tc>
        <w:tc>
          <w:tcPr>
            <w:tcW w:w="197" w:type="pct"/>
            <w:tcBorders>
              <w:top w:val="single" w:sz="4" w:space="0" w:color="auto"/>
              <w:left w:val="nil"/>
              <w:bottom w:val="single" w:sz="4" w:space="0" w:color="auto"/>
              <w:right w:val="single" w:sz="4" w:space="0" w:color="auto"/>
            </w:tcBorders>
            <w:shd w:val="clear" w:color="auto" w:fill="0070C0"/>
            <w:textDirection w:val="btLr"/>
            <w:vAlign w:val="center"/>
          </w:tcPr>
          <w:p w:rsidR="00443319" w:rsidRPr="00443319" w:rsidRDefault="00443319" w:rsidP="00443319">
            <w:pPr>
              <w:ind w:left="113" w:right="113"/>
              <w:jc w:val="center"/>
              <w:rPr>
                <w:rFonts w:ascii="Arial" w:hAnsi="Arial" w:cs="Arial"/>
                <w:sz w:val="16"/>
                <w:szCs w:val="16"/>
                <w:lang w:val="es-CR" w:eastAsia="es-CR"/>
              </w:rPr>
            </w:pPr>
            <w:r w:rsidRPr="00443319">
              <w:rPr>
                <w:rFonts w:ascii="Arial" w:hAnsi="Arial" w:cs="Arial"/>
                <w:b/>
                <w:bCs/>
                <w:sz w:val="18"/>
                <w:szCs w:val="18"/>
                <w:lang w:val="es-CR" w:eastAsia="es-CR"/>
              </w:rPr>
              <w:t>Categoría</w:t>
            </w:r>
          </w:p>
        </w:tc>
        <w:tc>
          <w:tcPr>
            <w:tcW w:w="263" w:type="pct"/>
            <w:tcBorders>
              <w:top w:val="single" w:sz="4" w:space="0" w:color="auto"/>
              <w:left w:val="nil"/>
              <w:bottom w:val="single" w:sz="4" w:space="0" w:color="auto"/>
              <w:right w:val="single" w:sz="4" w:space="0" w:color="auto"/>
            </w:tcBorders>
            <w:shd w:val="clear" w:color="auto" w:fill="0070C0"/>
            <w:textDirection w:val="btLr"/>
            <w:vAlign w:val="center"/>
          </w:tcPr>
          <w:p w:rsidR="00443319" w:rsidRPr="00443319" w:rsidRDefault="00443319" w:rsidP="00443319">
            <w:pPr>
              <w:ind w:left="113" w:right="113"/>
              <w:jc w:val="center"/>
              <w:rPr>
                <w:rFonts w:ascii="Arial" w:hAnsi="Arial" w:cs="Arial"/>
                <w:sz w:val="16"/>
                <w:szCs w:val="16"/>
                <w:lang w:val="es-CR" w:eastAsia="es-CR"/>
              </w:rPr>
            </w:pPr>
            <w:r w:rsidRPr="00443319">
              <w:rPr>
                <w:rFonts w:ascii="Arial" w:hAnsi="Arial" w:cs="Arial"/>
                <w:b/>
                <w:bCs/>
                <w:sz w:val="18"/>
                <w:szCs w:val="18"/>
                <w:lang w:val="es-CR" w:eastAsia="es-CR"/>
              </w:rPr>
              <w:t>Jornada</w:t>
            </w:r>
          </w:p>
        </w:tc>
        <w:tc>
          <w:tcPr>
            <w:tcW w:w="266" w:type="pct"/>
            <w:tcBorders>
              <w:top w:val="single" w:sz="4" w:space="0" w:color="auto"/>
              <w:left w:val="nil"/>
              <w:bottom w:val="single" w:sz="4" w:space="0" w:color="auto"/>
              <w:right w:val="single" w:sz="4" w:space="0" w:color="auto"/>
            </w:tcBorders>
            <w:shd w:val="clear" w:color="auto" w:fill="0070C0"/>
            <w:textDirection w:val="btLr"/>
            <w:vAlign w:val="center"/>
          </w:tcPr>
          <w:p w:rsidR="00443319" w:rsidRPr="00443319" w:rsidRDefault="00443319" w:rsidP="00443319">
            <w:pPr>
              <w:jc w:val="center"/>
              <w:rPr>
                <w:rFonts w:ascii="Arial" w:hAnsi="Arial" w:cs="Arial"/>
                <w:b/>
                <w:bCs/>
                <w:sz w:val="18"/>
                <w:szCs w:val="18"/>
                <w:lang w:val="es-CR" w:eastAsia="es-CR"/>
              </w:rPr>
            </w:pPr>
            <w:r w:rsidRPr="00443319">
              <w:rPr>
                <w:rFonts w:ascii="Arial" w:hAnsi="Arial" w:cs="Arial"/>
                <w:b/>
                <w:bCs/>
                <w:sz w:val="18"/>
                <w:szCs w:val="18"/>
                <w:lang w:val="es-CR" w:eastAsia="es-CR"/>
              </w:rPr>
              <w:t>Periodo (meses)</w:t>
            </w:r>
          </w:p>
        </w:tc>
        <w:tc>
          <w:tcPr>
            <w:tcW w:w="263" w:type="pct"/>
            <w:tcBorders>
              <w:top w:val="single" w:sz="4" w:space="0" w:color="auto"/>
              <w:left w:val="nil"/>
              <w:bottom w:val="single" w:sz="4" w:space="0" w:color="auto"/>
              <w:right w:val="single" w:sz="4" w:space="0" w:color="auto"/>
            </w:tcBorders>
            <w:shd w:val="clear" w:color="auto" w:fill="0070C0"/>
            <w:vAlign w:val="center"/>
          </w:tcPr>
          <w:p w:rsidR="00443319" w:rsidRPr="00443319" w:rsidRDefault="00443319" w:rsidP="00443319">
            <w:pPr>
              <w:jc w:val="center"/>
              <w:rPr>
                <w:rFonts w:ascii="Arial" w:hAnsi="Arial" w:cs="Arial"/>
                <w:b/>
                <w:bCs/>
                <w:sz w:val="18"/>
                <w:szCs w:val="18"/>
                <w:lang w:val="es-CR" w:eastAsia="es-CR"/>
              </w:rPr>
            </w:pPr>
            <w:r w:rsidRPr="00443319">
              <w:rPr>
                <w:rFonts w:ascii="Arial" w:hAnsi="Arial" w:cs="Arial"/>
                <w:b/>
                <w:bCs/>
                <w:sz w:val="18"/>
                <w:szCs w:val="18"/>
                <w:lang w:val="es-CR" w:eastAsia="es-CR"/>
              </w:rPr>
              <w:t>TCE</w:t>
            </w:r>
          </w:p>
        </w:tc>
        <w:tc>
          <w:tcPr>
            <w:tcW w:w="394" w:type="pct"/>
            <w:tcBorders>
              <w:top w:val="single" w:sz="4" w:space="0" w:color="auto"/>
              <w:left w:val="nil"/>
              <w:bottom w:val="single" w:sz="4" w:space="0" w:color="auto"/>
              <w:right w:val="single" w:sz="4" w:space="0" w:color="auto"/>
            </w:tcBorders>
            <w:shd w:val="clear" w:color="auto" w:fill="0070C0"/>
            <w:textDirection w:val="btLr"/>
            <w:vAlign w:val="center"/>
          </w:tcPr>
          <w:p w:rsidR="00443319" w:rsidRPr="00443319" w:rsidRDefault="00443319" w:rsidP="00443319">
            <w:pPr>
              <w:ind w:left="113" w:right="113"/>
              <w:jc w:val="center"/>
              <w:rPr>
                <w:rFonts w:ascii="Arial" w:hAnsi="Arial" w:cs="Arial"/>
                <w:b/>
                <w:bCs/>
                <w:sz w:val="16"/>
                <w:szCs w:val="16"/>
                <w:lang w:val="es-CR" w:eastAsia="es-CR"/>
              </w:rPr>
            </w:pPr>
            <w:proofErr w:type="spellStart"/>
            <w:r w:rsidRPr="00443319">
              <w:rPr>
                <w:rFonts w:ascii="Arial" w:hAnsi="Arial" w:cs="Arial"/>
                <w:b/>
                <w:bCs/>
                <w:sz w:val="16"/>
                <w:szCs w:val="16"/>
                <w:lang w:val="es-CR" w:eastAsia="es-CR"/>
              </w:rPr>
              <w:t>Nom-bramiento</w:t>
            </w:r>
            <w:proofErr w:type="spellEnd"/>
          </w:p>
        </w:tc>
        <w:tc>
          <w:tcPr>
            <w:tcW w:w="524" w:type="pct"/>
            <w:tcBorders>
              <w:top w:val="single" w:sz="4" w:space="0" w:color="auto"/>
              <w:left w:val="nil"/>
              <w:bottom w:val="single" w:sz="4" w:space="0" w:color="auto"/>
              <w:right w:val="single" w:sz="4" w:space="0" w:color="auto"/>
            </w:tcBorders>
            <w:shd w:val="clear" w:color="auto" w:fill="0070C0"/>
            <w:vAlign w:val="center"/>
          </w:tcPr>
          <w:p w:rsidR="00443319" w:rsidRPr="00443319" w:rsidRDefault="00443319" w:rsidP="00443319">
            <w:pPr>
              <w:jc w:val="center"/>
              <w:rPr>
                <w:rFonts w:ascii="Arial" w:hAnsi="Arial" w:cs="Arial"/>
                <w:b/>
                <w:bCs/>
                <w:sz w:val="18"/>
                <w:szCs w:val="18"/>
                <w:lang w:val="es-CR" w:eastAsia="es-CR"/>
              </w:rPr>
            </w:pPr>
            <w:r w:rsidRPr="00443319">
              <w:rPr>
                <w:rFonts w:ascii="Arial" w:hAnsi="Arial" w:cs="Arial"/>
                <w:b/>
                <w:bCs/>
                <w:sz w:val="18"/>
                <w:szCs w:val="18"/>
                <w:lang w:val="es-CR" w:eastAsia="es-CR"/>
              </w:rPr>
              <w:t>Adscrita a:</w:t>
            </w:r>
          </w:p>
        </w:tc>
        <w:tc>
          <w:tcPr>
            <w:tcW w:w="923" w:type="pct"/>
            <w:tcBorders>
              <w:top w:val="single" w:sz="4" w:space="0" w:color="auto"/>
              <w:left w:val="nil"/>
              <w:bottom w:val="single" w:sz="4" w:space="0" w:color="auto"/>
              <w:right w:val="single" w:sz="4" w:space="0" w:color="auto"/>
            </w:tcBorders>
            <w:shd w:val="clear" w:color="auto" w:fill="0070C0"/>
            <w:vAlign w:val="center"/>
          </w:tcPr>
          <w:p w:rsidR="00443319" w:rsidRPr="00443319" w:rsidRDefault="00443319" w:rsidP="00443319">
            <w:pPr>
              <w:ind w:right="81"/>
              <w:jc w:val="center"/>
              <w:rPr>
                <w:rFonts w:ascii="Arial" w:hAnsi="Arial" w:cs="Arial"/>
                <w:b/>
                <w:bCs/>
                <w:sz w:val="18"/>
                <w:szCs w:val="18"/>
                <w:lang w:val="es-CR" w:eastAsia="es-CR"/>
              </w:rPr>
            </w:pPr>
            <w:r w:rsidRPr="00443319">
              <w:rPr>
                <w:rFonts w:ascii="Arial" w:hAnsi="Arial" w:cs="Arial"/>
                <w:b/>
                <w:bCs/>
                <w:sz w:val="18"/>
                <w:szCs w:val="18"/>
                <w:lang w:val="es-CR" w:eastAsia="es-CR"/>
              </w:rPr>
              <w:t>Observaciones</w:t>
            </w:r>
          </w:p>
        </w:tc>
        <w:tc>
          <w:tcPr>
            <w:tcW w:w="459" w:type="pct"/>
            <w:tcBorders>
              <w:top w:val="single" w:sz="4" w:space="0" w:color="auto"/>
              <w:left w:val="single" w:sz="4" w:space="0" w:color="auto"/>
              <w:bottom w:val="single" w:sz="4" w:space="0" w:color="auto"/>
              <w:right w:val="single" w:sz="4" w:space="0" w:color="auto"/>
            </w:tcBorders>
            <w:shd w:val="clear" w:color="auto" w:fill="0070C0"/>
            <w:noWrap/>
            <w:vAlign w:val="center"/>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b/>
                <w:bCs/>
                <w:sz w:val="16"/>
                <w:szCs w:val="16"/>
                <w:lang w:val="es-CR" w:eastAsia="es-CR"/>
              </w:rPr>
              <w:t>Tipo de solicitud</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1.1.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Dirección Superior</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CT0345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 xml:space="preserve">Profesional en Comunicación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Oficina de Comunicación y Mercadeo</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Destacadas para funciones en web institucional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1.1.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Dirección Superior</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CT0346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 xml:space="preserve">Profesional en Comunicación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Oficina de Comunicación y Mercadeo</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Destacadas para funciones en web institucional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1.1.</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 Dirección Superior</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CT0347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 xml:space="preserve">Técnico en Mantenimiento o Artes Gráficas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14</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Oficina de Comunicación y Mercadeo</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Destacadas para funciones en web institucional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1.1.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Dirección Superior</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CT0348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 xml:space="preserve">Profesional en Administración </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Oficina de Comunicación y Mercadeo</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Destacadas para funciones en web institucional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1.1.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Dirección Superior</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CT0105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Profesional en Ingeniería o Arquitectura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Oficina de Ingeniería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Este profesional debe mantenerse durante el 2019, en labores de construcción e inspección estructural del proyecto de Ingeniería en Computación.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1.1.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Dirección Superior</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CT-0426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Profesional en Asesoría Legal</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Oficina de Equidad de Género</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Para atender la Fiscalía contra el hostigamiento sexual y cumplir con el Reglamento </w:t>
            </w:r>
            <w:proofErr w:type="spellStart"/>
            <w:r w:rsidRPr="00443319">
              <w:rPr>
                <w:rFonts w:ascii="Calibri" w:hAnsi="Calibri" w:cs="Calibri"/>
                <w:sz w:val="16"/>
                <w:szCs w:val="16"/>
                <w:lang w:val="es-CR" w:eastAsia="es-CR"/>
              </w:rPr>
              <w:t>contral</w:t>
            </w:r>
            <w:proofErr w:type="spellEnd"/>
            <w:r w:rsidRPr="00443319">
              <w:rPr>
                <w:rFonts w:ascii="Calibri" w:hAnsi="Calibri" w:cs="Calibri"/>
                <w:sz w:val="16"/>
                <w:szCs w:val="16"/>
                <w:lang w:val="es-CR" w:eastAsia="es-CR"/>
              </w:rPr>
              <w:t xml:space="preserve"> el Hostigamiento sexual en el empleo y la academia en el ITCR</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CT0259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0,17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Departamento de Recursos Humanos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Área de Evaluación del desempeño.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CT0260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0,17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Departamento de Recursos Humanos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Área de Evaluación del desempeño.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CT0261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0,17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Departamento de Recursos Humanos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Área de Evaluación del desempeño.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CT0262</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0,17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Departamento de Recursos Humanos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Área de Evaluación del desempeño.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CT0263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0,17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Departamento de Recursos Humanos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Área de Evaluación del desempeño.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CT0264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0,17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Departamento de Recursos Humanos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Área de Evaluación del desempeño.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CT0265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0,17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Departamento de Recursos Humanos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Área de Evaluación del desempeño.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CT0266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0,17</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Departamento de Recursos Humanos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Área de Evaluación del desempeño.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SE045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Profesional en Administración</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 xml:space="preserve">Dirección Vicerrectoría Administración Departamento de Recursos Humanos </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Para el proyecto del plan estratégico modelo de desarrollo del talento humano</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SE046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Profesional en Administración</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 xml:space="preserve">Dirección Vicerrectoría </w:t>
            </w:r>
            <w:proofErr w:type="spellStart"/>
            <w:r w:rsidRPr="00443319">
              <w:rPr>
                <w:rFonts w:ascii="Calibri" w:hAnsi="Calibri" w:cs="Calibri"/>
                <w:sz w:val="16"/>
                <w:szCs w:val="16"/>
                <w:lang w:val="es-CR" w:eastAsia="es-CR"/>
              </w:rPr>
              <w:t>AdministraciónDepartamento</w:t>
            </w:r>
            <w:proofErr w:type="spellEnd"/>
            <w:r w:rsidRPr="00443319">
              <w:rPr>
                <w:rFonts w:ascii="Calibri" w:hAnsi="Calibri" w:cs="Calibri"/>
                <w:sz w:val="16"/>
                <w:szCs w:val="16"/>
                <w:lang w:val="es-CR" w:eastAsia="es-CR"/>
              </w:rPr>
              <w:t xml:space="preserve"> de Recursos Humanos  </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Para el proyecto del plan estratégico modelo de desarrollo del talento humano</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SE047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Profesional en Administración</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 xml:space="preserve">Dirección Vicerrectoría </w:t>
            </w:r>
            <w:proofErr w:type="spellStart"/>
            <w:r w:rsidRPr="00443319">
              <w:rPr>
                <w:rFonts w:ascii="Calibri" w:hAnsi="Calibri" w:cs="Calibri"/>
                <w:sz w:val="16"/>
                <w:szCs w:val="16"/>
                <w:lang w:val="es-CR" w:eastAsia="es-CR"/>
              </w:rPr>
              <w:t>AdministraciónDepartamento</w:t>
            </w:r>
            <w:proofErr w:type="spellEnd"/>
            <w:r w:rsidRPr="00443319">
              <w:rPr>
                <w:rFonts w:ascii="Calibri" w:hAnsi="Calibri" w:cs="Calibri"/>
                <w:sz w:val="16"/>
                <w:szCs w:val="16"/>
                <w:lang w:val="es-CR" w:eastAsia="es-CR"/>
              </w:rPr>
              <w:t xml:space="preserve"> de Recursos Humanos  </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Para el proyecto del plan estratégico modelo de desarrollo del talento humano</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CT0413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Profesional en Administración</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 xml:space="preserve">Dirección Vicerrectoría Administración </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Proyectos Especiales de la Vicerrectoría, Para el 2019 cierre de brechas NICSP</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1.2.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w:t>
            </w:r>
            <w:proofErr w:type="spellStart"/>
            <w:r w:rsidRPr="00443319">
              <w:rPr>
                <w:rFonts w:ascii="Calibri" w:hAnsi="Calibri" w:cs="Calibri"/>
                <w:sz w:val="16"/>
                <w:szCs w:val="16"/>
                <w:lang w:val="es-CR" w:eastAsia="es-CR"/>
              </w:rPr>
              <w:t>Administrac</w:t>
            </w:r>
            <w:proofErr w:type="spellEnd"/>
            <w:r w:rsidRPr="00443319">
              <w:rPr>
                <w:rFonts w:ascii="Calibri" w:hAnsi="Calibri" w:cs="Calibri"/>
                <w:sz w:val="16"/>
                <w:szCs w:val="16"/>
                <w:lang w:val="es-CR" w:eastAsia="es-CR"/>
              </w:rPr>
              <w:t>.</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Profesional en Ingeniería o Arquitectura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 xml:space="preserve">Vicerrectoría Administración </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Se reconvierte con código CT--, de 6 a 12 meses, 1 TCE.  Para atender programa de sostenibilidad de los edificios del proyecto de mejoramiento institucional-BM, para el año 2019.  Corresponde a la plaza BM004</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1.4.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Centro Académico Limón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CT0341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Profesional en Asesoría Estudiantil</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Centro Académico Limón-Para jornada Vespertina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Profesional en Psicología y Orientación. Contratar en jornada Vespertina.  Fondos Específicos.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21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1.4.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Centro Académico Limón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CT0342</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Profesional en Asesoría Estudiantil</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Centro Académico Limón - Para jornada Vespertina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Profesional en Trabajo Social. Contratar en jornada Vespertina. Fondos Específicos.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1.4.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Centro Académico Limón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CT0166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Técnico  en Soporte Computacional</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16</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Centro Académico Limón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1.4.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Centro Académico Limón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CT0167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Profesional en Bibliotecología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Centro Académico Limón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xml:space="preserve">1.4. </w:t>
            </w:r>
          </w:p>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Centro Académico Limón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CT0340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Chofer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7</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Centro Académico Limón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BM001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Ingeniería en Computación Alajuela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Se reconvierte con código CF--, de 6 a 12 meses, 1 TCE, Profesor.  Para atender acuerdo de creación del Centro Académico de Alajuela</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BM003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Ingeniería en Computación Alajuela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Se reconvierte con código CF--, de 6 a 12 meses, 1 TCE, Profesor.  Para atender acuerdo de creación del Centro Académico de Alajuela</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BM005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Técnico en Administración</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16</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Ingeniería en Computación Alajuela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Se reconvierte con código CF--, 12 meses, 1 TCE, Técnico en administración.  Para atender el acuerdo de creación del Centro Académico de Alajuela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BM006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Profesional en Administración</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6</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Se mantiene el código y la condición temporal, destacada en el DFC, a 6 meses, 0,5 TCE.  Para atender el cierre del proyecto durante el primer semestre de 2019.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CT0121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Ingeniería en Computación Alajuela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Para atender el acuerdo de creación del Centro Académico de Alajuela</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CT0274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CT0275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Atención y apoyo en  cursos de servicios y carreras de las Escuelas: Matemática, Química, Física, Ciencias del Lenguaje, Ciencias Sociales, Mantenimiento Industrial, Materiales, Administración </w:t>
            </w:r>
            <w:r w:rsidRPr="00443319">
              <w:rPr>
                <w:rFonts w:ascii="Calibri" w:hAnsi="Calibri" w:cs="Calibri"/>
                <w:sz w:val="16"/>
                <w:szCs w:val="16"/>
                <w:lang w:val="es-CR" w:eastAsia="es-CR"/>
              </w:rPr>
              <w:lastRenderedPageBreak/>
              <w:t>de Tecnologías de Información, Computación, Administración de Empresas.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CT0325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Laborar en   Centro </w:t>
            </w:r>
            <w:proofErr w:type="spellStart"/>
            <w:r w:rsidRPr="00443319">
              <w:rPr>
                <w:rFonts w:ascii="Calibri" w:hAnsi="Calibri" w:cs="Calibri"/>
                <w:sz w:val="16"/>
                <w:szCs w:val="16"/>
                <w:lang w:val="es-CR" w:eastAsia="es-CR"/>
              </w:rPr>
              <w:t>Academico</w:t>
            </w:r>
            <w:proofErr w:type="spellEnd"/>
            <w:r w:rsidRPr="00443319">
              <w:rPr>
                <w:rFonts w:ascii="Calibri" w:hAnsi="Calibri" w:cs="Calibri"/>
                <w:sz w:val="16"/>
                <w:szCs w:val="16"/>
                <w:lang w:val="es-CR" w:eastAsia="es-CR"/>
              </w:rPr>
              <w:t xml:space="preserve"> de Limón atención de Cursos y Actividades </w:t>
            </w:r>
            <w:proofErr w:type="spellStart"/>
            <w:r w:rsidRPr="00443319">
              <w:rPr>
                <w:rFonts w:ascii="Calibri" w:hAnsi="Calibri" w:cs="Calibri"/>
                <w:sz w:val="16"/>
                <w:szCs w:val="16"/>
                <w:lang w:val="es-CR" w:eastAsia="es-CR"/>
              </w:rPr>
              <w:t>Academicas</w:t>
            </w:r>
            <w:proofErr w:type="spellEnd"/>
            <w:r w:rsidRPr="00443319">
              <w:rPr>
                <w:rFonts w:ascii="Calibri" w:hAnsi="Calibri" w:cs="Calibri"/>
                <w:sz w:val="16"/>
                <w:szCs w:val="16"/>
                <w:lang w:val="es-CR" w:eastAsia="es-CR"/>
              </w:rPr>
              <w:t xml:space="preserve">-Escuela de  Química (Limón)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CT0326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Laborar en   Centro </w:t>
            </w:r>
            <w:proofErr w:type="spellStart"/>
            <w:r w:rsidRPr="00443319">
              <w:rPr>
                <w:rFonts w:ascii="Calibri" w:hAnsi="Calibri" w:cs="Calibri"/>
                <w:sz w:val="16"/>
                <w:szCs w:val="16"/>
                <w:lang w:val="es-CR" w:eastAsia="es-CR"/>
              </w:rPr>
              <w:t>Academico</w:t>
            </w:r>
            <w:proofErr w:type="spellEnd"/>
            <w:r w:rsidRPr="00443319">
              <w:rPr>
                <w:rFonts w:ascii="Calibri" w:hAnsi="Calibri" w:cs="Calibri"/>
                <w:sz w:val="16"/>
                <w:szCs w:val="16"/>
                <w:lang w:val="es-CR" w:eastAsia="es-CR"/>
              </w:rPr>
              <w:t xml:space="preserve"> de Limón atención de Cursos y Actividades </w:t>
            </w:r>
            <w:proofErr w:type="spellStart"/>
            <w:r w:rsidRPr="00443319">
              <w:rPr>
                <w:rFonts w:ascii="Calibri" w:hAnsi="Calibri" w:cs="Calibri"/>
                <w:sz w:val="16"/>
                <w:szCs w:val="16"/>
                <w:lang w:val="es-CR" w:eastAsia="es-CR"/>
              </w:rPr>
              <w:t>Academicas</w:t>
            </w:r>
            <w:proofErr w:type="spellEnd"/>
            <w:r w:rsidRPr="00443319">
              <w:rPr>
                <w:rFonts w:ascii="Calibri" w:hAnsi="Calibri" w:cs="Calibri"/>
                <w:sz w:val="16"/>
                <w:szCs w:val="16"/>
                <w:lang w:val="es-CR" w:eastAsia="es-CR"/>
              </w:rPr>
              <w:t>- Escuela de Física (Limón)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CT0327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Laborar en   Centro </w:t>
            </w:r>
            <w:proofErr w:type="spellStart"/>
            <w:r w:rsidRPr="00443319">
              <w:rPr>
                <w:rFonts w:ascii="Calibri" w:hAnsi="Calibri" w:cs="Calibri"/>
                <w:sz w:val="16"/>
                <w:szCs w:val="16"/>
                <w:lang w:val="es-CR" w:eastAsia="es-CR"/>
              </w:rPr>
              <w:t>Academico</w:t>
            </w:r>
            <w:proofErr w:type="spellEnd"/>
            <w:r w:rsidRPr="00443319">
              <w:rPr>
                <w:rFonts w:ascii="Calibri" w:hAnsi="Calibri" w:cs="Calibri"/>
                <w:sz w:val="16"/>
                <w:szCs w:val="16"/>
                <w:lang w:val="es-CR" w:eastAsia="es-CR"/>
              </w:rPr>
              <w:t xml:space="preserve"> de Limón atención de Cursos y Actividades </w:t>
            </w:r>
            <w:proofErr w:type="spellStart"/>
            <w:r w:rsidRPr="00443319">
              <w:rPr>
                <w:rFonts w:ascii="Calibri" w:hAnsi="Calibri" w:cs="Calibri"/>
                <w:sz w:val="16"/>
                <w:szCs w:val="16"/>
                <w:lang w:val="es-CR" w:eastAsia="es-CR"/>
              </w:rPr>
              <w:t>Academicas</w:t>
            </w:r>
            <w:proofErr w:type="spellEnd"/>
            <w:r w:rsidRPr="00443319">
              <w:rPr>
                <w:rFonts w:ascii="Calibri" w:hAnsi="Calibri" w:cs="Calibri"/>
                <w:sz w:val="16"/>
                <w:szCs w:val="16"/>
                <w:lang w:val="es-CR" w:eastAsia="es-CR"/>
              </w:rPr>
              <w:t>- Ciencias Sociales (Limón)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CT0328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Laborar en   Centro </w:t>
            </w:r>
            <w:proofErr w:type="spellStart"/>
            <w:r w:rsidRPr="00443319">
              <w:rPr>
                <w:rFonts w:ascii="Calibri" w:hAnsi="Calibri" w:cs="Calibri"/>
                <w:sz w:val="16"/>
                <w:szCs w:val="16"/>
                <w:lang w:val="es-CR" w:eastAsia="es-CR"/>
              </w:rPr>
              <w:t>Academico</w:t>
            </w:r>
            <w:proofErr w:type="spellEnd"/>
            <w:r w:rsidRPr="00443319">
              <w:rPr>
                <w:rFonts w:ascii="Calibri" w:hAnsi="Calibri" w:cs="Calibri"/>
                <w:sz w:val="16"/>
                <w:szCs w:val="16"/>
                <w:lang w:val="es-CR" w:eastAsia="es-CR"/>
              </w:rPr>
              <w:t xml:space="preserve"> de Limón atención de Cursos y Actividades </w:t>
            </w:r>
            <w:proofErr w:type="spellStart"/>
            <w:r w:rsidRPr="00443319">
              <w:rPr>
                <w:rFonts w:ascii="Calibri" w:hAnsi="Calibri" w:cs="Calibri"/>
                <w:sz w:val="16"/>
                <w:szCs w:val="16"/>
                <w:lang w:val="es-CR" w:eastAsia="es-CR"/>
              </w:rPr>
              <w:t>Academicas</w:t>
            </w:r>
            <w:proofErr w:type="spellEnd"/>
            <w:r w:rsidRPr="00443319">
              <w:rPr>
                <w:rFonts w:ascii="Calibri" w:hAnsi="Calibri" w:cs="Calibri"/>
                <w:sz w:val="16"/>
                <w:szCs w:val="16"/>
                <w:lang w:val="es-CR" w:eastAsia="es-CR"/>
              </w:rPr>
              <w:t>-Carrera de Ingeniería en Computación (Limón)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CT0329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Laborar en   Centro </w:t>
            </w:r>
            <w:proofErr w:type="spellStart"/>
            <w:r w:rsidRPr="00443319">
              <w:rPr>
                <w:rFonts w:ascii="Calibri" w:hAnsi="Calibri" w:cs="Calibri"/>
                <w:sz w:val="16"/>
                <w:szCs w:val="16"/>
                <w:lang w:val="es-CR" w:eastAsia="es-CR"/>
              </w:rPr>
              <w:t>Academico</w:t>
            </w:r>
            <w:proofErr w:type="spellEnd"/>
            <w:r w:rsidRPr="00443319">
              <w:rPr>
                <w:rFonts w:ascii="Calibri" w:hAnsi="Calibri" w:cs="Calibri"/>
                <w:sz w:val="16"/>
                <w:szCs w:val="16"/>
                <w:lang w:val="es-CR" w:eastAsia="es-CR"/>
              </w:rPr>
              <w:t xml:space="preserve"> de Limón atención de Cursos y Actividades </w:t>
            </w:r>
            <w:proofErr w:type="spellStart"/>
            <w:r w:rsidRPr="00443319">
              <w:rPr>
                <w:rFonts w:ascii="Calibri" w:hAnsi="Calibri" w:cs="Calibri"/>
                <w:sz w:val="16"/>
                <w:szCs w:val="16"/>
                <w:lang w:val="es-CR" w:eastAsia="es-CR"/>
              </w:rPr>
              <w:t>Academicas</w:t>
            </w:r>
            <w:proofErr w:type="spellEnd"/>
            <w:r w:rsidRPr="00443319">
              <w:rPr>
                <w:rFonts w:ascii="Calibri" w:hAnsi="Calibri" w:cs="Calibri"/>
                <w:sz w:val="16"/>
                <w:szCs w:val="16"/>
                <w:lang w:val="es-CR" w:eastAsia="es-CR"/>
              </w:rPr>
              <w:t>- Escuela de Cultura y Deporte (Limón)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CT0330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Laborar en   Centro </w:t>
            </w:r>
            <w:proofErr w:type="spellStart"/>
            <w:r w:rsidRPr="00443319">
              <w:rPr>
                <w:rFonts w:ascii="Calibri" w:hAnsi="Calibri" w:cs="Calibri"/>
                <w:sz w:val="16"/>
                <w:szCs w:val="16"/>
                <w:lang w:val="es-CR" w:eastAsia="es-CR"/>
              </w:rPr>
              <w:t>Academico</w:t>
            </w:r>
            <w:proofErr w:type="spellEnd"/>
            <w:r w:rsidRPr="00443319">
              <w:rPr>
                <w:rFonts w:ascii="Calibri" w:hAnsi="Calibri" w:cs="Calibri"/>
                <w:sz w:val="16"/>
                <w:szCs w:val="16"/>
                <w:lang w:val="es-CR" w:eastAsia="es-CR"/>
              </w:rPr>
              <w:t xml:space="preserve"> de Limón atención de Cursos y Actividades </w:t>
            </w:r>
            <w:proofErr w:type="spellStart"/>
            <w:r w:rsidRPr="00443319">
              <w:rPr>
                <w:rFonts w:ascii="Calibri" w:hAnsi="Calibri" w:cs="Calibri"/>
                <w:sz w:val="16"/>
                <w:szCs w:val="16"/>
                <w:lang w:val="es-CR" w:eastAsia="es-CR"/>
              </w:rPr>
              <w:t>Academicas</w:t>
            </w:r>
            <w:proofErr w:type="spellEnd"/>
            <w:r w:rsidRPr="00443319">
              <w:rPr>
                <w:rFonts w:ascii="Calibri" w:hAnsi="Calibri" w:cs="Calibri"/>
                <w:sz w:val="16"/>
                <w:szCs w:val="16"/>
                <w:lang w:val="es-CR" w:eastAsia="es-CR"/>
              </w:rPr>
              <w:t>- Escuela de Matemática (Limón)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CT0331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Laborar en   Centro </w:t>
            </w:r>
            <w:proofErr w:type="spellStart"/>
            <w:r w:rsidRPr="00443319">
              <w:rPr>
                <w:rFonts w:ascii="Calibri" w:hAnsi="Calibri" w:cs="Calibri"/>
                <w:sz w:val="16"/>
                <w:szCs w:val="16"/>
                <w:lang w:val="es-CR" w:eastAsia="es-CR"/>
              </w:rPr>
              <w:t>Academico</w:t>
            </w:r>
            <w:proofErr w:type="spellEnd"/>
            <w:r w:rsidRPr="00443319">
              <w:rPr>
                <w:rFonts w:ascii="Calibri" w:hAnsi="Calibri" w:cs="Calibri"/>
                <w:sz w:val="16"/>
                <w:szCs w:val="16"/>
                <w:lang w:val="es-CR" w:eastAsia="es-CR"/>
              </w:rPr>
              <w:t xml:space="preserve"> de Limón atención de Cursos y Actividades </w:t>
            </w:r>
            <w:proofErr w:type="spellStart"/>
            <w:r w:rsidRPr="00443319">
              <w:rPr>
                <w:rFonts w:ascii="Calibri" w:hAnsi="Calibri" w:cs="Calibri"/>
                <w:sz w:val="16"/>
                <w:szCs w:val="16"/>
                <w:lang w:val="es-CR" w:eastAsia="es-CR"/>
              </w:rPr>
              <w:t>Academicas</w:t>
            </w:r>
            <w:proofErr w:type="spellEnd"/>
            <w:r w:rsidRPr="00443319">
              <w:rPr>
                <w:rFonts w:ascii="Calibri" w:hAnsi="Calibri" w:cs="Calibri"/>
                <w:sz w:val="16"/>
                <w:szCs w:val="16"/>
                <w:lang w:val="es-CR" w:eastAsia="es-CR"/>
              </w:rPr>
              <w:t>- Escuela de Ciencias del Lenguaje  (Limón-Área de Inglés)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CT0333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0,79</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CT0334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0,79</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Atención y apoyo en  cursos de servicios y carreras de las Escuelas: Matemática, Química, Física, Ciencias del Lenguaje, Ciencias Sociales, Mantenimiento Industrial, Materiales, Administración de Tecnologías de </w:t>
            </w:r>
            <w:r w:rsidRPr="00443319">
              <w:rPr>
                <w:rFonts w:ascii="Calibri" w:hAnsi="Calibri" w:cs="Calibri"/>
                <w:sz w:val="16"/>
                <w:szCs w:val="16"/>
                <w:lang w:val="es-CR" w:eastAsia="es-CR"/>
              </w:rPr>
              <w:lastRenderedPageBreak/>
              <w:t>Información, Computación, Administración de Empresas.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CT0335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0,79</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CT0336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0,79</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CT0337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0,79</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CT0338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0,79</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Atención y apoyo en  cursos de servicios y carreras de las Escuelas: Matemática, Química, Física, Ciencias del Lenguaje, Ciencias Sociales, Mantenimiento Industrial, Materiales, Administración de Tecnologías de Información, Computación, Administración de Empresas.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CT0395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Para cursos de servicio de Ing. en Computación  SJ</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CT0396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Para cursos de servicio de Ing. en Computación  SJ</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CT0398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Unidad Desconcentrada de Ing. En Computación Limón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Ing. En Computación  Centro Académico Limón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CT0399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Unidad Desconcentrada de Ing. En Computación Limón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Ing. En Computación  Centro Académico Limón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49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CT0401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Unidad Desconcentrada de Ing. En PI Limón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Ing. Producción Industrial Centro Académico Limón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CT0402</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Unidad Desconcentrada de Ing. En PI Limón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Ing. Producción Industrial Centro Académico Limón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CT0404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 (a)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Permanente</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Unidad Desconcentrada de Ing. En AE Limón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Carrera de Administración de Empresas Centro Académico Limón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CT0414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Vicerrectoría de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Atención de los primeros cursos de la carrera Ing. Física, según la Sesión Ordinaria No. 2953, Artículo 7, del 16 de diciembre de 2015.  Creación de la carrera de Licenciatura en Ingeniería Física.</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CT0415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Vicerrectoría de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Atención de los primeros cursos de la carrera Ing. Física, según la Sesión Ordinaria No. 2953, Artículo 7, del 16 de diciembre de 2015.  Creación de la carrera de Licenciatura en Ingeniería Física.</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CT0416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Profesor(a)</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Vicerrectoría de Docencia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Atención de los primeros cursos de la carrera Ing. Física, según la Sesión Ordinaria No. 2953, Artículo 7, del 16 de diciembre de 2015.  Creación de la carrera de Licenciatura en Ingeniería Física.</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 Vicerrectoría de Docencia</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CT0417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Unidad de la carrera de Ing. Física</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Atención de los primeros cursos de la carrera Ing. Física, según la Sesión Ordinaria No. 2953, Artículo 7, del 16 de diciembre de 2015.  Creación de la carrera de Licenciatura en Ingeniería Física.</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 Vicerrectoría de Vida Estudiantil y Asuntos Académicos</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CT0100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 xml:space="preserve">Departamento de Orientación y Psicología (Sede Central Cartago) </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Es importante la ampliación de esta plaza de 6 a 12 meses, de 0,5 a 1</w:t>
            </w:r>
            <w:proofErr w:type="gramStart"/>
            <w:r w:rsidRPr="00443319">
              <w:rPr>
                <w:rFonts w:ascii="Calibri" w:hAnsi="Calibri" w:cs="Calibri"/>
                <w:sz w:val="16"/>
                <w:szCs w:val="16"/>
                <w:lang w:val="es-CR" w:eastAsia="es-CR"/>
              </w:rPr>
              <w:t>TCE  pues</w:t>
            </w:r>
            <w:proofErr w:type="gramEnd"/>
            <w:r w:rsidRPr="00443319">
              <w:rPr>
                <w:rFonts w:ascii="Calibri" w:hAnsi="Calibri" w:cs="Calibri"/>
                <w:sz w:val="16"/>
                <w:szCs w:val="16"/>
                <w:lang w:val="es-CR" w:eastAsia="es-CR"/>
              </w:rPr>
              <w:t xml:space="preserve"> las labores de atracción han ido en aumento, con el objetivo de brindar mejores herramientas de asesoría vocacional a los y las estudiantes, orientadores y padres de familia  de los colegios con  los que se pueda trabajar. Además se están incluyendo los procesos de atracción de indígenas y mujeres al TEC</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57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 Vicerrectoría de Vida Estudiantil y Asuntos Académicos</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CT0101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1</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8</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Departamento de Orientación y Psicología (Sede Central Cartago)</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Es importante la ampliación de esta plaza de 6 a 12 meses, de 0,5 a 1</w:t>
            </w:r>
            <w:proofErr w:type="gramStart"/>
            <w:r w:rsidRPr="00443319">
              <w:rPr>
                <w:rFonts w:ascii="Calibri" w:hAnsi="Calibri" w:cs="Calibri"/>
                <w:sz w:val="16"/>
                <w:szCs w:val="16"/>
                <w:lang w:val="es-CR" w:eastAsia="es-CR"/>
              </w:rPr>
              <w:t>TCE  pues</w:t>
            </w:r>
            <w:proofErr w:type="gramEnd"/>
            <w:r w:rsidRPr="00443319">
              <w:rPr>
                <w:rFonts w:ascii="Calibri" w:hAnsi="Calibri" w:cs="Calibri"/>
                <w:sz w:val="16"/>
                <w:szCs w:val="16"/>
                <w:lang w:val="es-CR" w:eastAsia="es-CR"/>
              </w:rPr>
              <w:t xml:space="preserve"> las labores de atracción han ido en aumento, con el objetivo de brindar mejores herramientas de asesoría vocacional a los y las estudiantes, orientadores y padres de familia  de los colegios con  los que se pueda trabajar. Además se están incluyendo los procesos de atracción de indígenas y mujeres al TEC</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Reconvertir</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 Vicerrectoría de Vida Estudiantil y Asuntos Académicos</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CT0102</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Asistente de Administración 1</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8</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6</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0,25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Departamento de Orientación y Psicología (Destacada en Sede Regional San Carlos)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Es importante la ampliación de esta plaza de 4 a 6 meses, de 0,17 a 0,25 TCE pues las labores de atracción han ido en aumento, con el objetivo de brindar mejores herramientas de asesoría vocacional a los y las estudiantes, orientadores y padres de </w:t>
            </w:r>
            <w:proofErr w:type="gramStart"/>
            <w:r w:rsidRPr="00443319">
              <w:rPr>
                <w:rFonts w:ascii="Calibri" w:hAnsi="Calibri" w:cs="Calibri"/>
                <w:sz w:val="16"/>
                <w:szCs w:val="16"/>
                <w:lang w:val="es-CR" w:eastAsia="es-CR"/>
              </w:rPr>
              <w:t>familia  de</w:t>
            </w:r>
            <w:proofErr w:type="gramEnd"/>
            <w:r w:rsidRPr="00443319">
              <w:rPr>
                <w:rFonts w:ascii="Calibri" w:hAnsi="Calibri" w:cs="Calibri"/>
                <w:sz w:val="16"/>
                <w:szCs w:val="16"/>
                <w:lang w:val="es-CR" w:eastAsia="es-CR"/>
              </w:rPr>
              <w:t xml:space="preserve"> los colegios con  los que se pueda trabajar. Además se están incluyendo los procesos de atracción de indígenas y mujeres al TEC</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 Vicerrectoría de Vida Estudiantil y Asuntos Académicos</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CT0103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Auxiliar de Administración 1</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0,21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Vida Estudiantil y Servicios Académicos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Destacado en el DAR</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60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 Vicerrectoría de Vida Estudiantil y Asuntos Académicos</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CT0104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Auxiliar de Administración 1</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2,5</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0,21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Vida Estudiantil y Servicios Académicos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Destacado en el DAR</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61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3. Vicerrectoría de Vida Estudiantil y Asuntos Académicos</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 </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Director Ejecutivo</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Departamento de Clínica de Atención Integral en Salud</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Para atender la dirección del Departamento de Clínica Integral en Salud, según el acuerdo del Consejo Institucional Sesión 3027, del 24 de junio del 2017</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62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CT0069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63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CT0070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64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CT0071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65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CT0139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66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CT0140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67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CT0141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68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CT0172</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69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CT0173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70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CT0174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71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CT0175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72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CT0176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73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CT0177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74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CT0178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75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CT0179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76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CT0180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77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CT0181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78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CT0182</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79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CT0183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80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CT0184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81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CT0185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82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CT0186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50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0,5</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83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CT0187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 xml:space="preserve">Reserva </w:t>
            </w:r>
            <w:proofErr w:type="spellStart"/>
            <w:r w:rsidRPr="00443319">
              <w:rPr>
                <w:rFonts w:ascii="Calibri" w:hAnsi="Calibri" w:cs="Calibri"/>
                <w:sz w:val="16"/>
                <w:szCs w:val="16"/>
                <w:lang w:val="es-CR" w:eastAsia="es-CR"/>
              </w:rPr>
              <w:t>Proyect</w:t>
            </w:r>
            <w:proofErr w:type="spellEnd"/>
            <w:r w:rsidRPr="00443319">
              <w:rPr>
                <w:rFonts w:ascii="Calibri" w:hAnsi="Calibri" w:cs="Calibri"/>
                <w:sz w:val="16"/>
                <w:szCs w:val="16"/>
                <w:lang w:val="es-CR" w:eastAsia="es-CR"/>
              </w:rPr>
              <w:t xml:space="preserve">. </w:t>
            </w:r>
            <w:proofErr w:type="spellStart"/>
            <w:r w:rsidRPr="00443319">
              <w:rPr>
                <w:rFonts w:ascii="Calibri" w:hAnsi="Calibri" w:cs="Calibri"/>
                <w:sz w:val="16"/>
                <w:szCs w:val="16"/>
                <w:lang w:val="es-CR" w:eastAsia="es-CR"/>
              </w:rPr>
              <w:t>Estrat</w:t>
            </w:r>
            <w:proofErr w:type="spellEnd"/>
            <w:r w:rsidRPr="00443319">
              <w:rPr>
                <w:rFonts w:ascii="Calibri" w:hAnsi="Calibri" w:cs="Calibri"/>
                <w:sz w:val="16"/>
                <w:szCs w:val="16"/>
                <w:lang w:val="es-CR" w:eastAsia="es-CR"/>
              </w:rPr>
              <w:t>. (2,5% FEES). Cambia el puesto de Profesional en Administración a Profesor</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84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CT0188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Profesional en Administración</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Vicerrectoría de Investigación y Extensión</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Adscrita a la VIE, pero destacada y ubicada en el Departamento de Aprovisionamiento exclusivamente para compras de la VIE, con el fin que la persona le responda directamente al Vicerrector de Investigación y Extensión.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85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CT0306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86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CT0308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87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CT0309</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88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CT0310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89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CT0312</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CT0313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CT0314</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CT0315</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93</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CT0316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94</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CT0317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95</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CT0318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96</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CT0253</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97</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CT0256</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98</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de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CT0257</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99</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CT0258</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2,5% FEES para Investigación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lastRenderedPageBreak/>
              <w:t>100</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CT0410</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de Actividades de Extensión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101</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CT0411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de Actividades de Extensión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r w:rsidR="00443319" w:rsidRPr="00443319" w:rsidTr="00443319">
        <w:trPr>
          <w:trHeight w:val="675"/>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102</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4. Vicerrectoría Investigación y Extensión</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CT0412</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Profesor</w:t>
            </w:r>
          </w:p>
        </w:tc>
        <w:tc>
          <w:tcPr>
            <w:tcW w:w="197"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23</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12</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1</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Temporal</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rPr>
                <w:rFonts w:ascii="Calibri" w:hAnsi="Calibri" w:cs="Calibri"/>
                <w:sz w:val="16"/>
                <w:szCs w:val="16"/>
                <w:lang w:val="es-CR" w:eastAsia="es-CR"/>
              </w:rPr>
            </w:pPr>
            <w:r w:rsidRPr="00443319">
              <w:rPr>
                <w:rFonts w:ascii="Calibri" w:hAnsi="Calibri" w:cs="Calibri"/>
                <w:sz w:val="16"/>
                <w:szCs w:val="16"/>
                <w:lang w:val="es-CR" w:eastAsia="es-CR"/>
              </w:rPr>
              <w:t>Dirección de Proyectos</w:t>
            </w:r>
          </w:p>
        </w:tc>
        <w:tc>
          <w:tcPr>
            <w:tcW w:w="923" w:type="pct"/>
            <w:tcBorders>
              <w:top w:val="single" w:sz="4" w:space="0" w:color="auto"/>
              <w:left w:val="nil"/>
              <w:bottom w:val="single" w:sz="4" w:space="0" w:color="auto"/>
              <w:right w:val="single" w:sz="4" w:space="0" w:color="auto"/>
            </w:tcBorders>
            <w:shd w:val="clear" w:color="auto" w:fill="auto"/>
            <w:vAlign w:val="center"/>
            <w:hideMark/>
          </w:tcPr>
          <w:p w:rsidR="00443319" w:rsidRPr="00443319" w:rsidRDefault="00443319" w:rsidP="00443319">
            <w:pPr>
              <w:ind w:right="81"/>
              <w:rPr>
                <w:rFonts w:ascii="Calibri" w:hAnsi="Calibri" w:cs="Calibri"/>
                <w:sz w:val="16"/>
                <w:szCs w:val="16"/>
                <w:lang w:val="es-CR" w:eastAsia="es-CR"/>
              </w:rPr>
            </w:pPr>
            <w:r w:rsidRPr="00443319">
              <w:rPr>
                <w:rFonts w:ascii="Calibri" w:hAnsi="Calibri" w:cs="Calibri"/>
                <w:sz w:val="16"/>
                <w:szCs w:val="16"/>
                <w:lang w:val="es-CR" w:eastAsia="es-CR"/>
              </w:rPr>
              <w:t>Reserva de Actividades de Extensión</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3319" w:rsidRPr="00443319" w:rsidRDefault="00443319" w:rsidP="00443319">
            <w:pPr>
              <w:jc w:val="center"/>
              <w:rPr>
                <w:rFonts w:ascii="Calibri" w:hAnsi="Calibri" w:cs="Calibri"/>
                <w:sz w:val="16"/>
                <w:szCs w:val="16"/>
                <w:lang w:val="es-CR" w:eastAsia="es-CR"/>
              </w:rPr>
            </w:pPr>
            <w:r w:rsidRPr="00443319">
              <w:rPr>
                <w:rFonts w:ascii="Calibri" w:hAnsi="Calibri" w:cs="Calibri"/>
                <w:sz w:val="16"/>
                <w:szCs w:val="16"/>
                <w:lang w:val="es-CR" w:eastAsia="es-CR"/>
              </w:rPr>
              <w:t>Renovación</w:t>
            </w:r>
          </w:p>
        </w:tc>
      </w:tr>
    </w:tbl>
    <w:p w:rsidR="00443319" w:rsidRPr="00443319" w:rsidRDefault="00443319" w:rsidP="00443319">
      <w:pPr>
        <w:rPr>
          <w:sz w:val="20"/>
          <w:szCs w:val="20"/>
          <w:lang w:val="es-CR"/>
        </w:rPr>
      </w:pPr>
    </w:p>
    <w:p w:rsidR="00443319" w:rsidRPr="00443319" w:rsidRDefault="00443319" w:rsidP="00443319">
      <w:pPr>
        <w:rPr>
          <w:sz w:val="20"/>
          <w:szCs w:val="20"/>
          <w:lang w:val="es-CR"/>
        </w:rPr>
      </w:pPr>
    </w:p>
    <w:p w:rsidR="00443319" w:rsidRPr="00443319" w:rsidRDefault="00443319" w:rsidP="00AB4C4D">
      <w:pPr>
        <w:numPr>
          <w:ilvl w:val="0"/>
          <w:numId w:val="8"/>
        </w:numPr>
        <w:autoSpaceDE w:val="0"/>
        <w:autoSpaceDN w:val="0"/>
        <w:adjustRightInd w:val="0"/>
        <w:jc w:val="both"/>
        <w:rPr>
          <w:rFonts w:ascii="Arial" w:hAnsi="Arial" w:cs="Arial"/>
          <w:lang w:val="es-CR" w:eastAsia="es-CR"/>
        </w:rPr>
      </w:pPr>
      <w:r w:rsidRPr="00443319">
        <w:rPr>
          <w:rFonts w:ascii="Arial" w:hAnsi="Arial" w:cs="Arial"/>
          <w:lang w:val="es-CR" w:eastAsia="es-CR"/>
        </w:rPr>
        <w:t>Recordar a la Administración que la modificación de cualquiera de las condiciones con las que se aprueban las plazas en este acuerdo, sólo puede hacerse por parte del Consejo Institucional.</w:t>
      </w:r>
    </w:p>
    <w:p w:rsidR="00337C88" w:rsidRDefault="00337C88" w:rsidP="007742A1">
      <w:pPr>
        <w:jc w:val="both"/>
        <w:rPr>
          <w:rFonts w:ascii="Arial" w:eastAsia="Cambria" w:hAnsi="Arial" w:cs="Arial"/>
          <w:lang w:val="es-ES_tradnl" w:eastAsia="en-US"/>
        </w:rPr>
      </w:pPr>
    </w:p>
    <w:p w:rsidR="00ED1939" w:rsidRPr="00443319" w:rsidRDefault="00BB6A5E" w:rsidP="00AB4C4D">
      <w:pPr>
        <w:numPr>
          <w:ilvl w:val="0"/>
          <w:numId w:val="8"/>
        </w:numPr>
        <w:autoSpaceDE w:val="0"/>
        <w:autoSpaceDN w:val="0"/>
        <w:adjustRightInd w:val="0"/>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43319" w:rsidRDefault="00443319" w:rsidP="00443319">
      <w:pPr>
        <w:ind w:left="426"/>
        <w:jc w:val="both"/>
        <w:rPr>
          <w:rFonts w:ascii="Arial" w:hAnsi="Arial" w:cs="Arial"/>
          <w:b/>
          <w:lang w:val="es-CR"/>
        </w:rPr>
      </w:pPr>
    </w:p>
    <w:p w:rsidR="00443319" w:rsidRPr="008F4736" w:rsidRDefault="00443319" w:rsidP="00443319">
      <w:pPr>
        <w:ind w:left="426"/>
        <w:jc w:val="both"/>
        <w:rPr>
          <w:rFonts w:ascii="Arial" w:hAnsi="Arial" w:cs="Arial"/>
        </w:rPr>
      </w:pPr>
    </w:p>
    <w:p w:rsidR="00443319" w:rsidRPr="00443319" w:rsidRDefault="00443319" w:rsidP="00443319">
      <w:pPr>
        <w:autoSpaceDE w:val="0"/>
        <w:autoSpaceDN w:val="0"/>
        <w:adjustRightInd w:val="0"/>
        <w:jc w:val="both"/>
        <w:rPr>
          <w:rFonts w:ascii="Arial" w:hAnsi="Arial" w:cs="Arial"/>
          <w:sz w:val="22"/>
          <w:szCs w:val="22"/>
          <w:lang w:val="es-CR"/>
        </w:rPr>
      </w:pPr>
      <w:r w:rsidRPr="00443319">
        <w:rPr>
          <w:rFonts w:ascii="Arial" w:hAnsi="Arial" w:cs="Arial"/>
          <w:b/>
          <w:sz w:val="22"/>
          <w:szCs w:val="22"/>
          <w:lang w:val="es-CR"/>
        </w:rPr>
        <w:t>PALABRAS CLAVE:  - Renovación – Reconversión – Plazas - 2019 - FEES</w:t>
      </w:r>
    </w:p>
    <w:p w:rsidR="00E43807" w:rsidRDefault="00E43807" w:rsidP="008F4736">
      <w:pPr>
        <w:pStyle w:val="Prrafodelista"/>
        <w:rPr>
          <w:rFonts w:ascii="Arial" w:hAnsi="Arial" w:cs="Arial"/>
        </w:rPr>
      </w:pPr>
      <w:bookmarkStart w:id="0" w:name="_GoBack"/>
      <w:bookmarkEnd w:id="0"/>
    </w:p>
    <w:p w:rsidR="005D437B" w:rsidRPr="0032468E" w:rsidRDefault="005D437B" w:rsidP="0032468E">
      <w:pPr>
        <w:rPr>
          <w:rFonts w:ascii="Arial" w:hAnsi="Arial" w:cs="Arial"/>
          <w:b/>
          <w:i/>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3319">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3319">
            <w:pPr>
              <w:jc w:val="both"/>
              <w:rPr>
                <w:rFonts w:ascii="Arial" w:eastAsia="Cambria" w:hAnsi="Arial" w:cs="Arial"/>
                <w:b/>
                <w:sz w:val="16"/>
                <w:szCs w:val="16"/>
                <w:lang w:val="es-ES_tradnl" w:eastAsia="en-US"/>
              </w:rPr>
            </w:pPr>
          </w:p>
        </w:tc>
        <w:tc>
          <w:tcPr>
            <w:tcW w:w="4361" w:type="dxa"/>
          </w:tcPr>
          <w:p w:rsidR="00CE7F7E" w:rsidRPr="00474B22" w:rsidRDefault="00CE7F7E" w:rsidP="00443319">
            <w:pPr>
              <w:jc w:val="both"/>
              <w:rPr>
                <w:rFonts w:ascii="Arial" w:eastAsia="Cambria" w:hAnsi="Arial" w:cs="Arial"/>
                <w:b/>
                <w:sz w:val="16"/>
                <w:szCs w:val="16"/>
                <w:lang w:val="es-ES_tradnl" w:eastAsia="en-US"/>
              </w:rPr>
            </w:pPr>
          </w:p>
        </w:tc>
        <w:tc>
          <w:tcPr>
            <w:tcW w:w="4361" w:type="dxa"/>
          </w:tcPr>
          <w:p w:rsidR="00CE7F7E" w:rsidRPr="00474B22" w:rsidRDefault="00CE7F7E" w:rsidP="00443319">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3319">
            <w:pPr>
              <w:jc w:val="both"/>
              <w:rPr>
                <w:rFonts w:ascii="Arial" w:eastAsia="Cambria" w:hAnsi="Arial" w:cs="Arial"/>
                <w:b/>
                <w:sz w:val="16"/>
                <w:szCs w:val="16"/>
                <w:lang w:val="es-ES_tradnl" w:eastAsia="en-US"/>
              </w:rPr>
            </w:pPr>
          </w:p>
        </w:tc>
      </w:tr>
      <w:tr w:rsidR="00CE7F7E" w:rsidRPr="00474B22" w:rsidTr="00443319">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3319">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3319">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5D437B" w:rsidRDefault="005D437B" w:rsidP="00885F0A">
      <w:pPr>
        <w:jc w:val="both"/>
        <w:rPr>
          <w:rFonts w:ascii="Arial" w:eastAsia="Cambria" w:hAnsi="Arial" w:cs="Arial"/>
          <w:b/>
          <w:sz w:val="16"/>
          <w:szCs w:val="16"/>
          <w:lang w:val="es-ES_tradnl" w:eastAsia="en-US"/>
        </w:rPr>
      </w:pP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4D" w:rsidRDefault="00AB4C4D">
      <w:r>
        <w:separator/>
      </w:r>
    </w:p>
  </w:endnote>
  <w:endnote w:type="continuationSeparator" w:id="0">
    <w:p w:rsidR="00AB4C4D" w:rsidRDefault="00AB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HGPMinchoE"/>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19" w:rsidRDefault="00443319">
    <w:pPr>
      <w:pStyle w:val="Piedepgina"/>
      <w:jc w:val="center"/>
    </w:pPr>
  </w:p>
  <w:p w:rsidR="00443319" w:rsidRDefault="004433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4D" w:rsidRDefault="00AB4C4D">
      <w:r>
        <w:separator/>
      </w:r>
    </w:p>
  </w:footnote>
  <w:footnote w:type="continuationSeparator" w:id="0">
    <w:p w:rsidR="00AB4C4D" w:rsidRDefault="00AB4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19" w:rsidRPr="00D958BC" w:rsidRDefault="0044331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43319" w:rsidRPr="00D958BC" w:rsidRDefault="0044331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3095</w:t>
    </w:r>
    <w:r w:rsidRPr="00D958BC">
      <w:rPr>
        <w:rFonts w:ascii="Arial" w:eastAsia="Cambria" w:hAnsi="Arial" w:cs="Arial"/>
        <w:i/>
        <w:sz w:val="18"/>
        <w:szCs w:val="18"/>
        <w:lang w:val="es-ES_tradnl" w:eastAsia="x-none"/>
      </w:rPr>
      <w:t>, Artículo</w:t>
    </w:r>
    <w:r>
      <w:rPr>
        <w:rFonts w:ascii="Arial" w:eastAsia="Cambria" w:hAnsi="Arial" w:cs="Arial"/>
        <w:i/>
        <w:sz w:val="18"/>
        <w:szCs w:val="18"/>
        <w:lang w:val="es-ES_tradnl" w:eastAsia="x-none"/>
      </w:rPr>
      <w:t xml:space="preserve"> 8,</w:t>
    </w:r>
    <w:r w:rsidRPr="00D958BC">
      <w:rPr>
        <w:rFonts w:ascii="Arial" w:eastAsia="Cambria" w:hAnsi="Arial" w:cs="Arial"/>
        <w:i/>
        <w:sz w:val="18"/>
        <w:szCs w:val="18"/>
        <w:lang w:val="es-ES_tradnl" w:eastAsia="x-none"/>
      </w:rPr>
      <w:t xml:space="preserve"> del</w:t>
    </w:r>
    <w:r>
      <w:rPr>
        <w:rFonts w:ascii="Arial" w:eastAsia="Cambria" w:hAnsi="Arial" w:cs="Arial"/>
        <w:i/>
        <w:sz w:val="18"/>
        <w:szCs w:val="18"/>
        <w:lang w:val="es-ES_tradnl" w:eastAsia="x-none"/>
      </w:rPr>
      <w:t xml:space="preserve"> 31 de octubre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443319" w:rsidRDefault="0044331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00D31">
      <w:rPr>
        <w:rFonts w:ascii="Arial" w:eastAsia="Cambria" w:hAnsi="Arial" w:cs="Arial"/>
        <w:i/>
        <w:noProof/>
        <w:sz w:val="18"/>
        <w:szCs w:val="18"/>
        <w:lang w:val="es-ES_tradnl" w:eastAsia="x-none"/>
      </w:rPr>
      <w:t>12</w:t>
    </w:r>
    <w:r w:rsidRPr="00D958BC">
      <w:rPr>
        <w:rFonts w:ascii="Arial" w:eastAsia="Cambria" w:hAnsi="Arial" w:cs="Arial"/>
        <w:i/>
        <w:sz w:val="18"/>
        <w:szCs w:val="18"/>
        <w:lang w:val="es-ES_tradnl" w:eastAsia="x-none"/>
      </w:rPr>
      <w:fldChar w:fldCharType="end"/>
    </w:r>
  </w:p>
  <w:p w:rsidR="00443319" w:rsidRDefault="0044331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A264859"/>
    <w:multiLevelType w:val="hybridMultilevel"/>
    <w:tmpl w:val="551A1748"/>
    <w:lvl w:ilvl="0" w:tplc="140A0017">
      <w:start w:val="1"/>
      <w:numFmt w:val="lowerLetter"/>
      <w:lvlText w:val="%1)"/>
      <w:lvlJc w:val="left"/>
      <w:pPr>
        <w:ind w:left="495" w:hanging="360"/>
      </w:pPr>
      <w:rPr>
        <w:rFonts w:hint="default"/>
      </w:rPr>
    </w:lvl>
    <w:lvl w:ilvl="1" w:tplc="140A0003" w:tentative="1">
      <w:start w:val="1"/>
      <w:numFmt w:val="bullet"/>
      <w:lvlText w:val="o"/>
      <w:lvlJc w:val="left"/>
      <w:pPr>
        <w:ind w:left="1215" w:hanging="360"/>
      </w:pPr>
      <w:rPr>
        <w:rFonts w:ascii="Courier New" w:hAnsi="Courier New" w:cs="Courier New" w:hint="default"/>
      </w:rPr>
    </w:lvl>
    <w:lvl w:ilvl="2" w:tplc="140A0005" w:tentative="1">
      <w:start w:val="1"/>
      <w:numFmt w:val="bullet"/>
      <w:lvlText w:val=""/>
      <w:lvlJc w:val="left"/>
      <w:pPr>
        <w:ind w:left="1935" w:hanging="360"/>
      </w:pPr>
      <w:rPr>
        <w:rFonts w:ascii="Wingdings" w:hAnsi="Wingdings" w:hint="default"/>
      </w:rPr>
    </w:lvl>
    <w:lvl w:ilvl="3" w:tplc="140A0001" w:tentative="1">
      <w:start w:val="1"/>
      <w:numFmt w:val="bullet"/>
      <w:lvlText w:val=""/>
      <w:lvlJc w:val="left"/>
      <w:pPr>
        <w:ind w:left="2655" w:hanging="360"/>
      </w:pPr>
      <w:rPr>
        <w:rFonts w:ascii="Symbol" w:hAnsi="Symbol" w:hint="default"/>
      </w:rPr>
    </w:lvl>
    <w:lvl w:ilvl="4" w:tplc="140A0003" w:tentative="1">
      <w:start w:val="1"/>
      <w:numFmt w:val="bullet"/>
      <w:lvlText w:val="o"/>
      <w:lvlJc w:val="left"/>
      <w:pPr>
        <w:ind w:left="3375" w:hanging="360"/>
      </w:pPr>
      <w:rPr>
        <w:rFonts w:ascii="Courier New" w:hAnsi="Courier New" w:cs="Courier New" w:hint="default"/>
      </w:rPr>
    </w:lvl>
    <w:lvl w:ilvl="5" w:tplc="140A0005" w:tentative="1">
      <w:start w:val="1"/>
      <w:numFmt w:val="bullet"/>
      <w:lvlText w:val=""/>
      <w:lvlJc w:val="left"/>
      <w:pPr>
        <w:ind w:left="4095" w:hanging="360"/>
      </w:pPr>
      <w:rPr>
        <w:rFonts w:ascii="Wingdings" w:hAnsi="Wingdings" w:hint="default"/>
      </w:rPr>
    </w:lvl>
    <w:lvl w:ilvl="6" w:tplc="140A0001" w:tentative="1">
      <w:start w:val="1"/>
      <w:numFmt w:val="bullet"/>
      <w:lvlText w:val=""/>
      <w:lvlJc w:val="left"/>
      <w:pPr>
        <w:ind w:left="4815" w:hanging="360"/>
      </w:pPr>
      <w:rPr>
        <w:rFonts w:ascii="Symbol" w:hAnsi="Symbol" w:hint="default"/>
      </w:rPr>
    </w:lvl>
    <w:lvl w:ilvl="7" w:tplc="140A0003" w:tentative="1">
      <w:start w:val="1"/>
      <w:numFmt w:val="bullet"/>
      <w:lvlText w:val="o"/>
      <w:lvlJc w:val="left"/>
      <w:pPr>
        <w:ind w:left="5535" w:hanging="360"/>
      </w:pPr>
      <w:rPr>
        <w:rFonts w:ascii="Courier New" w:hAnsi="Courier New" w:cs="Courier New" w:hint="default"/>
      </w:rPr>
    </w:lvl>
    <w:lvl w:ilvl="8" w:tplc="140A0005" w:tentative="1">
      <w:start w:val="1"/>
      <w:numFmt w:val="bullet"/>
      <w:lvlText w:val=""/>
      <w:lvlJc w:val="left"/>
      <w:pPr>
        <w:ind w:left="6255" w:hanging="360"/>
      </w:pPr>
      <w:rPr>
        <w:rFonts w:ascii="Wingdings" w:hAnsi="Wingdings" w:hint="default"/>
      </w:rPr>
    </w:lvl>
  </w:abstractNum>
  <w:abstractNum w:abstractNumId="3" w15:restartNumberingAfterBreak="0">
    <w:nsid w:val="54D707EF"/>
    <w:multiLevelType w:val="hybridMultilevel"/>
    <w:tmpl w:val="167621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78174EB0"/>
    <w:multiLevelType w:val="hybridMultilevel"/>
    <w:tmpl w:val="EAC0869E"/>
    <w:lvl w:ilvl="0" w:tplc="D5C21732">
      <w:start w:val="1"/>
      <w:numFmt w:val="lowerLetter"/>
      <w:lvlText w:val="%1."/>
      <w:lvlJc w:val="left"/>
      <w:pPr>
        <w:tabs>
          <w:tab w:val="num" w:pos="360"/>
        </w:tabs>
        <w:ind w:left="360" w:hanging="360"/>
      </w:pPr>
      <w:rPr>
        <w:rFonts w:cs="TTE1865388t00" w:hint="default"/>
        <w:b/>
        <w:i w:val="0"/>
        <w:sz w:val="22"/>
        <w:szCs w:val="22"/>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
  </w:num>
  <w:num w:numId="2">
    <w:abstractNumId w:val="6"/>
  </w:num>
  <w:num w:numId="3">
    <w:abstractNumId w:val="4"/>
  </w:num>
  <w:num w:numId="4">
    <w:abstractNumId w:val="7"/>
  </w:num>
  <w:num w:numId="5">
    <w:abstractNumId w:val="0"/>
  </w:num>
  <w:num w:numId="6">
    <w:abstractNumId w:val="3"/>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31D"/>
    <w:rsid w:val="000955C3"/>
    <w:rsid w:val="00097FE5"/>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E7F2A"/>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5D9"/>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45FD"/>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27F80"/>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5B2E"/>
    <w:rsid w:val="002A7751"/>
    <w:rsid w:val="002B2032"/>
    <w:rsid w:val="002B2346"/>
    <w:rsid w:val="002B3224"/>
    <w:rsid w:val="002B4AA8"/>
    <w:rsid w:val="002C0D34"/>
    <w:rsid w:val="002C163E"/>
    <w:rsid w:val="002C19F4"/>
    <w:rsid w:val="002C228F"/>
    <w:rsid w:val="002C2B58"/>
    <w:rsid w:val="002C4493"/>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2E55"/>
    <w:rsid w:val="003162A0"/>
    <w:rsid w:val="00316937"/>
    <w:rsid w:val="00316C74"/>
    <w:rsid w:val="00316F7C"/>
    <w:rsid w:val="00317D3B"/>
    <w:rsid w:val="0032099D"/>
    <w:rsid w:val="00322446"/>
    <w:rsid w:val="00322B8A"/>
    <w:rsid w:val="00323397"/>
    <w:rsid w:val="00323590"/>
    <w:rsid w:val="0032468E"/>
    <w:rsid w:val="00324AB0"/>
    <w:rsid w:val="00325DEA"/>
    <w:rsid w:val="00325E1C"/>
    <w:rsid w:val="003262C5"/>
    <w:rsid w:val="00332808"/>
    <w:rsid w:val="00333402"/>
    <w:rsid w:val="00334300"/>
    <w:rsid w:val="00336F05"/>
    <w:rsid w:val="00337455"/>
    <w:rsid w:val="00337C88"/>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4A3"/>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86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0A95"/>
    <w:rsid w:val="00443319"/>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199"/>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21E8"/>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437B"/>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39B0"/>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248A"/>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0D31"/>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1D3"/>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736"/>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5A5A"/>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04D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861B1"/>
    <w:rsid w:val="00A9472C"/>
    <w:rsid w:val="00AA0A77"/>
    <w:rsid w:val="00AA4A78"/>
    <w:rsid w:val="00AA5259"/>
    <w:rsid w:val="00AA542A"/>
    <w:rsid w:val="00AA7BFD"/>
    <w:rsid w:val="00AA7CF3"/>
    <w:rsid w:val="00AB0454"/>
    <w:rsid w:val="00AB0640"/>
    <w:rsid w:val="00AB1D20"/>
    <w:rsid w:val="00AB4A79"/>
    <w:rsid w:val="00AB4C4D"/>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C765E"/>
    <w:rsid w:val="00BD426A"/>
    <w:rsid w:val="00BD6464"/>
    <w:rsid w:val="00BD64C2"/>
    <w:rsid w:val="00BD72A1"/>
    <w:rsid w:val="00BE11A5"/>
    <w:rsid w:val="00BE2DAD"/>
    <w:rsid w:val="00BE2FD2"/>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2CAF"/>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DD6"/>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807"/>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4D11"/>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0E35"/>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6865"/>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9FF49"/>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443319"/>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443319"/>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paragraph" w:customStyle="1" w:styleId="Ttulo72">
    <w:name w:val="Título 72"/>
    <w:basedOn w:val="Normal"/>
    <w:next w:val="Normal"/>
    <w:semiHidden/>
    <w:unhideWhenUsed/>
    <w:qFormat/>
    <w:rsid w:val="00443319"/>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443319"/>
    <w:rPr>
      <w:i/>
      <w:iCs/>
      <w:sz w:val="24"/>
      <w:szCs w:val="24"/>
      <w:lang w:eastAsia="es-ES"/>
    </w:rPr>
  </w:style>
  <w:style w:type="numbering" w:customStyle="1" w:styleId="Sinlista1">
    <w:name w:val="Sin lista1"/>
    <w:next w:val="Sinlista"/>
    <w:uiPriority w:val="99"/>
    <w:semiHidden/>
    <w:unhideWhenUsed/>
    <w:rsid w:val="00443319"/>
  </w:style>
  <w:style w:type="character" w:customStyle="1" w:styleId="Ttulo6Car">
    <w:name w:val="Título 6 Car"/>
    <w:basedOn w:val="Fuentedeprrafopredeter"/>
    <w:link w:val="Ttulo6"/>
    <w:rsid w:val="00443319"/>
    <w:rPr>
      <w:rFonts w:ascii="Arial" w:hAnsi="Arial" w:cs="Arial"/>
      <w:b/>
      <w:sz w:val="24"/>
      <w:lang w:val="es-ES" w:eastAsia="es-ES"/>
    </w:rPr>
  </w:style>
  <w:style w:type="character" w:customStyle="1" w:styleId="Ttulo7Car">
    <w:name w:val="Título 7 Car"/>
    <w:basedOn w:val="Fuentedeprrafopredeter"/>
    <w:link w:val="Ttulo7"/>
    <w:semiHidden/>
    <w:rsid w:val="00443319"/>
    <w:rPr>
      <w:rFonts w:ascii="Cambria" w:eastAsia="Times New Roman" w:hAnsi="Cambria" w:cs="Times New Roman"/>
      <w:i/>
      <w:iCs/>
      <w:color w:val="404040"/>
      <w:lang w:eastAsia="es-ES"/>
    </w:rPr>
  </w:style>
  <w:style w:type="paragraph" w:styleId="Ttulo">
    <w:name w:val="Title"/>
    <w:basedOn w:val="Normal"/>
    <w:link w:val="TtuloCar"/>
    <w:qFormat/>
    <w:rsid w:val="00443319"/>
    <w:pPr>
      <w:jc w:val="center"/>
    </w:pPr>
    <w:rPr>
      <w:rFonts w:ascii="Arial" w:hAnsi="Arial"/>
      <w:b/>
      <w:sz w:val="22"/>
      <w:szCs w:val="20"/>
    </w:rPr>
  </w:style>
  <w:style w:type="character" w:customStyle="1" w:styleId="TtuloCar">
    <w:name w:val="Título Car"/>
    <w:basedOn w:val="Fuentedeprrafopredeter"/>
    <w:link w:val="Ttulo"/>
    <w:rsid w:val="00443319"/>
    <w:rPr>
      <w:rFonts w:ascii="Arial" w:hAnsi="Arial"/>
      <w:b/>
      <w:sz w:val="22"/>
      <w:lang w:val="es-ES" w:eastAsia="es-ES"/>
    </w:rPr>
  </w:style>
  <w:style w:type="paragraph" w:styleId="Textodebloque">
    <w:name w:val="Block Text"/>
    <w:basedOn w:val="Normal"/>
    <w:rsid w:val="00443319"/>
    <w:pPr>
      <w:ind w:left="1440" w:right="-136" w:hanging="1440"/>
      <w:jc w:val="both"/>
    </w:pPr>
    <w:rPr>
      <w:rFonts w:ascii="Arial" w:hAnsi="Arial" w:cs="Arial"/>
      <w:b/>
      <w:sz w:val="22"/>
      <w:szCs w:val="22"/>
      <w:lang w:val="es-CR"/>
    </w:rPr>
  </w:style>
  <w:style w:type="paragraph" w:styleId="Descripcin">
    <w:name w:val="caption"/>
    <w:basedOn w:val="Normal"/>
    <w:next w:val="Normal"/>
    <w:qFormat/>
    <w:rsid w:val="00443319"/>
    <w:rPr>
      <w:rFonts w:ascii="Arial" w:hAnsi="Arial" w:cs="Arial"/>
      <w:sz w:val="20"/>
      <w:szCs w:val="20"/>
    </w:rPr>
  </w:style>
  <w:style w:type="paragraph" w:customStyle="1" w:styleId="Nmerodepgina1">
    <w:name w:val="Número de página1"/>
    <w:basedOn w:val="Normal"/>
    <w:next w:val="Normal"/>
    <w:rsid w:val="00443319"/>
    <w:rPr>
      <w:rFonts w:ascii="CG Times (W1)" w:hAnsi="CG Times (W1)"/>
      <w:sz w:val="20"/>
      <w:szCs w:val="20"/>
      <w:lang w:val="es-CR"/>
    </w:rPr>
  </w:style>
  <w:style w:type="character" w:customStyle="1" w:styleId="EncabezadoCar">
    <w:name w:val="Encabezado Car"/>
    <w:basedOn w:val="Fuentedeprrafopredeter"/>
    <w:link w:val="Encabezado"/>
    <w:uiPriority w:val="99"/>
    <w:rsid w:val="00443319"/>
    <w:rPr>
      <w:rFonts w:ascii="Arial" w:hAnsi="Arial" w:cs="Arial"/>
      <w:i/>
      <w:sz w:val="16"/>
      <w:lang w:val="es-ES" w:eastAsia="es-ES"/>
    </w:rPr>
  </w:style>
  <w:style w:type="paragraph" w:styleId="Listaconvietas">
    <w:name w:val="List Bullet"/>
    <w:basedOn w:val="Normal"/>
    <w:rsid w:val="00443319"/>
    <w:pPr>
      <w:numPr>
        <w:numId w:val="5"/>
      </w:numPr>
    </w:pPr>
    <w:rPr>
      <w:lang w:val="es-CR"/>
    </w:rPr>
  </w:style>
  <w:style w:type="paragraph" w:customStyle="1" w:styleId="Body">
    <w:name w:val="Body"/>
    <w:qFormat/>
    <w:rsid w:val="00443319"/>
    <w:rPr>
      <w:rFonts w:ascii="Helvetica" w:eastAsia="ヒラギノ角ゴ Pro W3" w:hAnsi="Helvetica"/>
      <w:color w:val="000000"/>
      <w:sz w:val="24"/>
      <w:lang w:val="en-US"/>
    </w:rPr>
  </w:style>
  <w:style w:type="character" w:styleId="Nmerodepgina">
    <w:name w:val="page number"/>
    <w:basedOn w:val="Fuentedeprrafopredeter"/>
    <w:rsid w:val="00443319"/>
  </w:style>
  <w:style w:type="paragraph" w:customStyle="1" w:styleId="Prrafodelista1">
    <w:name w:val="Párrafo de lista1"/>
    <w:basedOn w:val="Normal"/>
    <w:rsid w:val="00443319"/>
    <w:pPr>
      <w:ind w:left="720"/>
      <w:contextualSpacing/>
    </w:pPr>
    <w:rPr>
      <w:rFonts w:eastAsia="Calibri"/>
      <w:lang w:val="es-CR"/>
    </w:rPr>
  </w:style>
  <w:style w:type="character" w:styleId="Hipervnculo">
    <w:name w:val="Hyperlink"/>
    <w:basedOn w:val="Fuentedeprrafopredeter"/>
    <w:uiPriority w:val="99"/>
    <w:rsid w:val="00443319"/>
    <w:rPr>
      <w:color w:val="0000FF"/>
      <w:u w:val="single"/>
    </w:rPr>
  </w:style>
  <w:style w:type="character" w:customStyle="1" w:styleId="estilo61">
    <w:name w:val="estilo61"/>
    <w:basedOn w:val="Fuentedeprrafopredeter"/>
    <w:rsid w:val="00443319"/>
    <w:rPr>
      <w:rFonts w:ascii="Verdana" w:hAnsi="Verdana" w:hint="default"/>
    </w:rPr>
  </w:style>
  <w:style w:type="paragraph" w:styleId="Sangra2detindependiente">
    <w:name w:val="Body Text Indent 2"/>
    <w:basedOn w:val="Normal"/>
    <w:link w:val="Sangra2detindependienteCar"/>
    <w:rsid w:val="00443319"/>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443319"/>
    <w:rPr>
      <w:lang w:eastAsia="es-ES"/>
    </w:rPr>
  </w:style>
  <w:style w:type="paragraph" w:styleId="Sangra3detindependiente">
    <w:name w:val="Body Text Indent 3"/>
    <w:basedOn w:val="Normal"/>
    <w:link w:val="Sangra3detindependienteCar"/>
    <w:rsid w:val="00443319"/>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443319"/>
    <w:rPr>
      <w:rFonts w:eastAsia="MS Mincho"/>
      <w:sz w:val="16"/>
      <w:szCs w:val="16"/>
      <w:lang w:val="es-ES" w:eastAsia="es-ES"/>
    </w:rPr>
  </w:style>
  <w:style w:type="character" w:styleId="Refdenotaalpie">
    <w:name w:val="footnote reference"/>
    <w:unhideWhenUsed/>
    <w:rsid w:val="00443319"/>
    <w:rPr>
      <w:vertAlign w:val="superscript"/>
    </w:rPr>
  </w:style>
  <w:style w:type="paragraph" w:styleId="Asuntodelcomentario">
    <w:name w:val="annotation subject"/>
    <w:basedOn w:val="Textocomentario"/>
    <w:next w:val="Textocomentario"/>
    <w:link w:val="AsuntodelcomentarioCar"/>
    <w:unhideWhenUsed/>
    <w:rsid w:val="00443319"/>
    <w:pPr>
      <w:spacing w:after="0"/>
      <w:jc w:val="left"/>
    </w:pPr>
    <w:rPr>
      <w:b/>
      <w:bCs/>
      <w:lang w:val="es-CR"/>
    </w:rPr>
  </w:style>
  <w:style w:type="character" w:customStyle="1" w:styleId="AsuntodelcomentarioCar">
    <w:name w:val="Asunto del comentario Car"/>
    <w:basedOn w:val="TextocomentarioCar"/>
    <w:link w:val="Asuntodelcomentario"/>
    <w:rsid w:val="00443319"/>
    <w:rPr>
      <w:b/>
      <w:bCs/>
      <w:lang w:val="es-ES_tradnl" w:eastAsia="es-ES"/>
    </w:rPr>
  </w:style>
  <w:style w:type="table" w:customStyle="1" w:styleId="TableGrid">
    <w:name w:val="TableGrid"/>
    <w:rsid w:val="00443319"/>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443319"/>
    <w:rPr>
      <w:color w:val="800080"/>
      <w:u w:val="single"/>
    </w:rPr>
  </w:style>
  <w:style w:type="paragraph" w:customStyle="1" w:styleId="msonormal0">
    <w:name w:val="msonormal"/>
    <w:basedOn w:val="Normal"/>
    <w:rsid w:val="00443319"/>
    <w:pPr>
      <w:spacing w:before="100" w:beforeAutospacing="1" w:after="100" w:afterAutospacing="1"/>
    </w:pPr>
    <w:rPr>
      <w:lang w:val="es-CR" w:eastAsia="es-CR"/>
    </w:rPr>
  </w:style>
  <w:style w:type="paragraph" w:customStyle="1" w:styleId="xl63">
    <w:name w:val="xl63"/>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44331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44331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44331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44331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44331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44331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44331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443319"/>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443319"/>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44331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443319"/>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443319"/>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443319"/>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443319"/>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443319"/>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443319"/>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4433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4433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4433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44331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443319"/>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443319"/>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443319"/>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443319"/>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4433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443319"/>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44331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443319"/>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443319"/>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443319"/>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443319"/>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443319"/>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443319"/>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link w:val="Ttulo7"/>
    <w:semiHidden/>
    <w:rsid w:val="00443319"/>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FA815-357F-4C49-8125-4F505C255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13</Pages>
  <Words>5007</Words>
  <Characters>27541</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67</cp:revision>
  <cp:lastPrinted>2018-10-10T15:44:00Z</cp:lastPrinted>
  <dcterms:created xsi:type="dcterms:W3CDTF">2018-05-02T21:37:00Z</dcterms:created>
  <dcterms:modified xsi:type="dcterms:W3CDTF">2018-10-31T20:21:00Z</dcterms:modified>
</cp:coreProperties>
</file>