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E4C22">
        <w:rPr>
          <w:rFonts w:ascii="Arial" w:hAnsi="Arial" w:cs="Arial"/>
          <w:b/>
          <w:bCs/>
          <w:iCs/>
          <w:sz w:val="26"/>
          <w:szCs w:val="22"/>
          <w:lang w:val="es-CR"/>
        </w:rPr>
        <w:t>958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513735" w:rsidRPr="005E4C22" w:rsidRDefault="00513735" w:rsidP="00513735">
            <w:pPr>
              <w:jc w:val="both"/>
              <w:rPr>
                <w:rFonts w:ascii="Arial" w:hAnsi="Arial" w:cs="Arial"/>
              </w:rPr>
            </w:pPr>
            <w:r>
              <w:rPr>
                <w:rFonts w:ascii="Arial" w:eastAsia="Cambria" w:hAnsi="Arial" w:cs="Arial"/>
                <w:sz w:val="22"/>
                <w:szCs w:val="22"/>
                <w:lang w:val="es-ES_tradnl" w:eastAsia="en-US"/>
              </w:rPr>
              <w:t xml:space="preserve">M.A.E. Nelson Ortega Jiménez, Coordinador Comisión Especial </w:t>
            </w:r>
            <w:r w:rsidRPr="005E4C22">
              <w:rPr>
                <w:rFonts w:ascii="Arial" w:hAnsi="Arial" w:cs="Arial"/>
              </w:rPr>
              <w:t>que elabore una propuesta para dar viabilidad legal al Proyecto Piloto “Semestre Propedéutico” en el Campus Tecnológico Local San Carlos.</w:t>
            </w:r>
          </w:p>
          <w:p w:rsidR="00F548D2" w:rsidRDefault="00F548D2" w:rsidP="00D409C5">
            <w:pPr>
              <w:jc w:val="both"/>
              <w:rPr>
                <w:rFonts w:ascii="Arial" w:eastAsia="Cambria" w:hAnsi="Arial" w:cs="Arial"/>
                <w:sz w:val="22"/>
                <w:szCs w:val="22"/>
                <w:lang w:val="es-ES_tradnl" w:eastAsia="en-US"/>
              </w:rPr>
            </w:pPr>
          </w:p>
          <w:p w:rsidR="00FB6CDF" w:rsidRPr="00F548D2" w:rsidRDefault="00FB6CDF" w:rsidP="00D409C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C274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1A548F">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E4C22" w:rsidRDefault="00FF209C" w:rsidP="005E4C22">
            <w:pPr>
              <w:ind w:right="-1"/>
              <w:jc w:val="both"/>
              <w:rPr>
                <w:rFonts w:ascii="Arial" w:hAnsi="Arial" w:cs="Arial"/>
                <w:b/>
                <w:bCs/>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4C2744">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2744">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4C2744">
              <w:rPr>
                <w:rFonts w:ascii="Arial" w:eastAsia="Calibri" w:hAnsi="Arial" w:cs="Arial"/>
                <w:b/>
                <w:sz w:val="22"/>
                <w:szCs w:val="22"/>
              </w:rPr>
              <w:t>14</w:t>
            </w:r>
            <w:r w:rsidR="001A548F">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409C5">
              <w:rPr>
                <w:rFonts w:ascii="Arial" w:eastAsia="Calibri" w:hAnsi="Arial" w:cs="Arial"/>
                <w:b/>
                <w:sz w:val="22"/>
                <w:szCs w:val="22"/>
              </w:rPr>
              <w:t xml:space="preserve"> </w:t>
            </w:r>
            <w:r w:rsidR="005E4C22" w:rsidRPr="005E4C22">
              <w:rPr>
                <w:rFonts w:ascii="Arial" w:hAnsi="Arial" w:cs="Arial"/>
                <w:b/>
                <w:bCs/>
                <w:lang w:val="es-CR"/>
              </w:rPr>
              <w:t>Solicitud de prórroga para presentación del informe de la Comisión Especial que elabora una propuesta para dar viabilidad legal al Proyecto Piloto del “Programa Académico del Semestre Propedéutico” en el Campus Tecnológico Local San Carlos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A548F" w:rsidRDefault="001A548F" w:rsidP="007742A1">
      <w:pPr>
        <w:jc w:val="both"/>
        <w:rPr>
          <w:rFonts w:ascii="Arial" w:eastAsia="Cambria" w:hAnsi="Arial" w:cs="Arial"/>
          <w:lang w:val="es-ES_tradnl" w:eastAsia="en-US"/>
        </w:rPr>
      </w:pPr>
    </w:p>
    <w:p w:rsidR="005E4C22" w:rsidRPr="005E4C22" w:rsidRDefault="005E4C22" w:rsidP="005E4C22">
      <w:pPr>
        <w:jc w:val="both"/>
        <w:outlineLvl w:val="0"/>
        <w:rPr>
          <w:rFonts w:ascii="Arial" w:hAnsi="Arial" w:cs="Arial"/>
          <w:b/>
          <w:lang w:val="es-CR"/>
        </w:rPr>
      </w:pPr>
      <w:r w:rsidRPr="005E4C22">
        <w:rPr>
          <w:rFonts w:ascii="Arial" w:hAnsi="Arial" w:cs="Arial"/>
          <w:b/>
          <w:lang w:val="es-CR"/>
        </w:rPr>
        <w:t>RESULTANDO QUE:</w:t>
      </w:r>
    </w:p>
    <w:p w:rsidR="005E4C22" w:rsidRPr="005E4C22" w:rsidRDefault="005E4C22" w:rsidP="005E4C22">
      <w:pPr>
        <w:jc w:val="both"/>
        <w:rPr>
          <w:rFonts w:ascii="Arial" w:hAnsi="Arial" w:cs="Arial"/>
          <w:sz w:val="20"/>
          <w:szCs w:val="20"/>
          <w:lang w:val="es-CR"/>
        </w:rPr>
      </w:pPr>
    </w:p>
    <w:p w:rsidR="005E4C22" w:rsidRPr="005E4C22" w:rsidRDefault="005E4C22" w:rsidP="005E4C22">
      <w:pPr>
        <w:numPr>
          <w:ilvl w:val="0"/>
          <w:numId w:val="8"/>
        </w:numPr>
        <w:ind w:left="426" w:hanging="426"/>
        <w:jc w:val="both"/>
        <w:rPr>
          <w:rFonts w:ascii="Arial" w:hAnsi="Arial" w:cs="Arial"/>
        </w:rPr>
      </w:pPr>
      <w:r w:rsidRPr="005E4C22">
        <w:rPr>
          <w:rFonts w:ascii="Arial" w:hAnsi="Arial" w:cs="Arial"/>
        </w:rPr>
        <w:t>El Artículo 26 del Reglamento del Consejo Institucional establece:</w:t>
      </w:r>
    </w:p>
    <w:p w:rsidR="005E4C22" w:rsidRPr="005E4C22" w:rsidRDefault="005E4C22" w:rsidP="005E4C22">
      <w:pPr>
        <w:ind w:left="709" w:right="284"/>
        <w:jc w:val="both"/>
        <w:rPr>
          <w:rFonts w:ascii="Arial" w:hAnsi="Arial" w:cs="Arial"/>
          <w:i/>
          <w:sz w:val="22"/>
          <w:szCs w:val="22"/>
        </w:rPr>
      </w:pPr>
    </w:p>
    <w:p w:rsidR="005E4C22" w:rsidRPr="005E4C22" w:rsidRDefault="005E4C22" w:rsidP="005E4C22">
      <w:pPr>
        <w:ind w:left="709" w:right="284"/>
        <w:jc w:val="both"/>
        <w:rPr>
          <w:rFonts w:ascii="Arial" w:hAnsi="Arial" w:cs="Arial"/>
          <w:i/>
          <w:sz w:val="22"/>
          <w:szCs w:val="22"/>
          <w:lang w:eastAsia="es-CR"/>
        </w:rPr>
      </w:pPr>
      <w:r w:rsidRPr="005E4C22">
        <w:rPr>
          <w:rFonts w:ascii="Arial" w:hAnsi="Arial" w:cs="Arial"/>
          <w:i/>
          <w:sz w:val="22"/>
          <w:szCs w:val="22"/>
        </w:rPr>
        <w:t xml:space="preserve">“Artículo 26 </w:t>
      </w:r>
    </w:p>
    <w:p w:rsidR="005E4C22" w:rsidRDefault="005E4C22" w:rsidP="005E4C22">
      <w:pPr>
        <w:ind w:left="709" w:right="284"/>
        <w:jc w:val="both"/>
        <w:rPr>
          <w:rFonts w:ascii="Arial" w:hAnsi="Arial" w:cs="Arial"/>
          <w:i/>
          <w:sz w:val="22"/>
          <w:szCs w:val="22"/>
          <w:lang w:val="es-CR"/>
        </w:rPr>
      </w:pPr>
      <w:r w:rsidRPr="005E4C22">
        <w:rPr>
          <w:rFonts w:ascii="Arial" w:hAnsi="Arial" w:cs="Arial"/>
          <w:i/>
          <w:sz w:val="22"/>
          <w:szCs w:val="22"/>
          <w:lang w:val="es-CR"/>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p>
    <w:p w:rsidR="00513735" w:rsidRDefault="00513735" w:rsidP="005E4C22">
      <w:pPr>
        <w:ind w:left="709" w:right="284"/>
        <w:jc w:val="both"/>
        <w:rPr>
          <w:rFonts w:ascii="Arial" w:hAnsi="Arial" w:cs="Arial"/>
          <w:i/>
          <w:sz w:val="22"/>
          <w:szCs w:val="22"/>
          <w:lang w:val="es-CR"/>
        </w:rPr>
      </w:pPr>
    </w:p>
    <w:p w:rsidR="005E4C22" w:rsidRPr="005E4C22" w:rsidRDefault="005E4C22" w:rsidP="005E4C22">
      <w:pPr>
        <w:ind w:left="709" w:right="284"/>
        <w:jc w:val="both"/>
        <w:rPr>
          <w:rFonts w:ascii="Arial" w:hAnsi="Arial" w:cs="Arial"/>
          <w:i/>
          <w:sz w:val="22"/>
          <w:szCs w:val="22"/>
        </w:rPr>
      </w:pPr>
      <w:r w:rsidRPr="005E4C22">
        <w:rPr>
          <w:rFonts w:ascii="Arial" w:hAnsi="Arial" w:cs="Arial"/>
          <w:i/>
          <w:sz w:val="22"/>
          <w:szCs w:val="22"/>
          <w:lang w:val="es-CR"/>
        </w:rPr>
        <w:t>Si el plazo excede del 50%, original deberá de elevarse al Consejo Institucional. Las solicitudes de prórroga deben remitirse en el respectivo formulario.”</w:t>
      </w:r>
    </w:p>
    <w:p w:rsidR="005E4C22" w:rsidRPr="005E4C22" w:rsidRDefault="005E4C22" w:rsidP="005E4C22">
      <w:pPr>
        <w:jc w:val="both"/>
        <w:rPr>
          <w:rFonts w:ascii="Arial" w:hAnsi="Arial" w:cs="Arial"/>
          <w:sz w:val="20"/>
          <w:szCs w:val="20"/>
          <w:lang w:val="es-CR"/>
        </w:rPr>
      </w:pPr>
    </w:p>
    <w:p w:rsidR="005E4C22" w:rsidRPr="005E4C22" w:rsidRDefault="005E4C22" w:rsidP="005E4C22">
      <w:pPr>
        <w:numPr>
          <w:ilvl w:val="0"/>
          <w:numId w:val="8"/>
        </w:numPr>
        <w:jc w:val="both"/>
        <w:rPr>
          <w:rFonts w:ascii="Arial" w:hAnsi="Arial" w:cs="Arial"/>
        </w:rPr>
      </w:pPr>
      <w:r w:rsidRPr="005E4C22">
        <w:rPr>
          <w:rFonts w:ascii="Arial" w:hAnsi="Arial" w:cs="Arial"/>
        </w:rPr>
        <w:t>El Consejo Institucional en la Sesión Ordinaria No. 3080, Artículo 7, del 24 de julio de 2018, aprobó la Integración de una Comisión Especial que elabore una propuesta para dar viabilidad legal al Proyecto Piloto “Semestre Propedéutico” en el Campus Tecnológico Local San Carlos.</w:t>
      </w:r>
    </w:p>
    <w:p w:rsidR="005E4C22" w:rsidRPr="005E4C22" w:rsidRDefault="005E4C22" w:rsidP="005E4C22">
      <w:pPr>
        <w:jc w:val="both"/>
        <w:rPr>
          <w:rFonts w:ascii="Arial" w:hAnsi="Arial" w:cs="Arial"/>
          <w:sz w:val="16"/>
          <w:szCs w:val="16"/>
          <w:lang w:val="es-CR"/>
        </w:rPr>
      </w:pPr>
    </w:p>
    <w:p w:rsidR="005E4C22" w:rsidRPr="005E4C22" w:rsidRDefault="005E4C22" w:rsidP="005E4C22">
      <w:pPr>
        <w:numPr>
          <w:ilvl w:val="0"/>
          <w:numId w:val="38"/>
        </w:numPr>
        <w:ind w:right="284"/>
        <w:jc w:val="both"/>
        <w:rPr>
          <w:rFonts w:ascii="Arial" w:hAnsi="Arial" w:cs="Arial"/>
          <w:i/>
          <w:sz w:val="22"/>
          <w:szCs w:val="22"/>
        </w:rPr>
      </w:pPr>
      <w:r w:rsidRPr="005E4C22">
        <w:rPr>
          <w:rFonts w:ascii="Arial" w:hAnsi="Arial" w:cs="Arial"/>
          <w:i/>
          <w:sz w:val="22"/>
          <w:szCs w:val="22"/>
        </w:rPr>
        <w:t>Conformar una Comisión Especial que elabore un informe para dar viabilidad legal a la propuesta que contemple por lo menos los aspectos de población a atender, así como para el pago docente y administrativo del “Programa Académico del Semestre Propedéutico”, como modalidad de admisión a las carreras que se imparten en la Sede Regional San Carlos, integrada de la siguiente manera:</w:t>
      </w:r>
    </w:p>
    <w:p w:rsidR="005E4C22" w:rsidRPr="005E4C22" w:rsidRDefault="005E4C22" w:rsidP="005E4C22">
      <w:pPr>
        <w:ind w:left="720"/>
        <w:jc w:val="both"/>
        <w:rPr>
          <w:rFonts w:ascii="Arial" w:eastAsia="Cambria" w:hAnsi="Arial" w:cs="Arial"/>
          <w:sz w:val="20"/>
          <w:szCs w:val="20"/>
          <w:lang w:val="es-ES_tradnl" w:eastAsia="en-US"/>
        </w:rPr>
      </w:pPr>
    </w:p>
    <w:p w:rsidR="005E4C22" w:rsidRPr="005E4C22" w:rsidRDefault="005E4C22" w:rsidP="005E4C22">
      <w:pPr>
        <w:numPr>
          <w:ilvl w:val="0"/>
          <w:numId w:val="37"/>
        </w:numPr>
        <w:jc w:val="both"/>
        <w:rPr>
          <w:rFonts w:ascii="Arial" w:hAnsi="Arial" w:cs="Arial"/>
          <w:i/>
          <w:sz w:val="22"/>
          <w:szCs w:val="22"/>
          <w:lang w:val="es-CR"/>
        </w:rPr>
      </w:pPr>
      <w:r w:rsidRPr="005E4C22">
        <w:rPr>
          <w:rFonts w:ascii="Arial" w:hAnsi="Arial" w:cs="Arial"/>
          <w:i/>
          <w:sz w:val="22"/>
          <w:szCs w:val="22"/>
          <w:lang w:val="es-CR"/>
        </w:rPr>
        <w:t>Máster Nelson Ortega Jiménez. Representante de la Comisión de Asuntos Académicos y Estudiantiles, quien coordina la Comisión.</w:t>
      </w:r>
    </w:p>
    <w:p w:rsidR="005E4C22" w:rsidRPr="005E4C22" w:rsidRDefault="005E4C22" w:rsidP="005E4C22">
      <w:pPr>
        <w:numPr>
          <w:ilvl w:val="0"/>
          <w:numId w:val="37"/>
        </w:numPr>
        <w:jc w:val="both"/>
        <w:rPr>
          <w:rFonts w:ascii="Arial" w:hAnsi="Arial" w:cs="Arial"/>
          <w:i/>
          <w:sz w:val="22"/>
          <w:szCs w:val="22"/>
          <w:lang w:val="es-CR"/>
        </w:rPr>
      </w:pPr>
      <w:r w:rsidRPr="005E4C22">
        <w:rPr>
          <w:rFonts w:ascii="Arial" w:hAnsi="Arial" w:cs="Arial"/>
          <w:i/>
          <w:sz w:val="22"/>
          <w:szCs w:val="22"/>
          <w:lang w:val="es-CR"/>
        </w:rPr>
        <w:lastRenderedPageBreak/>
        <w:t xml:space="preserve">Bach. </w:t>
      </w:r>
      <w:r w:rsidRPr="005E4C22">
        <w:rPr>
          <w:rFonts w:ascii="Arial" w:eastAsia="Calibri" w:hAnsi="Arial" w:cs="Arial"/>
          <w:i/>
          <w:sz w:val="22"/>
          <w:szCs w:val="22"/>
          <w:lang w:val="es-CR"/>
        </w:rPr>
        <w:t xml:space="preserve">Shirley Alarcón Zamora. </w:t>
      </w:r>
      <w:r w:rsidRPr="005E4C22">
        <w:rPr>
          <w:rFonts w:ascii="Arial" w:hAnsi="Arial" w:cs="Arial"/>
          <w:i/>
          <w:sz w:val="22"/>
          <w:szCs w:val="22"/>
          <w:lang w:val="es-CR"/>
        </w:rPr>
        <w:t>Profesora de la Escuela de Idiomas y Ciencias Sociales de la Sede Regional San Carlos.</w:t>
      </w:r>
    </w:p>
    <w:p w:rsidR="005E4C22" w:rsidRPr="005E4C22" w:rsidRDefault="005E4C22" w:rsidP="005E4C22">
      <w:pPr>
        <w:numPr>
          <w:ilvl w:val="0"/>
          <w:numId w:val="37"/>
        </w:numPr>
        <w:jc w:val="both"/>
        <w:rPr>
          <w:rFonts w:ascii="Arial" w:eastAsia="Calibri" w:hAnsi="Arial" w:cs="Arial"/>
          <w:i/>
          <w:sz w:val="22"/>
          <w:szCs w:val="22"/>
          <w:lang w:val="es-CR"/>
        </w:rPr>
      </w:pPr>
      <w:r w:rsidRPr="005E4C22">
        <w:rPr>
          <w:rFonts w:ascii="Arial" w:hAnsi="Arial" w:cs="Arial"/>
          <w:i/>
          <w:sz w:val="22"/>
          <w:szCs w:val="22"/>
          <w:lang w:val="es-CR"/>
        </w:rPr>
        <w:t>Bach. Karina Corella Esquivel.  Profesora de la Escuela de Idiomas y Ciencias Sociales de la Sede Regional San Carlos</w:t>
      </w:r>
    </w:p>
    <w:p w:rsidR="005E4C22" w:rsidRPr="005E4C22" w:rsidRDefault="005E4C22" w:rsidP="005E4C22">
      <w:pPr>
        <w:numPr>
          <w:ilvl w:val="0"/>
          <w:numId w:val="37"/>
        </w:numPr>
        <w:jc w:val="both"/>
        <w:rPr>
          <w:rFonts w:ascii="Arial" w:eastAsia="Calibri" w:hAnsi="Arial" w:cs="Arial"/>
          <w:i/>
          <w:sz w:val="22"/>
          <w:szCs w:val="22"/>
          <w:lang w:val="es-CR"/>
        </w:rPr>
      </w:pPr>
      <w:r w:rsidRPr="005E4C22">
        <w:rPr>
          <w:rFonts w:ascii="Arial" w:eastAsia="Calibri" w:hAnsi="Arial" w:cs="Arial"/>
          <w:i/>
          <w:sz w:val="22"/>
          <w:szCs w:val="22"/>
          <w:lang w:val="es-CR"/>
        </w:rPr>
        <w:t>Un representante de la Oficina de Asesoría Legal</w:t>
      </w:r>
    </w:p>
    <w:p w:rsidR="005E4C22" w:rsidRPr="005E4C22" w:rsidRDefault="005E4C22" w:rsidP="005E4C22">
      <w:pPr>
        <w:numPr>
          <w:ilvl w:val="0"/>
          <w:numId w:val="37"/>
        </w:numPr>
        <w:jc w:val="both"/>
        <w:rPr>
          <w:rFonts w:ascii="Arial" w:eastAsia="Calibri" w:hAnsi="Arial" w:cs="Arial"/>
          <w:i/>
          <w:sz w:val="22"/>
          <w:szCs w:val="22"/>
          <w:lang w:val="es-CR"/>
        </w:rPr>
      </w:pPr>
      <w:r w:rsidRPr="005E4C22">
        <w:rPr>
          <w:rFonts w:ascii="Arial" w:eastAsia="Calibri" w:hAnsi="Arial" w:cs="Arial"/>
          <w:i/>
          <w:sz w:val="22"/>
          <w:szCs w:val="22"/>
          <w:lang w:val="es-CR"/>
        </w:rPr>
        <w:t>Un representante de la Vicerrectoría de Vida Estudiantil y Servicios Académicos</w:t>
      </w:r>
    </w:p>
    <w:p w:rsidR="005E4C22" w:rsidRPr="005E4C22" w:rsidRDefault="005E4C22" w:rsidP="005E4C22">
      <w:pPr>
        <w:numPr>
          <w:ilvl w:val="0"/>
          <w:numId w:val="37"/>
        </w:numPr>
        <w:jc w:val="both"/>
        <w:rPr>
          <w:rFonts w:ascii="Arial" w:eastAsia="Calibri" w:hAnsi="Arial" w:cs="Arial"/>
          <w:i/>
          <w:sz w:val="22"/>
          <w:szCs w:val="22"/>
          <w:lang w:val="es-CR"/>
        </w:rPr>
      </w:pPr>
      <w:r w:rsidRPr="005E4C22">
        <w:rPr>
          <w:rFonts w:ascii="Arial" w:eastAsia="Calibri" w:hAnsi="Arial" w:cs="Arial"/>
          <w:i/>
          <w:sz w:val="22"/>
          <w:szCs w:val="22"/>
          <w:lang w:val="es-CR"/>
        </w:rPr>
        <w:t xml:space="preserve">Un representante estudiantil designado por FEITEC </w:t>
      </w:r>
    </w:p>
    <w:p w:rsidR="005E4C22" w:rsidRPr="005E4C22" w:rsidRDefault="005E4C22" w:rsidP="005E4C22">
      <w:pPr>
        <w:jc w:val="both"/>
        <w:rPr>
          <w:rFonts w:ascii="Arial" w:eastAsia="Cambria" w:hAnsi="Arial" w:cs="Arial"/>
          <w:sz w:val="20"/>
          <w:szCs w:val="20"/>
          <w:lang w:val="es-ES_tradnl" w:eastAsia="en-US"/>
        </w:rPr>
      </w:pPr>
    </w:p>
    <w:p w:rsidR="005E4C22" w:rsidRPr="005E4C22" w:rsidRDefault="005E4C22" w:rsidP="005E4C22">
      <w:pPr>
        <w:numPr>
          <w:ilvl w:val="0"/>
          <w:numId w:val="38"/>
        </w:numPr>
        <w:ind w:right="284"/>
        <w:jc w:val="both"/>
        <w:rPr>
          <w:rFonts w:ascii="Arial" w:hAnsi="Arial" w:cs="Arial"/>
          <w:i/>
          <w:sz w:val="22"/>
          <w:szCs w:val="22"/>
        </w:rPr>
      </w:pPr>
      <w:r w:rsidRPr="005E4C22">
        <w:rPr>
          <w:rFonts w:ascii="Arial" w:hAnsi="Arial" w:cs="Arial"/>
          <w:i/>
          <w:sz w:val="22"/>
          <w:szCs w:val="22"/>
        </w:rPr>
        <w:t>Solicitar a la Comisión Especial presentar la propuesta a más tardar el 14 de setiembre de 2018.</w:t>
      </w:r>
    </w:p>
    <w:p w:rsidR="005E4C22" w:rsidRPr="005E4C22" w:rsidRDefault="005E4C22" w:rsidP="005E4C22">
      <w:pPr>
        <w:jc w:val="both"/>
        <w:rPr>
          <w:rFonts w:ascii="Arial" w:hAnsi="Arial" w:cs="Arial"/>
          <w:sz w:val="16"/>
          <w:szCs w:val="16"/>
          <w:lang w:val="es-CR"/>
        </w:rPr>
      </w:pPr>
    </w:p>
    <w:p w:rsidR="005E4C22" w:rsidRPr="005E4C22" w:rsidRDefault="005E4C22" w:rsidP="005E4C22">
      <w:pPr>
        <w:jc w:val="both"/>
        <w:rPr>
          <w:rFonts w:ascii="Arial" w:hAnsi="Arial" w:cs="Arial"/>
          <w:sz w:val="16"/>
          <w:szCs w:val="16"/>
          <w:lang w:val="es-CR"/>
        </w:rPr>
      </w:pPr>
    </w:p>
    <w:p w:rsidR="005E4C22" w:rsidRPr="005E4C22" w:rsidRDefault="005E4C22" w:rsidP="005E4C22">
      <w:pPr>
        <w:jc w:val="both"/>
        <w:outlineLvl w:val="0"/>
        <w:rPr>
          <w:rFonts w:ascii="Arial" w:hAnsi="Arial" w:cs="Arial"/>
          <w:b/>
          <w:lang w:val="es-CR"/>
        </w:rPr>
      </w:pPr>
      <w:r w:rsidRPr="005E4C22">
        <w:rPr>
          <w:rFonts w:ascii="Arial" w:hAnsi="Arial" w:cs="Arial"/>
          <w:b/>
          <w:lang w:val="es-CR"/>
        </w:rPr>
        <w:t>CONSIDERANDO QUE:</w:t>
      </w:r>
    </w:p>
    <w:p w:rsidR="005E4C22" w:rsidRPr="005E4C22" w:rsidRDefault="005E4C22" w:rsidP="005E4C22">
      <w:pPr>
        <w:jc w:val="both"/>
        <w:rPr>
          <w:rFonts w:ascii="Arial" w:hAnsi="Arial" w:cs="Arial"/>
          <w:sz w:val="16"/>
          <w:szCs w:val="16"/>
          <w:lang w:val="es-CR"/>
        </w:rPr>
      </w:pPr>
    </w:p>
    <w:p w:rsidR="005E4C22" w:rsidRPr="005E4C22" w:rsidRDefault="005E4C22" w:rsidP="005E4C22">
      <w:pPr>
        <w:numPr>
          <w:ilvl w:val="0"/>
          <w:numId w:val="36"/>
        </w:numPr>
        <w:jc w:val="both"/>
        <w:rPr>
          <w:rFonts w:ascii="Arial" w:hAnsi="Arial" w:cs="Arial"/>
          <w:i/>
          <w:color w:val="000000"/>
          <w:sz w:val="22"/>
          <w:szCs w:val="22"/>
          <w:lang w:val="es-CR" w:eastAsia="es-CR"/>
        </w:rPr>
      </w:pPr>
      <w:r w:rsidRPr="005E4C22">
        <w:rPr>
          <w:rFonts w:ascii="Arial" w:hAnsi="Arial" w:cs="Arial"/>
          <w:lang w:val="es-CR"/>
        </w:rPr>
        <w:t>La Secretaría del Consejo Institucional recibió formulario de solicitud de prórroga, con fecha de recibido 11 de setiembre 2018, suscrito por el Master. Nelson Ortega Jiménez, Coordinador Comisión Especial, dirigido al Consejo Institucional, en el cual solicita prórroga al 16 de noviembre del año en curso para la entrega del Informe de viabilidad legal a la Propuesta de Semestre Propedéutico. Lo anterior, considerando que hasta esta el pasado 30 de agosto se recibió nota de nombramiento del representante estudiantil, y es esa fecha en la que se tiene por debidamente integrada la comisión y se inician las labores encomendadas.</w:t>
      </w:r>
    </w:p>
    <w:p w:rsidR="005E4C22" w:rsidRPr="005E4C22" w:rsidRDefault="005E4C22" w:rsidP="005E4C22">
      <w:pPr>
        <w:ind w:left="360"/>
        <w:jc w:val="both"/>
        <w:rPr>
          <w:rFonts w:ascii="Arial" w:hAnsi="Arial" w:cs="Arial"/>
          <w:i/>
          <w:color w:val="000000"/>
          <w:sz w:val="22"/>
          <w:szCs w:val="22"/>
          <w:lang w:val="es-CR" w:eastAsia="es-CR"/>
        </w:rPr>
      </w:pPr>
    </w:p>
    <w:p w:rsidR="005E4C22" w:rsidRPr="005E4C22" w:rsidRDefault="005E4C22" w:rsidP="005E4C22">
      <w:pPr>
        <w:numPr>
          <w:ilvl w:val="0"/>
          <w:numId w:val="36"/>
        </w:numPr>
        <w:jc w:val="both"/>
        <w:rPr>
          <w:rFonts w:ascii="Arial" w:hAnsi="Arial" w:cs="Arial"/>
          <w:color w:val="000000"/>
          <w:sz w:val="22"/>
          <w:szCs w:val="22"/>
          <w:lang w:val="es-CR" w:eastAsia="es-CR"/>
        </w:rPr>
      </w:pPr>
      <w:r w:rsidRPr="005E4C22">
        <w:rPr>
          <w:rFonts w:ascii="Arial" w:hAnsi="Arial" w:cs="Arial"/>
          <w:color w:val="000000"/>
          <w:lang w:val="es-CR" w:eastAsia="es-CR"/>
        </w:rPr>
        <w:t>La Comisión de Asuntos Académicos, en la reunión No. 602, realizada el 21 de setiembre de 2018, conoció</w:t>
      </w:r>
      <w:r w:rsidRPr="005E4C22">
        <w:rPr>
          <w:rFonts w:ascii="Arial" w:hAnsi="Arial" w:cs="Arial"/>
          <w:lang w:val="es-CR"/>
        </w:rPr>
        <w:t xml:space="preserve"> la solicitud de prórroga y decide otorgar prórroga a la Comisión Especial, al 15 de octubre de 2018, en </w:t>
      </w:r>
      <w:r w:rsidRPr="005E4C22">
        <w:rPr>
          <w:rFonts w:ascii="Arial" w:hAnsi="Arial" w:cs="Arial"/>
          <w:color w:val="000000"/>
          <w:lang w:val="es-CR" w:eastAsia="es-CR"/>
        </w:rPr>
        <w:t>apego al artículo 26 del Reglamento de Funcionamiento del Consejo Institucional.</w:t>
      </w:r>
    </w:p>
    <w:p w:rsidR="005E4C22" w:rsidRPr="005E4C22" w:rsidRDefault="005E4C22" w:rsidP="005E4C22">
      <w:pPr>
        <w:ind w:left="360"/>
        <w:jc w:val="both"/>
        <w:rPr>
          <w:rFonts w:ascii="Arial" w:hAnsi="Arial" w:cs="Arial"/>
          <w:i/>
          <w:color w:val="000000"/>
          <w:sz w:val="22"/>
          <w:szCs w:val="22"/>
          <w:lang w:val="es-CR" w:eastAsia="es-CR"/>
        </w:rPr>
      </w:pPr>
    </w:p>
    <w:p w:rsidR="005E4C22" w:rsidRPr="005E4C22" w:rsidRDefault="005E4C22" w:rsidP="005E4C22">
      <w:pPr>
        <w:numPr>
          <w:ilvl w:val="0"/>
          <w:numId w:val="36"/>
        </w:numPr>
        <w:jc w:val="both"/>
        <w:rPr>
          <w:rFonts w:ascii="Arial" w:hAnsi="Arial" w:cs="Arial"/>
          <w:i/>
          <w:color w:val="000000"/>
          <w:sz w:val="22"/>
          <w:szCs w:val="22"/>
          <w:lang w:val="es-CR" w:eastAsia="es-CR"/>
        </w:rPr>
      </w:pPr>
      <w:r w:rsidRPr="005E4C22">
        <w:rPr>
          <w:rFonts w:ascii="Arial" w:hAnsi="Arial" w:cs="Arial"/>
          <w:lang w:val="es-CR"/>
        </w:rPr>
        <w:t>La Secretaría del Consejo Institucional recibió formulario de solicitud de prórroga, con fecha de recibido 09 de noviembre 2018, suscrito por el Master. Nelson Ortega Jiménez, Coordinador Comisión Especial, dirigido al Consejo Institucional, en el cual solicita prórroga al 31 de enero del 2019 para la entrega del Informe de viabilidad legal a la Propuesta de Semestre Propedéutico.</w:t>
      </w:r>
    </w:p>
    <w:p w:rsidR="005E4C22" w:rsidRPr="005E4C22" w:rsidRDefault="005E4C22" w:rsidP="005E4C22">
      <w:pPr>
        <w:jc w:val="both"/>
        <w:rPr>
          <w:rFonts w:ascii="Arial" w:hAnsi="Arial" w:cs="Arial"/>
          <w:sz w:val="22"/>
          <w:szCs w:val="22"/>
          <w:lang w:val="es-CR"/>
        </w:rPr>
      </w:pPr>
    </w:p>
    <w:p w:rsidR="005E4C22" w:rsidRPr="005E4C22" w:rsidRDefault="005E4C22" w:rsidP="005E4C22">
      <w:pPr>
        <w:numPr>
          <w:ilvl w:val="0"/>
          <w:numId w:val="36"/>
        </w:numPr>
        <w:jc w:val="both"/>
        <w:rPr>
          <w:rFonts w:ascii="Arial" w:hAnsi="Arial" w:cs="Arial"/>
          <w:lang w:val="es-CR"/>
        </w:rPr>
      </w:pPr>
      <w:r w:rsidRPr="005E4C22">
        <w:rPr>
          <w:rFonts w:ascii="Arial" w:hAnsi="Arial" w:cs="Arial"/>
          <w:lang w:val="es-CR"/>
        </w:rPr>
        <w:t xml:space="preserve">La Comisión de Asuntos Académicos y Estudiantiles, en la reunión No. 609-2018, realizada el 9 de noviembre de 2018, recibió informe verbal del avance del trabajo realizado por la Comisión Especial que elabora una propuesta para dar viabilidad legal al Proyecto Piloto “Semestre Propedéutico” en el Campus Tecnológico Local San Carlos, en el cual manifiesta lo siguiente: </w:t>
      </w:r>
    </w:p>
    <w:p w:rsidR="005E4C22" w:rsidRPr="005E4C22" w:rsidRDefault="005E4C22" w:rsidP="005E4C22">
      <w:pPr>
        <w:jc w:val="both"/>
        <w:rPr>
          <w:rFonts w:ascii="Arial" w:hAnsi="Arial" w:cs="Arial"/>
          <w:lang w:val="es-CR"/>
        </w:rPr>
      </w:pPr>
    </w:p>
    <w:p w:rsidR="005E4C22" w:rsidRPr="005E4C22" w:rsidRDefault="005E4C22" w:rsidP="005E4C22">
      <w:pPr>
        <w:numPr>
          <w:ilvl w:val="1"/>
          <w:numId w:val="36"/>
        </w:numPr>
        <w:jc w:val="both"/>
        <w:rPr>
          <w:rFonts w:ascii="Arial" w:hAnsi="Arial" w:cs="Arial"/>
          <w:lang w:val="es-CR"/>
        </w:rPr>
      </w:pPr>
      <w:r w:rsidRPr="005E4C22">
        <w:rPr>
          <w:rFonts w:ascii="Arial" w:hAnsi="Arial" w:cs="Arial"/>
          <w:lang w:val="es-CR"/>
        </w:rPr>
        <w:t>Se definieron macro-temas de la propuesta planteada.</w:t>
      </w:r>
    </w:p>
    <w:p w:rsidR="005E4C22" w:rsidRPr="005E4C22" w:rsidRDefault="005E4C22" w:rsidP="005E4C22">
      <w:pPr>
        <w:numPr>
          <w:ilvl w:val="1"/>
          <w:numId w:val="36"/>
        </w:numPr>
        <w:jc w:val="both"/>
        <w:rPr>
          <w:rFonts w:ascii="Arial" w:hAnsi="Arial" w:cs="Arial"/>
          <w:lang w:val="es-CR"/>
        </w:rPr>
      </w:pPr>
      <w:r w:rsidRPr="005E4C22">
        <w:rPr>
          <w:rFonts w:ascii="Arial" w:hAnsi="Arial" w:cs="Arial"/>
          <w:lang w:val="es-CR"/>
        </w:rPr>
        <w:t>Se desarrolló una matriz de análisis de viabilidad de la propuesta</w:t>
      </w:r>
    </w:p>
    <w:p w:rsidR="005E4C22" w:rsidRPr="005E4C22" w:rsidRDefault="005E4C22" w:rsidP="005E4C22">
      <w:pPr>
        <w:numPr>
          <w:ilvl w:val="1"/>
          <w:numId w:val="36"/>
        </w:numPr>
        <w:jc w:val="both"/>
        <w:rPr>
          <w:rFonts w:ascii="Arial" w:hAnsi="Arial" w:cs="Arial"/>
          <w:lang w:val="es-CR"/>
        </w:rPr>
      </w:pPr>
      <w:r w:rsidRPr="005E4C22">
        <w:rPr>
          <w:rFonts w:ascii="Arial" w:hAnsi="Arial" w:cs="Arial"/>
          <w:lang w:val="es-CR"/>
        </w:rPr>
        <w:t>Los miembros de la Comisión aplicaron en forma individual la matriz de análisis</w:t>
      </w:r>
    </w:p>
    <w:p w:rsidR="005E4C22" w:rsidRPr="005E4C22" w:rsidRDefault="005E4C22" w:rsidP="005E4C22">
      <w:pPr>
        <w:numPr>
          <w:ilvl w:val="1"/>
          <w:numId w:val="36"/>
        </w:numPr>
        <w:jc w:val="both"/>
        <w:rPr>
          <w:rFonts w:ascii="Arial" w:hAnsi="Arial" w:cs="Arial"/>
          <w:lang w:val="es-CR"/>
        </w:rPr>
      </w:pPr>
      <w:r w:rsidRPr="005E4C22">
        <w:rPr>
          <w:rFonts w:ascii="Arial" w:hAnsi="Arial" w:cs="Arial"/>
          <w:lang w:val="es-CR"/>
        </w:rPr>
        <w:t>La siguiente etapa de trabajo es la discusión y consolidación de la matriz de análisis, para la posterior elaboración del informe solicitado.</w:t>
      </w:r>
    </w:p>
    <w:p w:rsidR="005E4C22" w:rsidRPr="005E4C22" w:rsidRDefault="005E4C22" w:rsidP="005E4C22">
      <w:pPr>
        <w:ind w:left="708"/>
        <w:jc w:val="both"/>
        <w:rPr>
          <w:rFonts w:ascii="Arial" w:hAnsi="Arial" w:cs="Arial"/>
          <w:lang w:val="es-CR"/>
        </w:rPr>
      </w:pPr>
    </w:p>
    <w:p w:rsidR="005E4C22" w:rsidRPr="005E4C22" w:rsidRDefault="005E4C22" w:rsidP="005E4C22">
      <w:pPr>
        <w:numPr>
          <w:ilvl w:val="0"/>
          <w:numId w:val="36"/>
        </w:numPr>
        <w:jc w:val="both"/>
        <w:rPr>
          <w:rFonts w:ascii="Arial" w:hAnsi="Arial" w:cs="Arial"/>
          <w:lang w:val="es-CR"/>
        </w:rPr>
      </w:pPr>
      <w:r w:rsidRPr="005E4C22">
        <w:rPr>
          <w:rFonts w:ascii="Arial" w:hAnsi="Arial" w:cs="Arial"/>
          <w:lang w:val="es-CR"/>
        </w:rPr>
        <w:t>La Comisión de Asuntos Académicos y Estudiantiles, en la reunión No. 609-2018, indicada en el considerando anterior, conoció la solicitud de prórroga de la</w:t>
      </w:r>
      <w:r w:rsidRPr="005E4C22">
        <w:rPr>
          <w:sz w:val="20"/>
          <w:szCs w:val="20"/>
          <w:lang w:val="es-CR"/>
        </w:rPr>
        <w:t xml:space="preserve"> </w:t>
      </w:r>
      <w:r w:rsidRPr="005E4C22">
        <w:rPr>
          <w:rFonts w:ascii="Arial" w:hAnsi="Arial" w:cs="Arial"/>
          <w:lang w:val="es-CR"/>
        </w:rPr>
        <w:t xml:space="preserve">Comisión Especial que elabore una propuesta para dar viabilidad legal al Proyecto Piloto “Semestre Propedéutico” en el Campus Tecnológico Local San Carlos y considera la conveniencia de ampliar el plazo solicitado por la Comisión Especial, </w:t>
      </w:r>
      <w:r w:rsidRPr="005E4C22">
        <w:rPr>
          <w:rFonts w:ascii="Arial" w:hAnsi="Arial" w:cs="Arial"/>
          <w:lang w:val="es-CR"/>
        </w:rPr>
        <w:lastRenderedPageBreak/>
        <w:t>para la realización de su labor, por lo que dispone elevar al Consejo Institucional la siguiente propuesta.</w:t>
      </w:r>
    </w:p>
    <w:p w:rsidR="005E4C22" w:rsidRPr="005E4C22" w:rsidRDefault="005E4C22" w:rsidP="005E4C22">
      <w:pPr>
        <w:jc w:val="both"/>
        <w:rPr>
          <w:rFonts w:ascii="Arial" w:hAnsi="Arial" w:cs="Arial"/>
          <w:lang w:val="es-CR"/>
        </w:rPr>
      </w:pPr>
    </w:p>
    <w:p w:rsidR="005E4C22" w:rsidRPr="005E4C22" w:rsidRDefault="005E4C22" w:rsidP="005E4C22">
      <w:pPr>
        <w:ind w:left="708"/>
        <w:jc w:val="both"/>
        <w:rPr>
          <w:rFonts w:ascii="Arial" w:hAnsi="Arial" w:cs="Arial"/>
          <w:sz w:val="16"/>
          <w:szCs w:val="16"/>
          <w:lang w:val="es-CR"/>
        </w:rPr>
      </w:pPr>
    </w:p>
    <w:p w:rsidR="005E4C22" w:rsidRPr="005E4C22" w:rsidRDefault="005E4C22" w:rsidP="005E4C22">
      <w:pPr>
        <w:jc w:val="both"/>
        <w:rPr>
          <w:rFonts w:ascii="Arial" w:hAnsi="Arial" w:cs="Arial"/>
          <w:lang w:val="es-CR"/>
        </w:rPr>
      </w:pPr>
      <w:r w:rsidRPr="005E4C22">
        <w:rPr>
          <w:rFonts w:ascii="Arial" w:hAnsi="Arial" w:cs="Arial"/>
          <w:b/>
          <w:lang w:val="es-CR"/>
        </w:rPr>
        <w:t>SE</w:t>
      </w:r>
      <w:r>
        <w:rPr>
          <w:rFonts w:ascii="Arial" w:hAnsi="Arial" w:cs="Arial"/>
          <w:b/>
          <w:lang w:val="es-CR"/>
        </w:rPr>
        <w:t xml:space="preserve"> ACUERDA</w:t>
      </w:r>
      <w:r w:rsidRPr="005E4C22">
        <w:rPr>
          <w:rFonts w:ascii="Arial" w:hAnsi="Arial" w:cs="Arial"/>
          <w:b/>
          <w:lang w:val="es-CR"/>
        </w:rPr>
        <w:t>:</w:t>
      </w:r>
    </w:p>
    <w:p w:rsidR="005E4C22" w:rsidRPr="005E4C22" w:rsidRDefault="005E4C22" w:rsidP="005E4C22">
      <w:pPr>
        <w:jc w:val="both"/>
        <w:rPr>
          <w:rFonts w:ascii="Arial" w:hAnsi="Arial" w:cs="Arial"/>
          <w:sz w:val="16"/>
          <w:szCs w:val="16"/>
          <w:lang w:val="es-ES_tradnl"/>
        </w:rPr>
      </w:pPr>
    </w:p>
    <w:p w:rsidR="005E4C22" w:rsidRPr="005E4C22" w:rsidRDefault="005E4C22" w:rsidP="005E4C22">
      <w:pPr>
        <w:jc w:val="both"/>
        <w:rPr>
          <w:rFonts w:ascii="Arial" w:hAnsi="Arial" w:cs="Arial"/>
          <w:sz w:val="16"/>
          <w:szCs w:val="16"/>
          <w:lang w:val="es-ES_tradnl"/>
        </w:rPr>
      </w:pPr>
    </w:p>
    <w:p w:rsidR="005E4C22" w:rsidRPr="005E4C22" w:rsidRDefault="005E4C22" w:rsidP="005E4C22">
      <w:pPr>
        <w:numPr>
          <w:ilvl w:val="0"/>
          <w:numId w:val="39"/>
        </w:numPr>
        <w:autoSpaceDE w:val="0"/>
        <w:autoSpaceDN w:val="0"/>
        <w:adjustRightInd w:val="0"/>
        <w:ind w:left="567" w:right="-518" w:hanging="567"/>
        <w:jc w:val="both"/>
        <w:rPr>
          <w:rFonts w:ascii="Arial" w:hAnsi="Arial" w:cs="Arial"/>
          <w:lang w:val="es-CR"/>
        </w:rPr>
      </w:pPr>
      <w:r w:rsidRPr="005E4C22">
        <w:rPr>
          <w:rFonts w:ascii="Arial" w:hAnsi="Arial" w:cs="Arial"/>
          <w:lang w:val="es-CR"/>
        </w:rPr>
        <w:t>Conceder a la Comisión</w:t>
      </w:r>
      <w:r w:rsidRPr="005E4C22">
        <w:rPr>
          <w:sz w:val="20"/>
          <w:szCs w:val="20"/>
          <w:lang w:val="es-CR"/>
        </w:rPr>
        <w:t xml:space="preserve"> </w:t>
      </w:r>
      <w:r w:rsidRPr="005E4C22">
        <w:rPr>
          <w:rFonts w:ascii="Arial" w:hAnsi="Arial" w:cs="Arial"/>
          <w:lang w:val="es-CR"/>
        </w:rPr>
        <w:t>Especial encargada de elaborar una propuesta para dar viabilidad legal al Proyecto Piloto “Semestre Propedéutico”, en el Campus Tecnológico Local San Carlos, la prórroga solicitada al 31 de enero de 2019, para cumplir con el acuerdo de la Sesión No. 3080, Artículo 7, del 24 de junio de 2018.</w:t>
      </w:r>
    </w:p>
    <w:p w:rsidR="00215C41" w:rsidRDefault="00215C41" w:rsidP="005E4C22">
      <w:pPr>
        <w:jc w:val="both"/>
        <w:rPr>
          <w:rFonts w:ascii="Arial" w:eastAsia="Cambria" w:hAnsi="Arial" w:cs="Arial"/>
          <w:lang w:val="es-ES_tradnl" w:eastAsia="en-US"/>
        </w:rPr>
      </w:pPr>
    </w:p>
    <w:p w:rsidR="00FD04C2" w:rsidRPr="001A548F" w:rsidRDefault="00BB6A5E" w:rsidP="005E4C22">
      <w:pPr>
        <w:numPr>
          <w:ilvl w:val="0"/>
          <w:numId w:val="39"/>
        </w:numPr>
        <w:autoSpaceDE w:val="0"/>
        <w:autoSpaceDN w:val="0"/>
        <w:adjustRightInd w:val="0"/>
        <w:ind w:left="567" w:right="-518" w:hanging="56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A548F" w:rsidRDefault="001A548F" w:rsidP="001A548F">
      <w:pPr>
        <w:jc w:val="both"/>
        <w:rPr>
          <w:rFonts w:ascii="Arial" w:hAnsi="Arial" w:cs="Arial"/>
          <w:b/>
          <w:lang w:val="es-CR"/>
        </w:rPr>
      </w:pPr>
    </w:p>
    <w:p w:rsidR="005E4C22" w:rsidRDefault="005E4C22" w:rsidP="005E4C22">
      <w:pPr>
        <w:autoSpaceDE w:val="0"/>
        <w:autoSpaceDN w:val="0"/>
        <w:adjustRightInd w:val="0"/>
        <w:jc w:val="both"/>
        <w:rPr>
          <w:rFonts w:ascii="Arial" w:hAnsi="Arial" w:cs="Arial"/>
          <w:b/>
          <w:sz w:val="22"/>
          <w:szCs w:val="22"/>
          <w:lang w:val="es-CR"/>
        </w:rPr>
      </w:pPr>
    </w:p>
    <w:p w:rsidR="005E4C22" w:rsidRDefault="005E4C22" w:rsidP="005E4C22">
      <w:pPr>
        <w:autoSpaceDE w:val="0"/>
        <w:autoSpaceDN w:val="0"/>
        <w:adjustRightInd w:val="0"/>
        <w:jc w:val="both"/>
        <w:rPr>
          <w:rFonts w:ascii="Arial" w:hAnsi="Arial" w:cs="Arial"/>
          <w:b/>
          <w:sz w:val="22"/>
          <w:szCs w:val="22"/>
          <w:lang w:val="es-CR"/>
        </w:rPr>
      </w:pPr>
    </w:p>
    <w:p w:rsidR="005E4C22" w:rsidRPr="005E4C22" w:rsidRDefault="005E4C22" w:rsidP="005E4C22">
      <w:pPr>
        <w:autoSpaceDE w:val="0"/>
        <w:autoSpaceDN w:val="0"/>
        <w:adjustRightInd w:val="0"/>
        <w:jc w:val="both"/>
        <w:rPr>
          <w:rFonts w:ascii="Arial" w:hAnsi="Arial" w:cs="Arial"/>
          <w:lang w:val="es-CR"/>
        </w:rPr>
      </w:pPr>
      <w:r w:rsidRPr="005E4C22">
        <w:rPr>
          <w:rFonts w:ascii="Arial" w:hAnsi="Arial" w:cs="Arial"/>
          <w:b/>
          <w:sz w:val="22"/>
          <w:szCs w:val="22"/>
          <w:lang w:val="es-CR"/>
        </w:rPr>
        <w:t>PALABRAS CLAVE:</w:t>
      </w:r>
      <w:r w:rsidRPr="005E4C22">
        <w:rPr>
          <w:rFonts w:ascii="Arial" w:hAnsi="Arial" w:cs="Arial"/>
          <w:sz w:val="22"/>
          <w:szCs w:val="22"/>
          <w:lang w:val="es-CR"/>
        </w:rPr>
        <w:t xml:space="preserve">  Prórroga- Comisión Especial- Semestre- Propedéutico </w:t>
      </w:r>
    </w:p>
    <w:p w:rsidR="001A548F" w:rsidRPr="00D7092F" w:rsidRDefault="001A548F" w:rsidP="001A548F">
      <w:pPr>
        <w:ind w:right="-91"/>
        <w:jc w:val="both"/>
        <w:rPr>
          <w:rFonts w:ascii="Arial" w:hAnsi="Arial" w:cs="Arial"/>
        </w:rPr>
      </w:pPr>
      <w:bookmarkStart w:id="0" w:name="_GoBack"/>
      <w:bookmarkEnd w:id="0"/>
    </w:p>
    <w:p w:rsidR="00D7092F" w:rsidRDefault="00D7092F" w:rsidP="00D7092F">
      <w:pPr>
        <w:keepNext/>
        <w:jc w:val="both"/>
        <w:outlineLvl w:val="1"/>
        <w:rPr>
          <w:rFonts w:ascii="Arial" w:eastAsia="Cambria" w:hAnsi="Arial" w:cs="Arial"/>
          <w:b/>
          <w:color w:val="000000"/>
          <w:sz w:val="18"/>
          <w:szCs w:val="18"/>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A548F">
        <w:trPr>
          <w:trHeight w:val="183"/>
        </w:trPr>
        <w:tc>
          <w:tcPr>
            <w:tcW w:w="4361" w:type="dxa"/>
          </w:tcPr>
          <w:p w:rsidR="00F4695B" w:rsidRPr="00474B22" w:rsidRDefault="00F4695B" w:rsidP="001A548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4B" w:rsidRDefault="00A36F4B">
      <w:r>
        <w:separator/>
      </w:r>
    </w:p>
  </w:endnote>
  <w:endnote w:type="continuationSeparator" w:id="0">
    <w:p w:rsidR="00A36F4B" w:rsidRDefault="00A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865388t0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4B" w:rsidRDefault="00A36F4B">
      <w:r>
        <w:separator/>
      </w:r>
    </w:p>
  </w:footnote>
  <w:footnote w:type="continuationSeparator" w:id="0">
    <w:p w:rsidR="00A36F4B" w:rsidRDefault="00A3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4C2744">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4C2744">
      <w:rPr>
        <w:rFonts w:ascii="Arial" w:eastAsia="Cambria" w:hAnsi="Arial" w:cs="Arial"/>
        <w:i/>
        <w:sz w:val="18"/>
        <w:szCs w:val="18"/>
        <w:lang w:val="es-ES_tradnl" w:eastAsia="x-none"/>
      </w:rPr>
      <w:t>8</w:t>
    </w:r>
    <w:r w:rsidR="0089790D">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C2744">
      <w:rPr>
        <w:rFonts w:ascii="Arial" w:eastAsia="Cambria" w:hAnsi="Arial" w:cs="Arial"/>
        <w:i/>
        <w:sz w:val="18"/>
        <w:szCs w:val="18"/>
        <w:lang w:val="es-ES_tradnl" w:eastAsia="x-none"/>
      </w:rPr>
      <w:t>14</w:t>
    </w:r>
    <w:r w:rsidR="001A548F">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1373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EF"/>
    <w:multiLevelType w:val="hybridMultilevel"/>
    <w:tmpl w:val="DD42B326"/>
    <w:lvl w:ilvl="0" w:tplc="FFA0489A">
      <w:start w:val="1"/>
      <w:numFmt w:val="lowerLetter"/>
      <w:lvlText w:val="%1."/>
      <w:lvlJc w:val="left"/>
      <w:pPr>
        <w:tabs>
          <w:tab w:val="num" w:pos="1501"/>
        </w:tabs>
        <w:ind w:left="1501" w:hanging="360"/>
      </w:pPr>
      <w:rPr>
        <w:rFonts w:cs="TTE1865388t00" w:hint="default"/>
        <w:b/>
        <w:i w:val="0"/>
      </w:rPr>
    </w:lvl>
    <w:lvl w:ilvl="1" w:tplc="0C0A0019" w:tentative="1">
      <w:start w:val="1"/>
      <w:numFmt w:val="lowerLetter"/>
      <w:lvlText w:val="%2."/>
      <w:lvlJc w:val="left"/>
      <w:pPr>
        <w:tabs>
          <w:tab w:val="num" w:pos="2581"/>
        </w:tabs>
        <w:ind w:left="2581" w:hanging="360"/>
      </w:pPr>
    </w:lvl>
    <w:lvl w:ilvl="2" w:tplc="0C0A001B" w:tentative="1">
      <w:start w:val="1"/>
      <w:numFmt w:val="lowerRoman"/>
      <w:lvlText w:val="%3."/>
      <w:lvlJc w:val="right"/>
      <w:pPr>
        <w:tabs>
          <w:tab w:val="num" w:pos="3301"/>
        </w:tabs>
        <w:ind w:left="3301" w:hanging="180"/>
      </w:pPr>
    </w:lvl>
    <w:lvl w:ilvl="3" w:tplc="0C0A000F" w:tentative="1">
      <w:start w:val="1"/>
      <w:numFmt w:val="decimal"/>
      <w:lvlText w:val="%4."/>
      <w:lvlJc w:val="left"/>
      <w:pPr>
        <w:tabs>
          <w:tab w:val="num" w:pos="4021"/>
        </w:tabs>
        <w:ind w:left="4021" w:hanging="360"/>
      </w:pPr>
    </w:lvl>
    <w:lvl w:ilvl="4" w:tplc="0C0A0019" w:tentative="1">
      <w:start w:val="1"/>
      <w:numFmt w:val="lowerLetter"/>
      <w:lvlText w:val="%5."/>
      <w:lvlJc w:val="left"/>
      <w:pPr>
        <w:tabs>
          <w:tab w:val="num" w:pos="4741"/>
        </w:tabs>
        <w:ind w:left="4741" w:hanging="360"/>
      </w:pPr>
    </w:lvl>
    <w:lvl w:ilvl="5" w:tplc="0C0A001B" w:tentative="1">
      <w:start w:val="1"/>
      <w:numFmt w:val="lowerRoman"/>
      <w:lvlText w:val="%6."/>
      <w:lvlJc w:val="right"/>
      <w:pPr>
        <w:tabs>
          <w:tab w:val="num" w:pos="5461"/>
        </w:tabs>
        <w:ind w:left="5461" w:hanging="180"/>
      </w:pPr>
    </w:lvl>
    <w:lvl w:ilvl="6" w:tplc="0C0A000F" w:tentative="1">
      <w:start w:val="1"/>
      <w:numFmt w:val="decimal"/>
      <w:lvlText w:val="%7."/>
      <w:lvlJc w:val="left"/>
      <w:pPr>
        <w:tabs>
          <w:tab w:val="num" w:pos="6181"/>
        </w:tabs>
        <w:ind w:left="6181" w:hanging="360"/>
      </w:pPr>
    </w:lvl>
    <w:lvl w:ilvl="7" w:tplc="0C0A0019" w:tentative="1">
      <w:start w:val="1"/>
      <w:numFmt w:val="lowerLetter"/>
      <w:lvlText w:val="%8."/>
      <w:lvlJc w:val="left"/>
      <w:pPr>
        <w:tabs>
          <w:tab w:val="num" w:pos="6901"/>
        </w:tabs>
        <w:ind w:left="6901" w:hanging="360"/>
      </w:pPr>
    </w:lvl>
    <w:lvl w:ilvl="8" w:tplc="0C0A001B" w:tentative="1">
      <w:start w:val="1"/>
      <w:numFmt w:val="lowerRoman"/>
      <w:lvlText w:val="%9."/>
      <w:lvlJc w:val="right"/>
      <w:pPr>
        <w:tabs>
          <w:tab w:val="num" w:pos="7621"/>
        </w:tabs>
        <w:ind w:left="762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B7B1ED8"/>
    <w:multiLevelType w:val="hybridMultilevel"/>
    <w:tmpl w:val="97DC6A32"/>
    <w:lvl w:ilvl="0" w:tplc="7C68164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DDE0DD1"/>
    <w:multiLevelType w:val="multilevel"/>
    <w:tmpl w:val="F59C17F2"/>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15:restartNumberingAfterBreak="0">
    <w:nsid w:val="249E0BCB"/>
    <w:multiLevelType w:val="hybridMultilevel"/>
    <w:tmpl w:val="6FDE158A"/>
    <w:lvl w:ilvl="0" w:tplc="A0BCF17E">
      <w:start w:val="1"/>
      <w:numFmt w:val="decimal"/>
      <w:lvlText w:val="%1."/>
      <w:lvlJc w:val="left"/>
      <w:pPr>
        <w:ind w:left="360" w:hanging="360"/>
      </w:pPr>
      <w:rPr>
        <w:rFonts w:ascii="Arial" w:hAnsi="Arial" w:cs="Arial"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3"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3D6684"/>
    <w:multiLevelType w:val="hybridMultilevel"/>
    <w:tmpl w:val="65F83C9A"/>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683282"/>
    <w:multiLevelType w:val="hybridMultilevel"/>
    <w:tmpl w:val="AFACF082"/>
    <w:lvl w:ilvl="0" w:tplc="4CFA785A">
      <w:start w:val="1"/>
      <w:numFmt w:val="lowerLetter"/>
      <w:lvlText w:val="%1."/>
      <w:lvlJc w:val="left"/>
      <w:pPr>
        <w:tabs>
          <w:tab w:val="num" w:pos="1501"/>
        </w:tabs>
        <w:ind w:left="1501" w:hanging="360"/>
      </w:pPr>
      <w:rPr>
        <w:rFonts w:cs="TTE1865388t00" w:hint="default"/>
        <w:b w:val="0"/>
        <w:i/>
        <w:sz w:val="22"/>
        <w:szCs w:val="22"/>
      </w:rPr>
    </w:lvl>
    <w:lvl w:ilvl="1" w:tplc="0C0A0019" w:tentative="1">
      <w:start w:val="1"/>
      <w:numFmt w:val="lowerLetter"/>
      <w:lvlText w:val="%2."/>
      <w:lvlJc w:val="left"/>
      <w:pPr>
        <w:tabs>
          <w:tab w:val="num" w:pos="2581"/>
        </w:tabs>
        <w:ind w:left="2581" w:hanging="360"/>
      </w:pPr>
    </w:lvl>
    <w:lvl w:ilvl="2" w:tplc="0C0A001B" w:tentative="1">
      <w:start w:val="1"/>
      <w:numFmt w:val="lowerRoman"/>
      <w:lvlText w:val="%3."/>
      <w:lvlJc w:val="right"/>
      <w:pPr>
        <w:tabs>
          <w:tab w:val="num" w:pos="3301"/>
        </w:tabs>
        <w:ind w:left="3301" w:hanging="180"/>
      </w:pPr>
    </w:lvl>
    <w:lvl w:ilvl="3" w:tplc="0C0A000F" w:tentative="1">
      <w:start w:val="1"/>
      <w:numFmt w:val="decimal"/>
      <w:lvlText w:val="%4."/>
      <w:lvlJc w:val="left"/>
      <w:pPr>
        <w:tabs>
          <w:tab w:val="num" w:pos="4021"/>
        </w:tabs>
        <w:ind w:left="4021" w:hanging="360"/>
      </w:pPr>
    </w:lvl>
    <w:lvl w:ilvl="4" w:tplc="0C0A0019" w:tentative="1">
      <w:start w:val="1"/>
      <w:numFmt w:val="lowerLetter"/>
      <w:lvlText w:val="%5."/>
      <w:lvlJc w:val="left"/>
      <w:pPr>
        <w:tabs>
          <w:tab w:val="num" w:pos="4741"/>
        </w:tabs>
        <w:ind w:left="4741" w:hanging="360"/>
      </w:pPr>
    </w:lvl>
    <w:lvl w:ilvl="5" w:tplc="0C0A001B" w:tentative="1">
      <w:start w:val="1"/>
      <w:numFmt w:val="lowerRoman"/>
      <w:lvlText w:val="%6."/>
      <w:lvlJc w:val="right"/>
      <w:pPr>
        <w:tabs>
          <w:tab w:val="num" w:pos="5461"/>
        </w:tabs>
        <w:ind w:left="5461" w:hanging="180"/>
      </w:pPr>
    </w:lvl>
    <w:lvl w:ilvl="6" w:tplc="0C0A000F" w:tentative="1">
      <w:start w:val="1"/>
      <w:numFmt w:val="decimal"/>
      <w:lvlText w:val="%7."/>
      <w:lvlJc w:val="left"/>
      <w:pPr>
        <w:tabs>
          <w:tab w:val="num" w:pos="6181"/>
        </w:tabs>
        <w:ind w:left="6181" w:hanging="360"/>
      </w:pPr>
    </w:lvl>
    <w:lvl w:ilvl="7" w:tplc="0C0A0019" w:tentative="1">
      <w:start w:val="1"/>
      <w:numFmt w:val="lowerLetter"/>
      <w:lvlText w:val="%8."/>
      <w:lvlJc w:val="left"/>
      <w:pPr>
        <w:tabs>
          <w:tab w:val="num" w:pos="6901"/>
        </w:tabs>
        <w:ind w:left="6901" w:hanging="360"/>
      </w:pPr>
    </w:lvl>
    <w:lvl w:ilvl="8" w:tplc="0C0A001B" w:tentative="1">
      <w:start w:val="1"/>
      <w:numFmt w:val="lowerRoman"/>
      <w:lvlText w:val="%9."/>
      <w:lvlJc w:val="right"/>
      <w:pPr>
        <w:tabs>
          <w:tab w:val="num" w:pos="7621"/>
        </w:tabs>
        <w:ind w:left="7621" w:hanging="180"/>
      </w:pPr>
    </w:lvl>
  </w:abstractNum>
  <w:abstractNum w:abstractNumId="19" w15:restartNumberingAfterBreak="0">
    <w:nsid w:val="3FA5575B"/>
    <w:multiLevelType w:val="hybridMultilevel"/>
    <w:tmpl w:val="42D682FC"/>
    <w:lvl w:ilvl="0" w:tplc="70B40E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676CDB"/>
    <w:multiLevelType w:val="hybridMultilevel"/>
    <w:tmpl w:val="CAA6C04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2BA50EC"/>
    <w:multiLevelType w:val="hybridMultilevel"/>
    <w:tmpl w:val="93522634"/>
    <w:lvl w:ilvl="0" w:tplc="05140A98">
      <w:start w:val="1"/>
      <w:numFmt w:val="decimal"/>
      <w:lvlText w:val="%1."/>
      <w:lvlJc w:val="left"/>
      <w:pPr>
        <w:ind w:left="781" w:hanging="360"/>
      </w:pPr>
      <w:rPr>
        <w:b/>
      </w:r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29"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5E31167"/>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35"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8"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36"/>
  </w:num>
  <w:num w:numId="3">
    <w:abstractNumId w:val="30"/>
  </w:num>
  <w:num w:numId="4">
    <w:abstractNumId w:val="37"/>
  </w:num>
  <w:num w:numId="5">
    <w:abstractNumId w:val="13"/>
  </w:num>
  <w:num w:numId="6">
    <w:abstractNumId w:val="12"/>
  </w:num>
  <w:num w:numId="7">
    <w:abstractNumId w:val="33"/>
  </w:num>
  <w:num w:numId="8">
    <w:abstractNumId w:val="14"/>
  </w:num>
  <w:num w:numId="9">
    <w:abstractNumId w:val="15"/>
  </w:num>
  <w:num w:numId="10">
    <w:abstractNumId w:val="32"/>
  </w:num>
  <w:num w:numId="11">
    <w:abstractNumId w:val="22"/>
  </w:num>
  <w:num w:numId="12">
    <w:abstractNumId w:val="27"/>
  </w:num>
  <w:num w:numId="13">
    <w:abstractNumId w:val="35"/>
  </w:num>
  <w:num w:numId="14">
    <w:abstractNumId w:val="25"/>
  </w:num>
  <w:num w:numId="15">
    <w:abstractNumId w:val="10"/>
  </w:num>
  <w:num w:numId="16">
    <w:abstractNumId w:val="2"/>
  </w:num>
  <w:num w:numId="17">
    <w:abstractNumId w:val="34"/>
  </w:num>
  <w:num w:numId="18">
    <w:abstractNumId w:val="23"/>
  </w:num>
  <w:num w:numId="19">
    <w:abstractNumId w:val="29"/>
  </w:num>
  <w:num w:numId="20">
    <w:abstractNumId w:val="9"/>
  </w:num>
  <w:num w:numId="21">
    <w:abstractNumId w:val="21"/>
  </w:num>
  <w:num w:numId="22">
    <w:abstractNumId w:val="6"/>
  </w:num>
  <w:num w:numId="23">
    <w:abstractNumId w:val="24"/>
  </w:num>
  <w:num w:numId="24">
    <w:abstractNumId w:val="4"/>
  </w:num>
  <w:num w:numId="25">
    <w:abstractNumId w:val="8"/>
  </w:num>
  <w:num w:numId="26">
    <w:abstractNumId w:val="38"/>
  </w:num>
  <w:num w:numId="27">
    <w:abstractNumId w:val="26"/>
  </w:num>
  <w:num w:numId="28">
    <w:abstractNumId w:val="31"/>
  </w:num>
  <w:num w:numId="29">
    <w:abstractNumId w:val="5"/>
  </w:num>
  <w:num w:numId="30">
    <w:abstractNumId w:val="7"/>
  </w:num>
  <w:num w:numId="31">
    <w:abstractNumId w:val="19"/>
  </w:num>
  <w:num w:numId="32">
    <w:abstractNumId w:val="28"/>
  </w:num>
  <w:num w:numId="33">
    <w:abstractNumId w:val="18"/>
  </w:num>
  <w:num w:numId="34">
    <w:abstractNumId w:val="16"/>
  </w:num>
  <w:num w:numId="35">
    <w:abstractNumId w:val="0"/>
  </w:num>
  <w:num w:numId="36">
    <w:abstractNumId w:val="17"/>
  </w:num>
  <w:num w:numId="37">
    <w:abstractNumId w:val="20"/>
  </w:num>
  <w:num w:numId="38">
    <w:abstractNumId w:val="3"/>
  </w:num>
  <w:num w:numId="3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649A"/>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548F"/>
    <w:rsid w:val="001A7DF9"/>
    <w:rsid w:val="001B1E0E"/>
    <w:rsid w:val="001B208D"/>
    <w:rsid w:val="001B59CC"/>
    <w:rsid w:val="001B7AB0"/>
    <w:rsid w:val="001C1124"/>
    <w:rsid w:val="001C1335"/>
    <w:rsid w:val="001C1C6A"/>
    <w:rsid w:val="001C54CE"/>
    <w:rsid w:val="001D40F5"/>
    <w:rsid w:val="001D7008"/>
    <w:rsid w:val="001E0224"/>
    <w:rsid w:val="001E08C0"/>
    <w:rsid w:val="001E0B91"/>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C7348"/>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744"/>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3735"/>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292"/>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C22"/>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4E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F2"/>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695"/>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95BEB"/>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790D"/>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36F4B"/>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643F"/>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09C5"/>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092F"/>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5C38"/>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B6CDF"/>
    <w:rsid w:val="00FC1818"/>
    <w:rsid w:val="00FC2047"/>
    <w:rsid w:val="00FC2763"/>
    <w:rsid w:val="00FC322D"/>
    <w:rsid w:val="00FD04C2"/>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F58E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D106-44D2-4798-9144-8A585671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76</cp:revision>
  <cp:lastPrinted>2018-10-17T19:24:00Z</cp:lastPrinted>
  <dcterms:created xsi:type="dcterms:W3CDTF">2018-05-02T21:37:00Z</dcterms:created>
  <dcterms:modified xsi:type="dcterms:W3CDTF">2018-11-14T19:57:00Z</dcterms:modified>
</cp:coreProperties>
</file>