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42A" w:rsidRDefault="005D242A" w:rsidP="007742A1">
      <w:pPr>
        <w:outlineLvl w:val="4"/>
        <w:rPr>
          <w:rFonts w:ascii="Arial" w:hAnsi="Arial" w:cs="Arial"/>
          <w:b/>
          <w:bCs/>
          <w:iCs/>
          <w:sz w:val="26"/>
          <w:szCs w:val="22"/>
          <w:lang w:val="es-CR"/>
        </w:rPr>
      </w:pPr>
    </w:p>
    <w:p w:rsidR="007742A1" w:rsidRPr="00D958BC" w:rsidRDefault="007742A1" w:rsidP="000E4C68">
      <w:pPr>
        <w:tabs>
          <w:tab w:val="left" w:pos="7313"/>
        </w:tabs>
        <w:outlineLvl w:val="4"/>
        <w:rPr>
          <w:rFonts w:ascii="Arial" w:hAnsi="Arial" w:cs="Arial"/>
          <w:b/>
          <w:bCs/>
          <w:iCs/>
          <w:sz w:val="26"/>
          <w:szCs w:val="22"/>
          <w:lang w:val="es-CR"/>
        </w:rPr>
      </w:pPr>
      <w:r w:rsidRPr="00D958BC">
        <w:rPr>
          <w:rFonts w:ascii="Arial" w:hAnsi="Arial" w:cs="Arial"/>
          <w:b/>
          <w:bCs/>
          <w:iCs/>
          <w:sz w:val="26"/>
          <w:szCs w:val="22"/>
          <w:lang w:val="es-CR"/>
        </w:rPr>
        <w:t>SCI-</w:t>
      </w:r>
      <w:r w:rsidR="00D67F67">
        <w:rPr>
          <w:rFonts w:ascii="Arial" w:hAnsi="Arial" w:cs="Arial"/>
          <w:b/>
          <w:bCs/>
          <w:iCs/>
          <w:sz w:val="26"/>
          <w:szCs w:val="22"/>
          <w:lang w:val="es-CR"/>
        </w:rPr>
        <w:t>324</w:t>
      </w:r>
      <w:r w:rsidRPr="00D958BC">
        <w:rPr>
          <w:rFonts w:ascii="Arial" w:hAnsi="Arial" w:cs="Arial"/>
          <w:b/>
          <w:bCs/>
          <w:iCs/>
          <w:sz w:val="26"/>
          <w:szCs w:val="22"/>
          <w:lang w:val="es-CR"/>
        </w:rPr>
        <w:t>-201</w:t>
      </w:r>
      <w:r w:rsidR="00C70F02">
        <w:rPr>
          <w:rFonts w:ascii="Arial" w:hAnsi="Arial" w:cs="Arial"/>
          <w:b/>
          <w:bCs/>
          <w:iCs/>
          <w:sz w:val="26"/>
          <w:szCs w:val="22"/>
          <w:lang w:val="es-CR"/>
        </w:rPr>
        <w:t>9</w:t>
      </w:r>
      <w:r w:rsidR="000E4C68">
        <w:rPr>
          <w:rFonts w:ascii="Arial" w:hAnsi="Arial" w:cs="Arial"/>
          <w:b/>
          <w:bCs/>
          <w:iCs/>
          <w:sz w:val="26"/>
          <w:szCs w:val="22"/>
          <w:lang w:val="es-CR"/>
        </w:rPr>
        <w:tab/>
      </w:r>
    </w:p>
    <w:p w:rsidR="007742A1" w:rsidRPr="009912AB" w:rsidRDefault="007742A1" w:rsidP="00337455">
      <w:pPr>
        <w:tabs>
          <w:tab w:val="left" w:pos="6612"/>
        </w:tabs>
        <w:rPr>
          <w:rFonts w:ascii="Arial" w:eastAsia="Cambria" w:hAnsi="Arial" w:cs="Arial"/>
          <w:b/>
          <w:bCs/>
          <w:iCs/>
          <w:sz w:val="40"/>
          <w:szCs w:val="44"/>
          <w:lang w:val="es-ES_tradnl" w:eastAsia="en-US"/>
        </w:rPr>
      </w:pPr>
      <w:r w:rsidRPr="00D958BC">
        <w:rPr>
          <w:rFonts w:ascii="Arial" w:eastAsia="Cambria" w:hAnsi="Arial" w:cs="Arial"/>
          <w:b/>
          <w:bCs/>
          <w:iCs/>
          <w:sz w:val="40"/>
          <w:szCs w:val="44"/>
          <w:lang w:val="es-ES_tradnl" w:eastAsia="en-US"/>
        </w:rPr>
        <w:t xml:space="preserve">Comunicación de acuerdo </w:t>
      </w:r>
      <w:r w:rsidR="00337455">
        <w:rPr>
          <w:rFonts w:ascii="Arial" w:eastAsia="Cambria" w:hAnsi="Arial" w:cs="Arial"/>
          <w:b/>
          <w:bCs/>
          <w:iCs/>
          <w:sz w:val="40"/>
          <w:szCs w:val="44"/>
          <w:lang w:val="es-ES_tradnl" w:eastAsia="en-US"/>
        </w:rPr>
        <w:tab/>
      </w:r>
    </w:p>
    <w:p w:rsidR="007742A1" w:rsidRPr="00D958BC" w:rsidRDefault="007742A1" w:rsidP="007742A1">
      <w:pPr>
        <w:rPr>
          <w:rFonts w:ascii="Cambria" w:eastAsia="Cambria" w:hAnsi="Cambria" w:cs="Arial"/>
          <w:bCs/>
          <w:iCs/>
          <w:sz w:val="16"/>
          <w:szCs w:val="16"/>
          <w:lang w:val="es-ES_tradnl" w:eastAsia="en-US"/>
        </w:rPr>
      </w:pPr>
    </w:p>
    <w:tbl>
      <w:tblPr>
        <w:tblW w:w="8923" w:type="dxa"/>
        <w:tblInd w:w="108" w:type="dxa"/>
        <w:tblLayout w:type="fixed"/>
        <w:tblLook w:val="01E0" w:firstRow="1" w:lastRow="1" w:firstColumn="1" w:lastColumn="1" w:noHBand="0" w:noVBand="0"/>
      </w:tblPr>
      <w:tblGrid>
        <w:gridCol w:w="1312"/>
        <w:gridCol w:w="7611"/>
      </w:tblGrid>
      <w:tr w:rsidR="007742A1" w:rsidRPr="00C413F4" w:rsidTr="004F2645">
        <w:trPr>
          <w:trHeight w:val="593"/>
        </w:trPr>
        <w:tc>
          <w:tcPr>
            <w:tcW w:w="1312" w:type="dxa"/>
          </w:tcPr>
          <w:p w:rsidR="007742A1" w:rsidRPr="00D958BC" w:rsidRDefault="007742A1" w:rsidP="007742A1">
            <w:pPr>
              <w:tabs>
                <w:tab w:val="right" w:pos="2100"/>
                <w:tab w:val="left" w:pos="2694"/>
              </w:tabs>
              <w:rPr>
                <w:rFonts w:ascii="Arial" w:eastAsia="SimSun" w:hAnsi="Arial" w:cs="Arial"/>
                <w:b/>
                <w:iCs/>
                <w:lang w:val="es-ES_tradnl" w:eastAsia="en-US"/>
              </w:rPr>
            </w:pPr>
            <w:r w:rsidRPr="00D958BC">
              <w:rPr>
                <w:rFonts w:ascii="Arial" w:eastAsia="SimSun" w:hAnsi="Arial" w:cs="Arial"/>
                <w:b/>
                <w:iCs/>
                <w:lang w:val="es-ES_tradnl" w:eastAsia="en-US"/>
              </w:rPr>
              <w:t>Para:</w:t>
            </w:r>
          </w:p>
        </w:tc>
        <w:tc>
          <w:tcPr>
            <w:tcW w:w="7611" w:type="dxa"/>
          </w:tcPr>
          <w:p w:rsidR="00ED72F3" w:rsidRDefault="00BC4970" w:rsidP="00456ABA">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 </w:t>
            </w:r>
            <w:r w:rsidR="00CC7CB5">
              <w:rPr>
                <w:rFonts w:ascii="Arial" w:eastAsia="Cambria" w:hAnsi="Arial" w:cs="Arial"/>
                <w:sz w:val="22"/>
                <w:szCs w:val="22"/>
                <w:lang w:val="es-ES_tradnl" w:eastAsia="en-US"/>
              </w:rPr>
              <w:t>Dr. Julio Calvo Alvarado</w:t>
            </w:r>
            <w:r w:rsidR="0090700F" w:rsidRPr="008E0D8C">
              <w:rPr>
                <w:rFonts w:ascii="Arial" w:eastAsia="Cambria" w:hAnsi="Arial" w:cs="Arial"/>
                <w:sz w:val="22"/>
                <w:szCs w:val="22"/>
                <w:lang w:val="es-ES_tradnl" w:eastAsia="en-US"/>
              </w:rPr>
              <w:t>, Rector</w:t>
            </w:r>
            <w:r w:rsidR="00CC7CB5">
              <w:rPr>
                <w:rFonts w:ascii="Arial" w:eastAsia="Cambria" w:hAnsi="Arial" w:cs="Arial"/>
                <w:sz w:val="22"/>
                <w:szCs w:val="22"/>
                <w:lang w:val="es-ES_tradnl" w:eastAsia="en-US"/>
              </w:rPr>
              <w:t xml:space="preserve"> </w:t>
            </w:r>
          </w:p>
          <w:p w:rsidR="003350C6" w:rsidRPr="00AC372A" w:rsidRDefault="003350C6" w:rsidP="003350C6">
            <w:pPr>
              <w:ind w:left="45"/>
              <w:jc w:val="both"/>
              <w:rPr>
                <w:rFonts w:ascii="Arial" w:eastAsia="Cambria" w:hAnsi="Arial" w:cs="Arial"/>
                <w:sz w:val="22"/>
                <w:szCs w:val="22"/>
                <w:lang w:val="es-ES_tradnl" w:eastAsia="en-US"/>
              </w:rPr>
            </w:pPr>
            <w:r w:rsidRPr="00AC372A">
              <w:rPr>
                <w:rFonts w:ascii="Arial" w:eastAsia="Cambria" w:hAnsi="Arial" w:cs="Arial"/>
                <w:sz w:val="22"/>
                <w:szCs w:val="22"/>
                <w:lang w:val="es-ES_tradnl" w:eastAsia="en-US"/>
              </w:rPr>
              <w:t>Dr. Humberto Villalta Solano, Vicerrector de Administración</w:t>
            </w:r>
          </w:p>
          <w:p w:rsidR="003350C6" w:rsidRPr="00AC372A" w:rsidRDefault="003350C6" w:rsidP="003350C6">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Ing. Luis Paulino Méndez Badilla</w:t>
            </w:r>
            <w:r w:rsidRPr="00AC372A">
              <w:rPr>
                <w:rFonts w:ascii="Arial" w:eastAsia="Cambria" w:hAnsi="Arial" w:cs="Arial"/>
                <w:sz w:val="22"/>
                <w:szCs w:val="22"/>
                <w:lang w:val="es-ES_tradnl" w:eastAsia="en-US"/>
              </w:rPr>
              <w:t>, Vicerrector de Docencia</w:t>
            </w:r>
            <w:r>
              <w:rPr>
                <w:rFonts w:ascii="Arial" w:eastAsia="Cambria" w:hAnsi="Arial" w:cs="Arial"/>
                <w:sz w:val="22"/>
                <w:szCs w:val="22"/>
                <w:lang w:val="es-ES_tradnl" w:eastAsia="en-US"/>
              </w:rPr>
              <w:t xml:space="preserve"> </w:t>
            </w:r>
          </w:p>
          <w:p w:rsidR="003350C6" w:rsidRPr="00AC372A" w:rsidRDefault="003350C6" w:rsidP="003350C6">
            <w:pPr>
              <w:ind w:left="45"/>
              <w:jc w:val="both"/>
              <w:rPr>
                <w:rFonts w:ascii="Arial" w:eastAsia="Cambria" w:hAnsi="Arial" w:cs="Arial"/>
                <w:sz w:val="22"/>
                <w:szCs w:val="22"/>
                <w:lang w:val="es-ES_tradnl" w:eastAsia="en-US"/>
              </w:rPr>
            </w:pPr>
            <w:r w:rsidRPr="00AC372A">
              <w:rPr>
                <w:rFonts w:ascii="Arial" w:eastAsia="Cambria" w:hAnsi="Arial" w:cs="Arial"/>
                <w:sz w:val="22"/>
                <w:szCs w:val="22"/>
                <w:lang w:val="es-ES_tradnl" w:eastAsia="en-US"/>
              </w:rPr>
              <w:t xml:space="preserve">Dr. </w:t>
            </w:r>
            <w:r>
              <w:rPr>
                <w:rFonts w:ascii="Arial" w:eastAsia="Cambria" w:hAnsi="Arial" w:cs="Arial"/>
                <w:sz w:val="22"/>
                <w:szCs w:val="22"/>
                <w:lang w:val="es-ES_tradnl" w:eastAsia="en-US"/>
              </w:rPr>
              <w:t xml:space="preserve">Alexander </w:t>
            </w:r>
            <w:r w:rsidRPr="00EA406F">
              <w:rPr>
                <w:rFonts w:ascii="Arial" w:eastAsia="Cambria" w:hAnsi="Arial" w:cs="Arial"/>
                <w:sz w:val="22"/>
                <w:szCs w:val="22"/>
                <w:lang w:val="es-ES_tradnl" w:eastAsia="en-US"/>
              </w:rPr>
              <w:t>Berrocal Jiménez</w:t>
            </w:r>
            <w:r>
              <w:rPr>
                <w:rFonts w:ascii="Arial" w:eastAsia="Cambria" w:hAnsi="Arial" w:cs="Arial"/>
                <w:sz w:val="22"/>
                <w:szCs w:val="22"/>
                <w:lang w:val="es-ES_tradnl" w:eastAsia="en-US"/>
              </w:rPr>
              <w:t>,</w:t>
            </w:r>
            <w:r w:rsidRPr="00AC372A">
              <w:rPr>
                <w:rFonts w:ascii="Arial" w:eastAsia="Cambria" w:hAnsi="Arial" w:cs="Arial"/>
                <w:sz w:val="22"/>
                <w:szCs w:val="22"/>
                <w:lang w:val="es-ES_tradnl" w:eastAsia="en-US"/>
              </w:rPr>
              <w:t xml:space="preserve"> Vicerrector de Investigación y Extensión </w:t>
            </w:r>
          </w:p>
          <w:p w:rsidR="003350C6" w:rsidRDefault="003350C6" w:rsidP="003350C6">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MAU. Tatiana Fernández Martín, Directora Oficina de Planificación Institucional</w:t>
            </w:r>
          </w:p>
          <w:p w:rsidR="003350C6" w:rsidRDefault="003350C6" w:rsidP="003350C6">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Dra. Hannia Rodríguez Mora, Directora Departamento de Recursos Humanos</w:t>
            </w:r>
          </w:p>
          <w:p w:rsidR="003350C6" w:rsidRDefault="003350C6" w:rsidP="003350C6">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Licda. Silvia Watson Araya, Directora Departamento Financiero Contable </w:t>
            </w:r>
          </w:p>
          <w:p w:rsidR="003350C6" w:rsidRDefault="003350C6" w:rsidP="003350C6">
            <w:pPr>
              <w:jc w:val="both"/>
              <w:rPr>
                <w:rFonts w:ascii="Arial" w:eastAsia="Cambria" w:hAnsi="Arial" w:cs="Arial"/>
                <w:sz w:val="22"/>
                <w:szCs w:val="22"/>
                <w:lang w:val="es-ES_tradnl" w:eastAsia="en-US"/>
              </w:rPr>
            </w:pPr>
          </w:p>
          <w:p w:rsidR="008D5D01" w:rsidRPr="00F548D2" w:rsidRDefault="008D5D01" w:rsidP="00B9669D">
            <w:pPr>
              <w:jc w:val="both"/>
              <w:rPr>
                <w:rFonts w:ascii="Arial" w:eastAsia="Cambria" w:hAnsi="Arial" w:cs="Arial"/>
                <w:sz w:val="22"/>
                <w:szCs w:val="22"/>
                <w:lang w:val="es-ES_tradnl" w:eastAsia="en-US"/>
              </w:rPr>
            </w:pPr>
          </w:p>
        </w:tc>
      </w:tr>
      <w:tr w:rsidR="007742A1" w:rsidRPr="00D958BC" w:rsidTr="004F2645">
        <w:trPr>
          <w:trHeight w:val="583"/>
        </w:trPr>
        <w:tc>
          <w:tcPr>
            <w:tcW w:w="1312" w:type="dxa"/>
          </w:tcPr>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 xml:space="preserve">De: </w:t>
            </w:r>
          </w:p>
        </w:tc>
        <w:tc>
          <w:tcPr>
            <w:tcW w:w="7611" w:type="dxa"/>
          </w:tcPr>
          <w:p w:rsidR="008D7E9D" w:rsidRPr="008E0D8C" w:rsidRDefault="00BD38AF" w:rsidP="00AA61D4">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M</w:t>
            </w:r>
            <w:r w:rsidR="00263D21">
              <w:rPr>
                <w:rFonts w:ascii="Arial" w:eastAsia="Cambria" w:hAnsi="Arial" w:cs="Arial"/>
                <w:sz w:val="22"/>
                <w:szCs w:val="22"/>
                <w:lang w:val="es-ES_tradnl" w:eastAsia="en-US"/>
              </w:rPr>
              <w:t>.</w:t>
            </w:r>
            <w:r>
              <w:rPr>
                <w:rFonts w:ascii="Arial" w:eastAsia="Cambria" w:hAnsi="Arial" w:cs="Arial"/>
                <w:sz w:val="22"/>
                <w:szCs w:val="22"/>
                <w:lang w:val="es-ES_tradnl" w:eastAsia="en-US"/>
              </w:rPr>
              <w:t>A</w:t>
            </w:r>
            <w:r w:rsidR="00263D21">
              <w:rPr>
                <w:rFonts w:ascii="Arial" w:eastAsia="Cambria" w:hAnsi="Arial" w:cs="Arial"/>
                <w:sz w:val="22"/>
                <w:szCs w:val="22"/>
                <w:lang w:val="es-ES_tradnl" w:eastAsia="en-US"/>
              </w:rPr>
              <w:t>.</w:t>
            </w:r>
            <w:r>
              <w:rPr>
                <w:rFonts w:ascii="Arial" w:eastAsia="Cambria" w:hAnsi="Arial" w:cs="Arial"/>
                <w:sz w:val="22"/>
                <w:szCs w:val="22"/>
                <w:lang w:val="es-ES_tradnl" w:eastAsia="en-US"/>
              </w:rPr>
              <w:t>E. Ana Damaris Quesada Murillo</w:t>
            </w:r>
            <w:r w:rsidR="008D7E9D" w:rsidRPr="008E0D8C">
              <w:rPr>
                <w:rFonts w:ascii="Arial" w:eastAsia="Cambria" w:hAnsi="Arial" w:cs="Arial"/>
                <w:sz w:val="22"/>
                <w:szCs w:val="22"/>
                <w:lang w:val="es-ES_tradnl" w:eastAsia="en-US"/>
              </w:rPr>
              <w:t xml:space="preserve">, </w:t>
            </w:r>
            <w:r>
              <w:rPr>
                <w:rFonts w:ascii="Arial" w:eastAsia="Cambria" w:hAnsi="Arial" w:cs="Arial"/>
                <w:sz w:val="22"/>
                <w:szCs w:val="22"/>
                <w:lang w:val="es-ES_tradnl" w:eastAsia="en-US"/>
              </w:rPr>
              <w:t>Directora Ejecutiva</w:t>
            </w:r>
            <w:r w:rsidR="00D66ACE">
              <w:rPr>
                <w:rFonts w:ascii="Arial" w:eastAsia="Cambria" w:hAnsi="Arial" w:cs="Arial"/>
                <w:sz w:val="22"/>
                <w:szCs w:val="22"/>
                <w:lang w:val="es-ES_tradnl" w:eastAsia="en-US"/>
              </w:rPr>
              <w:t xml:space="preserve"> </w:t>
            </w:r>
          </w:p>
          <w:p w:rsidR="007742A1" w:rsidRPr="008E0D8C" w:rsidRDefault="00BD38AF" w:rsidP="008D7E9D">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Secretaría del </w:t>
            </w:r>
            <w:r w:rsidR="008D7E9D" w:rsidRPr="008E0D8C">
              <w:rPr>
                <w:rFonts w:ascii="Arial" w:eastAsia="Cambria" w:hAnsi="Arial" w:cs="Arial"/>
                <w:sz w:val="22"/>
                <w:szCs w:val="22"/>
                <w:lang w:val="es-ES_tradnl" w:eastAsia="en-US"/>
              </w:rPr>
              <w:t>Consejo Institucional</w:t>
            </w:r>
          </w:p>
        </w:tc>
      </w:tr>
      <w:tr w:rsidR="007742A1" w:rsidRPr="00D958BC" w:rsidTr="004F2645">
        <w:trPr>
          <w:trHeight w:val="253"/>
        </w:trPr>
        <w:tc>
          <w:tcPr>
            <w:tcW w:w="1312" w:type="dxa"/>
          </w:tcPr>
          <w:p w:rsidR="007742A1" w:rsidRPr="00D958BC" w:rsidRDefault="007742A1" w:rsidP="007742A1">
            <w:pPr>
              <w:rPr>
                <w:rFonts w:ascii="Arial" w:eastAsia="SimSun" w:hAnsi="Arial" w:cs="Arial"/>
                <w:b/>
                <w:lang w:val="es-ES_tradnl" w:eastAsia="en-US"/>
              </w:rPr>
            </w:pPr>
          </w:p>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Fecha:</w:t>
            </w:r>
          </w:p>
        </w:tc>
        <w:tc>
          <w:tcPr>
            <w:tcW w:w="7611" w:type="dxa"/>
          </w:tcPr>
          <w:p w:rsidR="007742A1" w:rsidRPr="008E0D8C" w:rsidRDefault="007742A1" w:rsidP="007742A1">
            <w:pPr>
              <w:tabs>
                <w:tab w:val="right" w:pos="2410"/>
                <w:tab w:val="left" w:pos="2694"/>
              </w:tabs>
              <w:rPr>
                <w:rFonts w:ascii="Arial" w:eastAsia="Cambria" w:hAnsi="Arial" w:cs="Arial"/>
                <w:b/>
                <w:sz w:val="22"/>
                <w:szCs w:val="22"/>
                <w:lang w:eastAsia="en-US"/>
              </w:rPr>
            </w:pPr>
          </w:p>
          <w:p w:rsidR="007F1052" w:rsidRPr="008E0D8C" w:rsidRDefault="00B9669D" w:rsidP="000B5852">
            <w:pPr>
              <w:jc w:val="both"/>
              <w:rPr>
                <w:rFonts w:ascii="Arial" w:eastAsia="Cambria" w:hAnsi="Arial" w:cs="Arial"/>
                <w:b/>
                <w:sz w:val="22"/>
                <w:szCs w:val="22"/>
                <w:lang w:val="es-ES_tradnl" w:eastAsia="en-US"/>
              </w:rPr>
            </w:pPr>
            <w:r>
              <w:rPr>
                <w:rFonts w:ascii="Arial" w:eastAsia="Cambria" w:hAnsi="Arial" w:cs="Arial"/>
                <w:b/>
                <w:sz w:val="22"/>
                <w:szCs w:val="22"/>
                <w:lang w:val="es-ES_tradnl" w:eastAsia="en-US"/>
              </w:rPr>
              <w:t>30</w:t>
            </w:r>
            <w:r w:rsidR="00D76019">
              <w:rPr>
                <w:rFonts w:ascii="Arial" w:eastAsia="Cambria" w:hAnsi="Arial" w:cs="Arial"/>
                <w:b/>
                <w:sz w:val="22"/>
                <w:szCs w:val="22"/>
                <w:lang w:val="es-ES_tradnl" w:eastAsia="en-US"/>
              </w:rPr>
              <w:t xml:space="preserve"> </w:t>
            </w:r>
            <w:r w:rsidR="00A5669A">
              <w:rPr>
                <w:rFonts w:ascii="Arial" w:eastAsia="Cambria" w:hAnsi="Arial" w:cs="Arial"/>
                <w:b/>
                <w:sz w:val="22"/>
                <w:szCs w:val="22"/>
                <w:lang w:val="es-ES_tradnl" w:eastAsia="en-US"/>
              </w:rPr>
              <w:t xml:space="preserve">de </w:t>
            </w:r>
            <w:r w:rsidR="005A7222">
              <w:rPr>
                <w:rFonts w:ascii="Arial" w:eastAsia="Cambria" w:hAnsi="Arial" w:cs="Arial"/>
                <w:b/>
                <w:sz w:val="22"/>
                <w:szCs w:val="22"/>
                <w:lang w:val="es-ES_tradnl" w:eastAsia="en-US"/>
              </w:rPr>
              <w:t>abril</w:t>
            </w:r>
            <w:r w:rsidR="00D76019">
              <w:rPr>
                <w:rFonts w:ascii="Arial" w:eastAsia="Cambria" w:hAnsi="Arial" w:cs="Arial"/>
                <w:b/>
                <w:sz w:val="22"/>
                <w:szCs w:val="22"/>
                <w:lang w:val="es-ES_tradnl" w:eastAsia="en-US"/>
              </w:rPr>
              <w:t xml:space="preserve"> </w:t>
            </w:r>
            <w:r w:rsidR="007742A1" w:rsidRPr="008E0D8C">
              <w:rPr>
                <w:rFonts w:ascii="Arial" w:eastAsia="Cambria" w:hAnsi="Arial" w:cs="Arial"/>
                <w:b/>
                <w:sz w:val="22"/>
                <w:szCs w:val="22"/>
                <w:lang w:val="es-ES_tradnl" w:eastAsia="en-US"/>
              </w:rPr>
              <w:t>de 201</w:t>
            </w:r>
            <w:r w:rsidR="00AA61D4">
              <w:rPr>
                <w:rFonts w:ascii="Arial" w:eastAsia="Cambria" w:hAnsi="Arial" w:cs="Arial"/>
                <w:b/>
                <w:sz w:val="22"/>
                <w:szCs w:val="22"/>
                <w:lang w:val="es-ES_tradnl" w:eastAsia="en-US"/>
              </w:rPr>
              <w:t>9</w:t>
            </w:r>
          </w:p>
          <w:p w:rsidR="00336F05" w:rsidRPr="008E0D8C" w:rsidRDefault="00336F05" w:rsidP="000B5852">
            <w:pPr>
              <w:jc w:val="both"/>
              <w:rPr>
                <w:rFonts w:ascii="Arial" w:eastAsia="Cambria" w:hAnsi="Arial" w:cs="Arial"/>
                <w:b/>
                <w:sz w:val="22"/>
                <w:szCs w:val="22"/>
                <w:lang w:val="es-ES_tradnl" w:eastAsia="en-US"/>
              </w:rPr>
            </w:pPr>
          </w:p>
        </w:tc>
      </w:tr>
      <w:tr w:rsidR="00A2484D" w:rsidRPr="005405AE" w:rsidTr="004F2645">
        <w:trPr>
          <w:trHeight w:val="253"/>
        </w:trPr>
        <w:tc>
          <w:tcPr>
            <w:tcW w:w="1312" w:type="dxa"/>
          </w:tcPr>
          <w:p w:rsidR="007742A1" w:rsidRPr="00D958BC" w:rsidRDefault="007742A1" w:rsidP="007742A1">
            <w:pPr>
              <w:rPr>
                <w:rFonts w:ascii="Arial" w:eastAsia="SimSun" w:hAnsi="Arial" w:cs="Arial"/>
                <w:b/>
                <w:sz w:val="22"/>
                <w:szCs w:val="22"/>
                <w:lang w:val="es-ES_tradnl" w:eastAsia="en-US"/>
              </w:rPr>
            </w:pPr>
            <w:r w:rsidRPr="00D958BC">
              <w:rPr>
                <w:rFonts w:ascii="Arial" w:eastAsia="SimSun" w:hAnsi="Arial" w:cs="Arial"/>
                <w:b/>
                <w:sz w:val="22"/>
                <w:szCs w:val="22"/>
                <w:lang w:val="es-ES_tradnl" w:eastAsia="en-US"/>
              </w:rPr>
              <w:t>Asunto:</w:t>
            </w:r>
          </w:p>
        </w:tc>
        <w:tc>
          <w:tcPr>
            <w:tcW w:w="7611" w:type="dxa"/>
          </w:tcPr>
          <w:p w:rsidR="00821E37" w:rsidRPr="007C12C6" w:rsidRDefault="00FF209C" w:rsidP="00F00EF6">
            <w:pPr>
              <w:ind w:left="30" w:hanging="30"/>
              <w:jc w:val="both"/>
              <w:rPr>
                <w:rFonts w:ascii="Arial" w:hAnsi="Arial" w:cs="Arial"/>
                <w:b/>
                <w:lang w:val="es-ES_tradnl" w:eastAsia="es-CR"/>
              </w:rPr>
            </w:pPr>
            <w:r w:rsidRPr="008F0835">
              <w:rPr>
                <w:rFonts w:ascii="Arial" w:eastAsia="Calibri" w:hAnsi="Arial" w:cs="Arial"/>
                <w:b/>
                <w:sz w:val="22"/>
                <w:szCs w:val="22"/>
              </w:rPr>
              <w:t>S</w:t>
            </w:r>
            <w:r w:rsidR="007742A1" w:rsidRPr="008F0835">
              <w:rPr>
                <w:rFonts w:ascii="Arial" w:eastAsia="Calibri" w:hAnsi="Arial" w:cs="Arial"/>
                <w:b/>
                <w:sz w:val="22"/>
                <w:szCs w:val="22"/>
              </w:rPr>
              <w:t xml:space="preserve">esión Ordinaria No. </w:t>
            </w:r>
            <w:r w:rsidR="00337455" w:rsidRPr="008F0835">
              <w:rPr>
                <w:rFonts w:ascii="Arial" w:eastAsia="Calibri" w:hAnsi="Arial" w:cs="Arial"/>
                <w:b/>
                <w:sz w:val="22"/>
                <w:szCs w:val="22"/>
              </w:rPr>
              <w:t>3</w:t>
            </w:r>
            <w:r w:rsidR="003F3400">
              <w:rPr>
                <w:rFonts w:ascii="Arial" w:eastAsia="Calibri" w:hAnsi="Arial" w:cs="Arial"/>
                <w:b/>
                <w:sz w:val="22"/>
                <w:szCs w:val="22"/>
              </w:rPr>
              <w:t>1</w:t>
            </w:r>
            <w:r w:rsidR="001E3F3C">
              <w:rPr>
                <w:rFonts w:ascii="Arial" w:eastAsia="Calibri" w:hAnsi="Arial" w:cs="Arial"/>
                <w:b/>
                <w:sz w:val="22"/>
                <w:szCs w:val="22"/>
              </w:rPr>
              <w:t>1</w:t>
            </w:r>
            <w:r w:rsidR="00B9669D">
              <w:rPr>
                <w:rFonts w:ascii="Arial" w:eastAsia="Calibri" w:hAnsi="Arial" w:cs="Arial"/>
                <w:b/>
                <w:sz w:val="22"/>
                <w:szCs w:val="22"/>
              </w:rPr>
              <w:t>5</w:t>
            </w:r>
            <w:r w:rsidR="007742A1" w:rsidRPr="008F0835">
              <w:rPr>
                <w:rFonts w:ascii="Arial" w:eastAsia="Calibri" w:hAnsi="Arial" w:cs="Arial"/>
                <w:b/>
                <w:sz w:val="22"/>
                <w:szCs w:val="22"/>
              </w:rPr>
              <w:t>, Artículo</w:t>
            </w:r>
            <w:r w:rsidR="00A5669A" w:rsidRPr="008F0835">
              <w:rPr>
                <w:rFonts w:ascii="Arial" w:eastAsia="Calibri" w:hAnsi="Arial" w:cs="Arial"/>
                <w:b/>
                <w:sz w:val="22"/>
                <w:szCs w:val="22"/>
              </w:rPr>
              <w:t xml:space="preserve"> </w:t>
            </w:r>
            <w:r w:rsidR="00B9669D">
              <w:rPr>
                <w:rFonts w:ascii="Arial" w:eastAsia="Calibri" w:hAnsi="Arial" w:cs="Arial"/>
                <w:b/>
                <w:sz w:val="22"/>
                <w:szCs w:val="22"/>
              </w:rPr>
              <w:t>1</w:t>
            </w:r>
            <w:r w:rsidR="00F00EF6">
              <w:rPr>
                <w:rFonts w:ascii="Arial" w:eastAsia="Calibri" w:hAnsi="Arial" w:cs="Arial"/>
                <w:b/>
                <w:sz w:val="22"/>
                <w:szCs w:val="22"/>
              </w:rPr>
              <w:t>3</w:t>
            </w:r>
            <w:bookmarkStart w:id="0" w:name="_GoBack"/>
            <w:bookmarkEnd w:id="0"/>
            <w:r w:rsidR="00B9669D">
              <w:rPr>
                <w:rFonts w:ascii="Arial" w:eastAsia="Calibri" w:hAnsi="Arial" w:cs="Arial"/>
                <w:b/>
                <w:sz w:val="22"/>
                <w:szCs w:val="22"/>
              </w:rPr>
              <w:t xml:space="preserve"> </w:t>
            </w:r>
            <w:r w:rsidR="007742A1" w:rsidRPr="008F0835">
              <w:rPr>
                <w:rFonts w:ascii="Arial" w:eastAsia="Calibri" w:hAnsi="Arial" w:cs="Arial"/>
                <w:b/>
                <w:sz w:val="22"/>
                <w:szCs w:val="22"/>
              </w:rPr>
              <w:t xml:space="preserve">del </w:t>
            </w:r>
            <w:r w:rsidR="00B9669D">
              <w:rPr>
                <w:rFonts w:ascii="Arial" w:eastAsia="Calibri" w:hAnsi="Arial" w:cs="Arial"/>
                <w:b/>
                <w:sz w:val="22"/>
                <w:szCs w:val="22"/>
              </w:rPr>
              <w:t>30</w:t>
            </w:r>
            <w:r w:rsidR="005A7222">
              <w:rPr>
                <w:rFonts w:ascii="Arial" w:eastAsia="Calibri" w:hAnsi="Arial" w:cs="Arial"/>
                <w:b/>
                <w:sz w:val="22"/>
                <w:szCs w:val="22"/>
              </w:rPr>
              <w:t xml:space="preserve"> de abril </w:t>
            </w:r>
            <w:r w:rsidR="00A772EF" w:rsidRPr="008F0835">
              <w:rPr>
                <w:rFonts w:ascii="Arial" w:eastAsia="Calibri" w:hAnsi="Arial" w:cs="Arial"/>
                <w:b/>
                <w:sz w:val="22"/>
                <w:szCs w:val="22"/>
              </w:rPr>
              <w:t>de 201</w:t>
            </w:r>
            <w:r w:rsidR="00AA61D4">
              <w:rPr>
                <w:rFonts w:ascii="Arial" w:eastAsia="Calibri" w:hAnsi="Arial" w:cs="Arial"/>
                <w:b/>
                <w:sz w:val="22"/>
                <w:szCs w:val="22"/>
              </w:rPr>
              <w:t>9</w:t>
            </w:r>
            <w:r w:rsidR="00925985" w:rsidRPr="008F0835">
              <w:rPr>
                <w:rFonts w:ascii="Arial" w:eastAsia="Calibri" w:hAnsi="Arial" w:cs="Arial"/>
                <w:b/>
                <w:sz w:val="22"/>
                <w:szCs w:val="22"/>
              </w:rPr>
              <w:t>.</w:t>
            </w:r>
            <w:r w:rsidR="008D4991">
              <w:rPr>
                <w:rFonts w:ascii="Arial" w:eastAsia="Calibri" w:hAnsi="Arial" w:cs="Arial"/>
                <w:b/>
                <w:sz w:val="22"/>
                <w:szCs w:val="22"/>
              </w:rPr>
              <w:t xml:space="preserve"> </w:t>
            </w:r>
            <w:r w:rsidR="00B9669D" w:rsidRPr="00B9669D">
              <w:rPr>
                <w:rFonts w:ascii="Arial" w:eastAsia="Cambria" w:hAnsi="Arial" w:cs="Arial"/>
                <w:b/>
                <w:bCs/>
                <w:sz w:val="22"/>
                <w:szCs w:val="22"/>
                <w:lang w:val="es-CR" w:eastAsia="en-US"/>
              </w:rPr>
              <w:t>Subsanación del acuerdo de la Sesión Ordinaria No. 3097, Artículo 10, del 14 de noviembre de 2018. Detalle de la Renovación y Reconversión de plazas 2019 Fondos del Sistema, según Acuerdo del Consejo Institucional en Sesión No. 3087, Artículo 9, del 12 de setiembre de 2018.</w:t>
            </w:r>
            <w:r w:rsidR="00B9669D" w:rsidRPr="00B9669D">
              <w:rPr>
                <w:rFonts w:ascii="Arial" w:eastAsia="Cambria" w:hAnsi="Arial" w:cs="Arial"/>
                <w:bCs/>
                <w:i/>
                <w:sz w:val="22"/>
                <w:szCs w:val="22"/>
                <w:lang w:val="es-CR" w:eastAsia="en-US"/>
              </w:rPr>
              <w:t xml:space="preserve">  </w:t>
            </w:r>
          </w:p>
        </w:tc>
      </w:tr>
    </w:tbl>
    <w:p w:rsidR="00FF209C" w:rsidRDefault="00FF209C" w:rsidP="007742A1">
      <w:pPr>
        <w:jc w:val="both"/>
        <w:rPr>
          <w:rFonts w:ascii="Arial" w:eastAsia="Cambria" w:hAnsi="Arial" w:cs="Arial"/>
          <w:lang w:val="es-ES_tradnl" w:eastAsia="en-US"/>
        </w:rPr>
      </w:pPr>
    </w:p>
    <w:p w:rsidR="00ED72F3" w:rsidRDefault="00ED72F3" w:rsidP="007742A1">
      <w:pPr>
        <w:jc w:val="both"/>
        <w:rPr>
          <w:rFonts w:ascii="Arial" w:eastAsia="Cambria" w:hAnsi="Arial" w:cs="Arial"/>
          <w:lang w:val="es-ES_tradnl" w:eastAsia="en-US"/>
        </w:rPr>
      </w:pPr>
    </w:p>
    <w:p w:rsidR="007742A1" w:rsidRDefault="007742A1" w:rsidP="007742A1">
      <w:pPr>
        <w:jc w:val="both"/>
        <w:rPr>
          <w:rFonts w:ascii="Arial" w:eastAsia="Cambria" w:hAnsi="Arial" w:cs="Arial"/>
          <w:lang w:val="es-ES_tradnl" w:eastAsia="en-US"/>
        </w:rPr>
      </w:pPr>
      <w:r w:rsidRPr="00D958BC">
        <w:rPr>
          <w:rFonts w:ascii="Arial" w:eastAsia="Cambria" w:hAnsi="Arial" w:cs="Arial"/>
          <w:lang w:val="es-ES_tradnl" w:eastAsia="en-US"/>
        </w:rPr>
        <w:t>Para los fines correspondientes se transcribe el acuerdo tomado por el Consejo Institucional, citado en la referencia, el cual dice:</w:t>
      </w:r>
    </w:p>
    <w:p w:rsidR="00A000F6" w:rsidRDefault="00A000F6" w:rsidP="007742A1">
      <w:pPr>
        <w:jc w:val="both"/>
        <w:rPr>
          <w:rFonts w:ascii="Arial" w:eastAsia="Cambria" w:hAnsi="Arial" w:cs="Arial"/>
          <w:lang w:val="es-ES_tradnl" w:eastAsia="en-US"/>
        </w:rPr>
      </w:pPr>
    </w:p>
    <w:p w:rsidR="003350C6" w:rsidRPr="00E76103" w:rsidRDefault="003350C6" w:rsidP="003350C6">
      <w:pPr>
        <w:jc w:val="both"/>
        <w:rPr>
          <w:rFonts w:ascii="Arial" w:eastAsia="Calibri" w:hAnsi="Arial" w:cs="Arial"/>
          <w:b/>
          <w:bCs/>
          <w:lang w:val="es-CR" w:eastAsia="en-US"/>
        </w:rPr>
      </w:pPr>
      <w:r w:rsidRPr="00E76103">
        <w:rPr>
          <w:rFonts w:ascii="Arial" w:eastAsia="Calibri" w:hAnsi="Arial" w:cs="Arial"/>
          <w:b/>
          <w:bCs/>
          <w:lang w:val="es-CR" w:eastAsia="en-US"/>
        </w:rPr>
        <w:t>RESULTANDO QUE:</w:t>
      </w:r>
    </w:p>
    <w:p w:rsidR="003350C6" w:rsidRPr="00BD09BC" w:rsidRDefault="003350C6" w:rsidP="003350C6">
      <w:pPr>
        <w:rPr>
          <w:rFonts w:ascii="Arial" w:eastAsia="Calibri" w:hAnsi="Arial" w:cs="Arial"/>
          <w:sz w:val="16"/>
          <w:szCs w:val="16"/>
        </w:rPr>
      </w:pPr>
    </w:p>
    <w:p w:rsidR="003350C6" w:rsidRPr="00F4303B" w:rsidRDefault="003350C6" w:rsidP="003350C6">
      <w:pPr>
        <w:pStyle w:val="Prrafodelista"/>
        <w:numPr>
          <w:ilvl w:val="0"/>
          <w:numId w:val="4"/>
        </w:numPr>
        <w:contextualSpacing/>
        <w:jc w:val="both"/>
        <w:rPr>
          <w:rFonts w:ascii="Arial" w:eastAsia="Calibri" w:hAnsi="Arial" w:cs="Arial"/>
        </w:rPr>
      </w:pPr>
      <w:r w:rsidRPr="00F4303B">
        <w:rPr>
          <w:rFonts w:ascii="Arial" w:eastAsia="Calibri" w:hAnsi="Arial" w:cs="Arial"/>
        </w:rPr>
        <w:t>La Asamblea Institucional Representativa modificó, en la Sesión Ordinaria 95-2018, del 03 de octubre de 2018, según publicación en la Gaceta 530 del 22 de octubre de 2018, los artículos 136 y 137 del Estatuto Orgánico, para que se lean de la siguiente manera:</w:t>
      </w:r>
    </w:p>
    <w:p w:rsidR="003350C6" w:rsidRPr="00DB3904" w:rsidRDefault="003350C6" w:rsidP="003350C6">
      <w:pPr>
        <w:jc w:val="both"/>
        <w:rPr>
          <w:rFonts w:ascii="Arial" w:eastAsia="Cambria" w:hAnsi="Arial" w:cs="Arial"/>
          <w:lang w:eastAsia="en-US"/>
        </w:rPr>
      </w:pPr>
    </w:p>
    <w:p w:rsidR="003350C6" w:rsidRDefault="003350C6" w:rsidP="003350C6">
      <w:pPr>
        <w:pStyle w:val="Default"/>
        <w:ind w:left="851" w:right="333"/>
        <w:jc w:val="both"/>
        <w:rPr>
          <w:b/>
          <w:bCs/>
          <w:i/>
          <w:sz w:val="22"/>
          <w:szCs w:val="22"/>
        </w:rPr>
      </w:pPr>
      <w:r w:rsidRPr="00F4303B">
        <w:rPr>
          <w:b/>
          <w:bCs/>
          <w:i/>
          <w:sz w:val="22"/>
          <w:szCs w:val="22"/>
        </w:rPr>
        <w:t xml:space="preserve">“Artículo 136 </w:t>
      </w:r>
    </w:p>
    <w:p w:rsidR="003350C6" w:rsidRPr="00F4303B" w:rsidRDefault="003350C6" w:rsidP="003350C6">
      <w:pPr>
        <w:pStyle w:val="Default"/>
        <w:ind w:left="851" w:right="333"/>
        <w:jc w:val="both"/>
        <w:rPr>
          <w:i/>
          <w:sz w:val="22"/>
          <w:szCs w:val="22"/>
        </w:rPr>
      </w:pPr>
    </w:p>
    <w:p w:rsidR="003350C6" w:rsidRPr="00F4303B" w:rsidRDefault="003350C6" w:rsidP="003350C6">
      <w:pPr>
        <w:pStyle w:val="Default"/>
        <w:ind w:left="851" w:right="333"/>
        <w:jc w:val="both"/>
        <w:rPr>
          <w:i/>
          <w:sz w:val="22"/>
          <w:szCs w:val="22"/>
        </w:rPr>
      </w:pPr>
      <w:r w:rsidRPr="00F4303B">
        <w:rPr>
          <w:i/>
          <w:sz w:val="22"/>
          <w:szCs w:val="22"/>
        </w:rPr>
        <w:t xml:space="preserve">Contra los actos y resoluciones de mero trámite, incidentales o finales de los órganos colegiados y autoridades institucionales que ejerzan funciones de dirección o administrativas, se podrán establecer los recursos ordinarios de revocatoria y de apelación y los extraordinarios de aclaración o adición, de reposición o reconsideración y de revisión; además de la gestión de queja. </w:t>
      </w:r>
    </w:p>
    <w:p w:rsidR="003350C6" w:rsidRPr="00F4303B" w:rsidRDefault="003350C6" w:rsidP="003350C6">
      <w:pPr>
        <w:pStyle w:val="Default"/>
        <w:ind w:left="851" w:right="333"/>
        <w:jc w:val="both"/>
        <w:rPr>
          <w:i/>
          <w:sz w:val="22"/>
          <w:szCs w:val="22"/>
        </w:rPr>
      </w:pPr>
    </w:p>
    <w:p w:rsidR="003350C6" w:rsidRDefault="003350C6" w:rsidP="003350C6">
      <w:pPr>
        <w:pStyle w:val="Default"/>
        <w:ind w:left="851" w:right="333"/>
        <w:jc w:val="both"/>
        <w:rPr>
          <w:i/>
          <w:sz w:val="22"/>
          <w:szCs w:val="22"/>
        </w:rPr>
      </w:pPr>
      <w:r w:rsidRPr="00F4303B">
        <w:rPr>
          <w:i/>
          <w:sz w:val="22"/>
          <w:szCs w:val="22"/>
        </w:rPr>
        <w:t xml:space="preserve">Todo acto y resolución emitida por órganos colegiados o autoridades institucionales deberá indicar los tipos de recursos que admite y sus respectivos plazos de presentación. </w:t>
      </w:r>
    </w:p>
    <w:p w:rsidR="003350C6" w:rsidRPr="00F4303B" w:rsidRDefault="003350C6" w:rsidP="003350C6">
      <w:pPr>
        <w:pStyle w:val="Default"/>
        <w:ind w:left="851" w:right="333"/>
        <w:jc w:val="both"/>
        <w:rPr>
          <w:i/>
          <w:sz w:val="22"/>
          <w:szCs w:val="22"/>
        </w:rPr>
      </w:pPr>
    </w:p>
    <w:p w:rsidR="003350C6" w:rsidRPr="00F4303B" w:rsidRDefault="003350C6" w:rsidP="003350C6">
      <w:pPr>
        <w:pStyle w:val="Default"/>
        <w:ind w:left="851" w:right="333"/>
        <w:jc w:val="both"/>
        <w:rPr>
          <w:i/>
          <w:sz w:val="22"/>
          <w:szCs w:val="22"/>
        </w:rPr>
      </w:pPr>
      <w:r w:rsidRPr="00F4303B">
        <w:rPr>
          <w:i/>
          <w:sz w:val="22"/>
          <w:szCs w:val="22"/>
        </w:rPr>
        <w:t xml:space="preserve">Los actos o resoluciones que no indiquen lo anterior se considerarán nulos y no surtirán sus efectos hasta tanto no subsanen ese defecto. </w:t>
      </w:r>
    </w:p>
    <w:p w:rsidR="003350C6" w:rsidRPr="00F4303B" w:rsidRDefault="003350C6" w:rsidP="003350C6">
      <w:pPr>
        <w:pStyle w:val="Default"/>
        <w:ind w:left="851" w:right="333"/>
        <w:jc w:val="both"/>
        <w:rPr>
          <w:i/>
          <w:sz w:val="22"/>
          <w:szCs w:val="22"/>
        </w:rPr>
      </w:pPr>
    </w:p>
    <w:p w:rsidR="003350C6" w:rsidRDefault="003350C6" w:rsidP="003350C6">
      <w:pPr>
        <w:pStyle w:val="Default"/>
        <w:ind w:left="851" w:right="333"/>
        <w:jc w:val="both"/>
        <w:rPr>
          <w:b/>
          <w:bCs/>
          <w:i/>
          <w:sz w:val="22"/>
          <w:szCs w:val="22"/>
        </w:rPr>
      </w:pPr>
    </w:p>
    <w:p w:rsidR="003350C6" w:rsidRDefault="003350C6" w:rsidP="003350C6">
      <w:pPr>
        <w:pStyle w:val="Default"/>
        <w:ind w:left="851" w:right="333"/>
        <w:jc w:val="both"/>
        <w:rPr>
          <w:b/>
          <w:bCs/>
          <w:i/>
          <w:sz w:val="22"/>
          <w:szCs w:val="22"/>
        </w:rPr>
      </w:pPr>
      <w:r w:rsidRPr="00F4303B">
        <w:rPr>
          <w:b/>
          <w:bCs/>
          <w:i/>
          <w:sz w:val="22"/>
          <w:szCs w:val="22"/>
        </w:rPr>
        <w:lastRenderedPageBreak/>
        <w:t xml:space="preserve">Artículo 137 </w:t>
      </w:r>
    </w:p>
    <w:p w:rsidR="003350C6" w:rsidRPr="00F4303B" w:rsidRDefault="003350C6" w:rsidP="003350C6">
      <w:pPr>
        <w:pStyle w:val="Default"/>
        <w:ind w:left="851" w:right="333"/>
        <w:jc w:val="both"/>
        <w:rPr>
          <w:i/>
          <w:sz w:val="22"/>
          <w:szCs w:val="22"/>
        </w:rPr>
      </w:pPr>
    </w:p>
    <w:p w:rsidR="003350C6" w:rsidRPr="00E76103" w:rsidRDefault="003350C6" w:rsidP="003350C6">
      <w:pPr>
        <w:pStyle w:val="Default"/>
        <w:ind w:left="851" w:right="333"/>
        <w:rPr>
          <w:i/>
          <w:sz w:val="20"/>
          <w:szCs w:val="20"/>
        </w:rPr>
      </w:pPr>
      <w:r w:rsidRPr="00F4303B">
        <w:rPr>
          <w:i/>
          <w:sz w:val="22"/>
          <w:szCs w:val="22"/>
        </w:rPr>
        <w:t>Corresponde al superior jerárquico conocer en alzada la apelación. Todo recurso presentado fuera de plazo, será inadmisible y rechazado ad portas por extemporáneo”.</w:t>
      </w:r>
    </w:p>
    <w:p w:rsidR="003350C6" w:rsidRPr="00BD09BC" w:rsidRDefault="003350C6" w:rsidP="003350C6">
      <w:pPr>
        <w:jc w:val="both"/>
        <w:rPr>
          <w:rFonts w:ascii="Arial" w:eastAsia="Cambria" w:hAnsi="Arial" w:cs="Arial"/>
          <w:sz w:val="16"/>
          <w:szCs w:val="16"/>
          <w:lang w:eastAsia="en-US"/>
        </w:rPr>
      </w:pPr>
    </w:p>
    <w:p w:rsidR="003350C6" w:rsidRPr="002F0F7C" w:rsidRDefault="003350C6" w:rsidP="003350C6">
      <w:pPr>
        <w:pStyle w:val="Prrafodelista"/>
        <w:numPr>
          <w:ilvl w:val="0"/>
          <w:numId w:val="4"/>
        </w:numPr>
        <w:contextualSpacing/>
        <w:jc w:val="both"/>
        <w:rPr>
          <w:rFonts w:ascii="Arial" w:eastAsia="Calibri" w:hAnsi="Arial" w:cs="Arial"/>
          <w:sz w:val="22"/>
          <w:szCs w:val="22"/>
        </w:rPr>
      </w:pPr>
      <w:r w:rsidRPr="002F0F7C">
        <w:rPr>
          <w:rFonts w:ascii="Arial" w:eastAsia="Calibri" w:hAnsi="Arial" w:cs="Arial"/>
          <w:sz w:val="22"/>
          <w:szCs w:val="22"/>
        </w:rPr>
        <w:t>En la Sesión Ordinaria No. 3097, Artículo 10, del 14 de noviembre de 2018 se adoptó el acuerdo “</w:t>
      </w:r>
      <w:r w:rsidRPr="002F0F7C">
        <w:rPr>
          <w:rFonts w:ascii="Arial" w:hAnsi="Arial" w:cs="Arial"/>
          <w:sz w:val="22"/>
          <w:szCs w:val="22"/>
          <w:lang w:val="es-ES_tradnl"/>
        </w:rPr>
        <w:t>Detalle de la Renovación y Reconversión de plazas 2019 Fondos del Sistema, según Acuerdo del Consejo Institucional en Sesión No. 3087, Artículo 9, del 12 de setiembre de 2018”</w:t>
      </w:r>
      <w:r w:rsidRPr="002F0F7C">
        <w:rPr>
          <w:rFonts w:ascii="Arial" w:eastAsia="Calibri" w:hAnsi="Arial" w:cs="Arial"/>
          <w:i/>
          <w:sz w:val="22"/>
          <w:szCs w:val="22"/>
        </w:rPr>
        <w:t>.</w:t>
      </w:r>
    </w:p>
    <w:p w:rsidR="003350C6" w:rsidRPr="00BD09BC" w:rsidRDefault="003350C6" w:rsidP="003350C6">
      <w:pPr>
        <w:jc w:val="both"/>
        <w:rPr>
          <w:rFonts w:ascii="Arial" w:eastAsia="Cambria" w:hAnsi="Arial" w:cs="Arial"/>
          <w:sz w:val="16"/>
          <w:szCs w:val="16"/>
          <w:lang w:eastAsia="en-US"/>
        </w:rPr>
      </w:pPr>
    </w:p>
    <w:p w:rsidR="003350C6" w:rsidRPr="00E76103" w:rsidRDefault="003350C6" w:rsidP="003350C6">
      <w:pPr>
        <w:pStyle w:val="Prrafodelista"/>
        <w:numPr>
          <w:ilvl w:val="0"/>
          <w:numId w:val="4"/>
        </w:numPr>
        <w:contextualSpacing/>
        <w:jc w:val="both"/>
        <w:rPr>
          <w:rFonts w:ascii="Arial" w:eastAsia="Calibri" w:hAnsi="Arial" w:cs="Arial"/>
          <w:sz w:val="22"/>
          <w:szCs w:val="22"/>
        </w:rPr>
      </w:pPr>
      <w:r w:rsidRPr="00E76103">
        <w:rPr>
          <w:rFonts w:ascii="Arial" w:eastAsia="Calibri" w:hAnsi="Arial" w:cs="Arial"/>
          <w:sz w:val="22"/>
          <w:szCs w:val="22"/>
        </w:rPr>
        <w:t>El Artículo 72 del Reglamento del Consejo Institucional, establece lo siguiente:</w:t>
      </w:r>
    </w:p>
    <w:p w:rsidR="003350C6" w:rsidRPr="00DB3904" w:rsidRDefault="003350C6" w:rsidP="003350C6">
      <w:pPr>
        <w:pStyle w:val="Default"/>
        <w:ind w:left="851" w:right="333"/>
        <w:jc w:val="both"/>
        <w:rPr>
          <w:i/>
          <w:sz w:val="20"/>
          <w:szCs w:val="20"/>
        </w:rPr>
      </w:pPr>
    </w:p>
    <w:p w:rsidR="003350C6" w:rsidRPr="00F4303B" w:rsidRDefault="003350C6" w:rsidP="003350C6">
      <w:pPr>
        <w:pStyle w:val="Default"/>
        <w:ind w:left="851" w:right="333"/>
        <w:jc w:val="both"/>
        <w:rPr>
          <w:i/>
          <w:sz w:val="22"/>
          <w:szCs w:val="22"/>
        </w:rPr>
      </w:pPr>
      <w:r w:rsidRPr="00F4303B">
        <w:rPr>
          <w:i/>
          <w:sz w:val="22"/>
          <w:szCs w:val="22"/>
          <w:lang w:val="es-ES"/>
        </w:rPr>
        <w:t>“</w:t>
      </w:r>
      <w:r w:rsidRPr="00F4303B">
        <w:rPr>
          <w:i/>
          <w:sz w:val="22"/>
          <w:szCs w:val="22"/>
        </w:rPr>
        <w:t>Contra los actos y resoluciones del Consejo Institucional podrán establecerse los recursos ordinarios de revocatoria y apelación, salvo los asuntos en materia de contratación administrativa”.</w:t>
      </w:r>
    </w:p>
    <w:p w:rsidR="003350C6" w:rsidRPr="00DB3904" w:rsidRDefault="003350C6" w:rsidP="003350C6">
      <w:pPr>
        <w:pStyle w:val="Default"/>
        <w:ind w:left="851" w:right="333"/>
        <w:jc w:val="both"/>
        <w:rPr>
          <w:i/>
          <w:sz w:val="20"/>
          <w:szCs w:val="20"/>
        </w:rPr>
      </w:pPr>
    </w:p>
    <w:p w:rsidR="003350C6" w:rsidRPr="003350C6" w:rsidRDefault="003350C6" w:rsidP="003350C6">
      <w:pPr>
        <w:pStyle w:val="Prrafodelista"/>
        <w:numPr>
          <w:ilvl w:val="0"/>
          <w:numId w:val="4"/>
        </w:numPr>
        <w:contextualSpacing/>
        <w:jc w:val="both"/>
        <w:rPr>
          <w:rFonts w:ascii="Arial" w:eastAsia="Calibri" w:hAnsi="Arial" w:cs="Arial"/>
        </w:rPr>
      </w:pPr>
      <w:r w:rsidRPr="00D1671A">
        <w:rPr>
          <w:rFonts w:ascii="Arial" w:eastAsia="Calibri" w:hAnsi="Arial" w:cs="Arial"/>
        </w:rPr>
        <w:t>El artículo 5 de la “Norma Reglamentaria de los Artículos 136 y 137 del Estatuto Orgánico”, aprobada por la Asamblea Institucional Representativa en la Sesión Ordinaria 95-2018 del 03 de octubre de 2018, publicadas en la Gaceta 530 del 22 de octubre de 2018, indica:</w:t>
      </w:r>
    </w:p>
    <w:p w:rsidR="003350C6" w:rsidRPr="00B511E8" w:rsidRDefault="003350C6" w:rsidP="003350C6">
      <w:pPr>
        <w:jc w:val="both"/>
        <w:rPr>
          <w:rFonts w:ascii="Arial" w:eastAsia="Calibri" w:hAnsi="Arial" w:cs="Arial"/>
          <w:sz w:val="16"/>
          <w:szCs w:val="16"/>
        </w:rPr>
      </w:pPr>
    </w:p>
    <w:p w:rsidR="003350C6" w:rsidRDefault="003350C6" w:rsidP="003350C6">
      <w:pPr>
        <w:pStyle w:val="Default"/>
        <w:ind w:left="851" w:right="333"/>
        <w:jc w:val="both"/>
        <w:rPr>
          <w:i/>
          <w:sz w:val="22"/>
          <w:szCs w:val="22"/>
        </w:rPr>
      </w:pPr>
      <w:r w:rsidRPr="00F4303B">
        <w:rPr>
          <w:i/>
          <w:sz w:val="22"/>
          <w:szCs w:val="22"/>
          <w:lang w:val="es-ES"/>
        </w:rPr>
        <w:t>“</w:t>
      </w:r>
      <w:r w:rsidRPr="00F4303B">
        <w:rPr>
          <w:i/>
          <w:sz w:val="22"/>
          <w:szCs w:val="22"/>
        </w:rPr>
        <w:t>Artículo 5.</w:t>
      </w:r>
    </w:p>
    <w:p w:rsidR="003350C6" w:rsidRPr="00F4303B" w:rsidRDefault="003350C6" w:rsidP="003350C6">
      <w:pPr>
        <w:pStyle w:val="Default"/>
        <w:ind w:left="851" w:right="333"/>
        <w:jc w:val="both"/>
        <w:rPr>
          <w:i/>
          <w:sz w:val="22"/>
          <w:szCs w:val="22"/>
        </w:rPr>
      </w:pPr>
    </w:p>
    <w:p w:rsidR="003350C6" w:rsidRDefault="003350C6" w:rsidP="003350C6">
      <w:pPr>
        <w:pStyle w:val="Default"/>
        <w:ind w:left="851" w:right="333"/>
        <w:jc w:val="both"/>
        <w:rPr>
          <w:i/>
          <w:sz w:val="22"/>
          <w:szCs w:val="22"/>
        </w:rPr>
      </w:pPr>
      <w:r w:rsidRPr="00F4303B">
        <w:rPr>
          <w:i/>
          <w:sz w:val="22"/>
          <w:szCs w:val="22"/>
        </w:rPr>
        <w:t>El plazo para interponer los recursos ordinarios de revocatoria o de apelación es de cinco (5) días hábiles, contados a partir del día hábil siguiente a la fecha en que se ha notificado o publicado el acuerdo o la resolución objeto del recurso. El órgano recurrido cuenta con un plazo perentorio de 10 días hábiles para resolver el recurso interpuesto, salvo que haya norma especial que disponga otro plazo.</w:t>
      </w:r>
    </w:p>
    <w:p w:rsidR="003350C6" w:rsidRPr="00F4303B" w:rsidRDefault="003350C6" w:rsidP="003350C6">
      <w:pPr>
        <w:pStyle w:val="Default"/>
        <w:ind w:left="851" w:right="333"/>
        <w:jc w:val="both"/>
        <w:rPr>
          <w:i/>
          <w:sz w:val="22"/>
          <w:szCs w:val="22"/>
        </w:rPr>
      </w:pPr>
    </w:p>
    <w:p w:rsidR="003350C6" w:rsidRPr="00F4303B" w:rsidRDefault="003350C6" w:rsidP="003350C6">
      <w:pPr>
        <w:pStyle w:val="Default"/>
        <w:ind w:left="851" w:right="333"/>
        <w:jc w:val="both"/>
        <w:rPr>
          <w:i/>
          <w:sz w:val="22"/>
          <w:szCs w:val="22"/>
        </w:rPr>
      </w:pPr>
      <w:r w:rsidRPr="00F4303B">
        <w:rPr>
          <w:i/>
          <w:sz w:val="22"/>
          <w:szCs w:val="22"/>
        </w:rPr>
        <w:t>En caso que el recurrente opte por interponer en el mismo acto el recurso de revocatoria y en subsidio el de apelación, el órgano de primera instancia, salvo que acoja totalmente el recurso presentado en su contra, contará con un plazo de dos (2) días hábiles para trasladar a su superior jerárquico la resolución o acuerdo con que resuelve el recurso de revocatoria, junto al expediente que se formó en la atención del caso, a partir del día hábil siguiente al dictado de su resolución”.</w:t>
      </w:r>
    </w:p>
    <w:p w:rsidR="003350C6" w:rsidRDefault="003350C6" w:rsidP="003350C6">
      <w:pPr>
        <w:jc w:val="both"/>
        <w:rPr>
          <w:rFonts w:ascii="Arial" w:eastAsia="Calibri" w:hAnsi="Arial" w:cs="Arial"/>
          <w:sz w:val="22"/>
          <w:szCs w:val="22"/>
        </w:rPr>
      </w:pPr>
    </w:p>
    <w:p w:rsidR="003350C6" w:rsidRPr="00E76103" w:rsidRDefault="003350C6" w:rsidP="003350C6">
      <w:pPr>
        <w:jc w:val="both"/>
        <w:rPr>
          <w:rFonts w:ascii="Arial" w:eastAsia="Calibri" w:hAnsi="Arial" w:cs="Arial"/>
          <w:b/>
          <w:bCs/>
          <w:lang w:val="es-CR" w:eastAsia="en-US"/>
        </w:rPr>
      </w:pPr>
      <w:r w:rsidRPr="00E76103">
        <w:rPr>
          <w:rFonts w:ascii="Arial" w:eastAsia="Calibri" w:hAnsi="Arial" w:cs="Arial"/>
          <w:b/>
          <w:bCs/>
          <w:lang w:val="es-CR" w:eastAsia="en-US"/>
        </w:rPr>
        <w:t>CONSIDERANDO QUE:</w:t>
      </w:r>
    </w:p>
    <w:p w:rsidR="003350C6" w:rsidRPr="00E76103" w:rsidRDefault="003350C6" w:rsidP="003350C6">
      <w:pPr>
        <w:jc w:val="both"/>
        <w:rPr>
          <w:rFonts w:ascii="Arial" w:eastAsia="Calibri" w:hAnsi="Arial" w:cs="Arial"/>
          <w:sz w:val="22"/>
          <w:szCs w:val="22"/>
        </w:rPr>
      </w:pPr>
    </w:p>
    <w:p w:rsidR="003350C6" w:rsidRPr="00D1671A" w:rsidRDefault="003350C6" w:rsidP="003350C6">
      <w:pPr>
        <w:pStyle w:val="Prrafodelista"/>
        <w:numPr>
          <w:ilvl w:val="0"/>
          <w:numId w:val="5"/>
        </w:numPr>
        <w:contextualSpacing/>
        <w:jc w:val="both"/>
        <w:rPr>
          <w:rFonts w:ascii="Arial" w:eastAsia="Calibri" w:hAnsi="Arial" w:cs="Arial"/>
        </w:rPr>
      </w:pPr>
      <w:r w:rsidRPr="00D1671A">
        <w:rPr>
          <w:rFonts w:ascii="Arial" w:eastAsia="Calibri" w:hAnsi="Arial" w:cs="Arial"/>
        </w:rPr>
        <w:t xml:space="preserve">En el acuerdo adoptado por el Consejo Institucional en la Sesión Ordinaria No. 3097, Artículo </w:t>
      </w:r>
      <w:r>
        <w:rPr>
          <w:rFonts w:ascii="Arial" w:eastAsia="Calibri" w:hAnsi="Arial" w:cs="Arial"/>
        </w:rPr>
        <w:t>10</w:t>
      </w:r>
      <w:r w:rsidRPr="00D1671A">
        <w:rPr>
          <w:rFonts w:ascii="Arial" w:eastAsia="Calibri" w:hAnsi="Arial" w:cs="Arial"/>
        </w:rPr>
        <w:t>, del 14 de noviembre de 2018, no se especificaron los recursos que admite, ni los plazos de presentación.</w:t>
      </w:r>
    </w:p>
    <w:p w:rsidR="003350C6" w:rsidRPr="00E76103" w:rsidRDefault="003350C6" w:rsidP="003350C6">
      <w:pPr>
        <w:jc w:val="both"/>
        <w:rPr>
          <w:rFonts w:ascii="Arial" w:eastAsia="Calibri" w:hAnsi="Arial" w:cs="Arial"/>
          <w:sz w:val="22"/>
          <w:szCs w:val="22"/>
        </w:rPr>
      </w:pPr>
    </w:p>
    <w:p w:rsidR="003350C6" w:rsidRPr="00D1671A" w:rsidRDefault="003350C6" w:rsidP="003350C6">
      <w:pPr>
        <w:pStyle w:val="Prrafodelista"/>
        <w:numPr>
          <w:ilvl w:val="0"/>
          <w:numId w:val="5"/>
        </w:numPr>
        <w:contextualSpacing/>
        <w:jc w:val="both"/>
        <w:rPr>
          <w:rFonts w:ascii="Arial" w:eastAsia="Calibri" w:hAnsi="Arial" w:cs="Arial"/>
          <w:lang w:val="es-CR"/>
        </w:rPr>
      </w:pPr>
      <w:r w:rsidRPr="00D1671A">
        <w:rPr>
          <w:rFonts w:ascii="Arial" w:eastAsia="Calibri" w:hAnsi="Arial" w:cs="Arial"/>
          <w:lang w:val="es-CR"/>
        </w:rPr>
        <w:t>El artículo 136 del Estatuto Orgánico, permite subsanar el que no se haya indicado el tipo de recursos y los plazos para interponerlos, con el propósito de recuperar la validez del acto o resolución.</w:t>
      </w:r>
    </w:p>
    <w:p w:rsidR="003350C6" w:rsidRPr="00E76103" w:rsidRDefault="003350C6" w:rsidP="003350C6">
      <w:pPr>
        <w:pStyle w:val="Prrafodelista"/>
        <w:rPr>
          <w:rFonts w:ascii="Arial" w:eastAsia="Calibri" w:hAnsi="Arial" w:cs="Arial"/>
          <w:sz w:val="22"/>
          <w:szCs w:val="22"/>
          <w:lang w:val="es-CR"/>
        </w:rPr>
      </w:pPr>
    </w:p>
    <w:p w:rsidR="003350C6" w:rsidRPr="003350C6" w:rsidRDefault="003350C6" w:rsidP="003350C6">
      <w:pPr>
        <w:ind w:left="-284"/>
        <w:jc w:val="both"/>
        <w:rPr>
          <w:rFonts w:ascii="Arial" w:eastAsia="Calibri" w:hAnsi="Arial" w:cs="Arial"/>
          <w:b/>
          <w:lang w:val="es-CR"/>
        </w:rPr>
      </w:pPr>
      <w:r w:rsidRPr="003350C6">
        <w:rPr>
          <w:rFonts w:ascii="Arial" w:eastAsia="Calibri" w:hAnsi="Arial" w:cs="Arial"/>
          <w:b/>
          <w:lang w:val="es-CR"/>
        </w:rPr>
        <w:t>SE ACUERDA:</w:t>
      </w:r>
    </w:p>
    <w:p w:rsidR="003350C6" w:rsidRPr="00342023" w:rsidRDefault="003350C6" w:rsidP="003350C6">
      <w:pPr>
        <w:pStyle w:val="Prrafodelista"/>
        <w:rPr>
          <w:rFonts w:ascii="Arial" w:eastAsia="Calibri" w:hAnsi="Arial" w:cs="Arial"/>
          <w:sz w:val="16"/>
          <w:szCs w:val="16"/>
          <w:lang w:val="es-CR"/>
        </w:rPr>
      </w:pPr>
    </w:p>
    <w:p w:rsidR="003350C6" w:rsidRPr="0025666C" w:rsidRDefault="003350C6" w:rsidP="003350C6">
      <w:pPr>
        <w:pStyle w:val="Prrafodelista"/>
        <w:numPr>
          <w:ilvl w:val="0"/>
          <w:numId w:val="6"/>
        </w:numPr>
        <w:ind w:left="0" w:hanging="284"/>
        <w:contextualSpacing/>
        <w:jc w:val="both"/>
        <w:rPr>
          <w:rFonts w:ascii="Arial" w:eastAsia="Calibri" w:hAnsi="Arial" w:cs="Arial"/>
          <w:lang w:val="es-CR"/>
        </w:rPr>
      </w:pPr>
      <w:r w:rsidRPr="0025666C">
        <w:rPr>
          <w:rFonts w:ascii="Arial" w:eastAsia="Calibri" w:hAnsi="Arial" w:cs="Arial"/>
          <w:lang w:val="es-CR"/>
        </w:rPr>
        <w:t xml:space="preserve">Subsanar la omisión de los recursos que pueden presentarse en contra del acuerdo de la </w:t>
      </w:r>
      <w:r w:rsidRPr="0025666C">
        <w:rPr>
          <w:rFonts w:ascii="Arial" w:eastAsia="Calibri" w:hAnsi="Arial" w:cs="Arial"/>
        </w:rPr>
        <w:t xml:space="preserve">Sesión Ordinaria No. </w:t>
      </w:r>
      <w:r>
        <w:rPr>
          <w:rFonts w:ascii="Arial" w:eastAsia="Calibri" w:hAnsi="Arial" w:cs="Arial"/>
        </w:rPr>
        <w:t>3097</w:t>
      </w:r>
      <w:r w:rsidRPr="0025666C">
        <w:rPr>
          <w:rFonts w:ascii="Arial" w:eastAsia="Calibri" w:hAnsi="Arial" w:cs="Arial"/>
        </w:rPr>
        <w:t xml:space="preserve">, Artículo </w:t>
      </w:r>
      <w:r>
        <w:rPr>
          <w:rFonts w:ascii="Arial" w:eastAsia="Calibri" w:hAnsi="Arial" w:cs="Arial"/>
        </w:rPr>
        <w:t>10</w:t>
      </w:r>
      <w:r w:rsidRPr="0025666C">
        <w:rPr>
          <w:rFonts w:ascii="Arial" w:eastAsia="Calibri" w:hAnsi="Arial" w:cs="Arial"/>
        </w:rPr>
        <w:t xml:space="preserve">, del </w:t>
      </w:r>
      <w:r>
        <w:rPr>
          <w:rFonts w:ascii="Arial" w:eastAsia="Calibri" w:hAnsi="Arial" w:cs="Arial"/>
        </w:rPr>
        <w:t>14</w:t>
      </w:r>
      <w:r w:rsidRPr="0025666C">
        <w:rPr>
          <w:rFonts w:ascii="Arial" w:eastAsia="Calibri" w:hAnsi="Arial" w:cs="Arial"/>
        </w:rPr>
        <w:t xml:space="preserve"> de noviembre de 2018, y los plazos para hacerlo, de manera que el acuerdo se lea de la siguiente manera:</w:t>
      </w:r>
    </w:p>
    <w:p w:rsidR="003350C6" w:rsidRDefault="003350C6" w:rsidP="003350C6">
      <w:pPr>
        <w:pStyle w:val="Prrafodelista"/>
        <w:rPr>
          <w:rFonts w:ascii="Arial" w:eastAsia="Calibri" w:hAnsi="Arial" w:cs="Arial"/>
          <w:sz w:val="16"/>
          <w:szCs w:val="16"/>
          <w:lang w:val="es-CR"/>
        </w:rPr>
      </w:pPr>
    </w:p>
    <w:p w:rsidR="003350C6" w:rsidRDefault="003350C6" w:rsidP="003350C6">
      <w:pPr>
        <w:pStyle w:val="Prrafodelista"/>
        <w:rPr>
          <w:rFonts w:ascii="Arial" w:eastAsia="Calibri" w:hAnsi="Arial" w:cs="Arial"/>
          <w:sz w:val="16"/>
          <w:szCs w:val="16"/>
          <w:lang w:val="es-CR"/>
        </w:rPr>
      </w:pPr>
    </w:p>
    <w:p w:rsidR="003350C6" w:rsidRPr="00342023" w:rsidRDefault="003350C6" w:rsidP="003350C6">
      <w:pPr>
        <w:pStyle w:val="Prrafodelista"/>
        <w:rPr>
          <w:rFonts w:ascii="Arial" w:eastAsia="Calibri" w:hAnsi="Arial" w:cs="Arial"/>
          <w:sz w:val="16"/>
          <w:szCs w:val="16"/>
          <w:lang w:val="es-CR"/>
        </w:rPr>
      </w:pPr>
    </w:p>
    <w:p w:rsidR="003350C6" w:rsidRPr="00754695" w:rsidRDefault="003350C6" w:rsidP="003350C6">
      <w:pPr>
        <w:tabs>
          <w:tab w:val="left" w:pos="3070"/>
        </w:tabs>
        <w:ind w:left="426"/>
        <w:contextualSpacing/>
        <w:jc w:val="both"/>
        <w:outlineLvl w:val="0"/>
        <w:rPr>
          <w:rFonts w:ascii="Arial" w:eastAsia="Cambria" w:hAnsi="Arial" w:cs="Arial"/>
          <w:b/>
          <w:lang w:val="es-ES_tradnl" w:eastAsia="en-US"/>
        </w:rPr>
      </w:pPr>
      <w:r w:rsidRPr="00754695">
        <w:rPr>
          <w:rFonts w:ascii="Arial" w:eastAsia="Cambria" w:hAnsi="Arial" w:cs="Arial"/>
          <w:b/>
          <w:lang w:val="es-ES_tradnl" w:eastAsia="en-US"/>
        </w:rPr>
        <w:lastRenderedPageBreak/>
        <w:t>RESULTANDO QUE:</w:t>
      </w:r>
    </w:p>
    <w:p w:rsidR="003350C6" w:rsidRDefault="003350C6" w:rsidP="003350C6">
      <w:pPr>
        <w:pStyle w:val="Prrafodelista"/>
        <w:rPr>
          <w:rFonts w:ascii="Arial" w:eastAsia="Calibri" w:hAnsi="Arial" w:cs="Arial"/>
          <w:sz w:val="16"/>
          <w:szCs w:val="16"/>
          <w:lang w:val="es-CR"/>
        </w:rPr>
      </w:pPr>
    </w:p>
    <w:p w:rsidR="003350C6" w:rsidRPr="008D187C" w:rsidRDefault="003350C6" w:rsidP="003350C6">
      <w:pPr>
        <w:jc w:val="both"/>
        <w:rPr>
          <w:rFonts w:ascii="Arial" w:eastAsia="Calibri" w:hAnsi="Arial" w:cs="Arial"/>
          <w:b/>
          <w:sz w:val="16"/>
          <w:szCs w:val="16"/>
          <w:lang w:eastAsia="en-US"/>
        </w:rPr>
      </w:pPr>
    </w:p>
    <w:p w:rsidR="003350C6" w:rsidRPr="008D187C" w:rsidRDefault="003350C6" w:rsidP="003350C6">
      <w:pPr>
        <w:numPr>
          <w:ilvl w:val="0"/>
          <w:numId w:val="16"/>
        </w:numPr>
        <w:spacing w:after="160" w:line="256" w:lineRule="auto"/>
        <w:ind w:left="709"/>
        <w:contextualSpacing/>
        <w:jc w:val="both"/>
        <w:rPr>
          <w:rFonts w:ascii="Arial" w:hAnsi="Arial" w:cs="Arial"/>
          <w:lang w:val="es-CR"/>
        </w:rPr>
      </w:pPr>
      <w:r w:rsidRPr="008D187C">
        <w:rPr>
          <w:rFonts w:ascii="Arial" w:hAnsi="Arial" w:cs="Arial"/>
          <w:lang w:val="es-CR"/>
        </w:rPr>
        <w:t>El Artículo 21 del Reglamento del Consejo Institucional</w:t>
      </w:r>
      <w:r>
        <w:rPr>
          <w:rFonts w:ascii="Arial" w:hAnsi="Arial" w:cs="Arial"/>
          <w:lang w:val="es-CR"/>
        </w:rPr>
        <w:t>,</w:t>
      </w:r>
      <w:r w:rsidRPr="008D187C">
        <w:rPr>
          <w:rFonts w:ascii="Arial" w:hAnsi="Arial" w:cs="Arial"/>
          <w:lang w:val="es-CR"/>
        </w:rPr>
        <w:t xml:space="preserve"> indica lo siguiente:</w:t>
      </w:r>
    </w:p>
    <w:p w:rsidR="003350C6" w:rsidRPr="008D187C" w:rsidRDefault="003350C6" w:rsidP="003350C6">
      <w:pPr>
        <w:ind w:left="426"/>
        <w:jc w:val="both"/>
        <w:rPr>
          <w:rFonts w:ascii="Arial" w:hAnsi="Arial" w:cs="Arial"/>
          <w:sz w:val="16"/>
          <w:szCs w:val="16"/>
          <w:lang w:val="es-CR"/>
        </w:rPr>
      </w:pPr>
    </w:p>
    <w:p w:rsidR="003350C6" w:rsidRPr="008D187C" w:rsidRDefault="003350C6" w:rsidP="003350C6">
      <w:pPr>
        <w:ind w:left="993" w:right="283"/>
        <w:jc w:val="both"/>
        <w:rPr>
          <w:rFonts w:ascii="Arial" w:hAnsi="Arial" w:cs="Arial"/>
          <w:i/>
          <w:sz w:val="22"/>
          <w:szCs w:val="22"/>
          <w:lang w:val="es-CR"/>
        </w:rPr>
      </w:pPr>
      <w:r w:rsidRPr="008D187C">
        <w:rPr>
          <w:rFonts w:ascii="Arial" w:hAnsi="Arial" w:cs="Arial"/>
          <w:i/>
          <w:sz w:val="22"/>
          <w:szCs w:val="22"/>
          <w:lang w:val="es-CR"/>
        </w:rPr>
        <w:t xml:space="preserve">“Son asuntos propios del análisis y dictamen de la Comisión de Planificación y Administración según su competencia los siguientes: </w:t>
      </w:r>
    </w:p>
    <w:p w:rsidR="003350C6" w:rsidRPr="008D187C" w:rsidRDefault="003350C6" w:rsidP="003350C6">
      <w:pPr>
        <w:ind w:left="993" w:right="283"/>
        <w:jc w:val="both"/>
        <w:rPr>
          <w:rFonts w:ascii="Arial" w:hAnsi="Arial" w:cs="Arial"/>
          <w:i/>
          <w:sz w:val="22"/>
          <w:szCs w:val="22"/>
          <w:lang w:val="es-CR"/>
        </w:rPr>
      </w:pPr>
      <w:r w:rsidRPr="008D187C">
        <w:rPr>
          <w:rFonts w:ascii="Arial" w:hAnsi="Arial" w:cs="Arial"/>
          <w:i/>
          <w:sz w:val="22"/>
          <w:szCs w:val="22"/>
          <w:lang w:val="es-CR"/>
        </w:rPr>
        <w:t>…</w:t>
      </w:r>
    </w:p>
    <w:p w:rsidR="003350C6" w:rsidRPr="008D187C" w:rsidRDefault="003350C6" w:rsidP="003350C6">
      <w:pPr>
        <w:ind w:left="993" w:right="283"/>
        <w:jc w:val="both"/>
        <w:rPr>
          <w:rFonts w:ascii="Arial" w:hAnsi="Arial" w:cs="Arial"/>
          <w:i/>
          <w:sz w:val="22"/>
          <w:szCs w:val="22"/>
          <w:lang w:val="es-CR"/>
        </w:rPr>
      </w:pPr>
      <w:r w:rsidRPr="008D187C">
        <w:rPr>
          <w:rFonts w:ascii="Arial" w:hAnsi="Arial" w:cs="Arial"/>
          <w:i/>
          <w:sz w:val="22"/>
          <w:szCs w:val="22"/>
          <w:lang w:val="es-CR"/>
        </w:rPr>
        <w:t>c. La creación, modificación y eliminación de plazas.”</w:t>
      </w:r>
    </w:p>
    <w:p w:rsidR="003350C6" w:rsidRPr="008D187C" w:rsidRDefault="003350C6" w:rsidP="003350C6">
      <w:pPr>
        <w:ind w:left="426"/>
        <w:jc w:val="both"/>
        <w:rPr>
          <w:rFonts w:ascii="Arial" w:hAnsi="Arial" w:cs="Arial"/>
          <w:lang w:val="es-CR"/>
        </w:rPr>
      </w:pPr>
    </w:p>
    <w:p w:rsidR="003350C6" w:rsidRDefault="003350C6" w:rsidP="003350C6">
      <w:pPr>
        <w:numPr>
          <w:ilvl w:val="0"/>
          <w:numId w:val="16"/>
        </w:numPr>
        <w:ind w:left="709" w:hanging="357"/>
        <w:contextualSpacing/>
        <w:jc w:val="both"/>
        <w:rPr>
          <w:rFonts w:ascii="Arial" w:hAnsi="Arial" w:cs="Arial"/>
          <w:lang w:val="es-CR"/>
        </w:rPr>
      </w:pPr>
      <w:r w:rsidRPr="008D187C">
        <w:rPr>
          <w:rFonts w:ascii="Arial" w:hAnsi="Arial" w:cs="Arial"/>
          <w:lang w:val="es-CR"/>
        </w:rPr>
        <w:t>Las Normas de Contratación y Remuneración del Personal del Instituto Tecnológico de Costa Rica, en su Artículo 2, de la creación y modificación de plazas, inciso a, dicta:</w:t>
      </w:r>
    </w:p>
    <w:p w:rsidR="003350C6" w:rsidRPr="003350C6" w:rsidRDefault="003350C6" w:rsidP="003350C6">
      <w:pPr>
        <w:ind w:left="709"/>
        <w:contextualSpacing/>
        <w:jc w:val="both"/>
        <w:rPr>
          <w:rFonts w:ascii="Arial" w:hAnsi="Arial" w:cs="Arial"/>
          <w:lang w:val="es-CR"/>
        </w:rPr>
      </w:pPr>
    </w:p>
    <w:p w:rsidR="003350C6" w:rsidRPr="008D187C" w:rsidRDefault="003350C6" w:rsidP="003350C6">
      <w:pPr>
        <w:ind w:left="993" w:right="283"/>
        <w:jc w:val="both"/>
        <w:rPr>
          <w:rFonts w:ascii="Arial" w:hAnsi="Arial" w:cs="Arial"/>
          <w:i/>
          <w:sz w:val="22"/>
          <w:szCs w:val="22"/>
          <w:lang w:val="es-CR"/>
        </w:rPr>
      </w:pPr>
      <w:r w:rsidRPr="008D187C">
        <w:rPr>
          <w:rFonts w:ascii="Arial" w:hAnsi="Arial" w:cs="Arial"/>
          <w:i/>
          <w:sz w:val="22"/>
          <w:szCs w:val="22"/>
          <w:lang w:val="es-CR"/>
        </w:rPr>
        <w:t>“Las solicitudes para creación y modificación de plazas deberán ser presentadas al Rector por el Vicerrector respectivo o el Director de Sede o Centro Académico. Para ello se deberá presentar la justificación según el plan operativo, los programas y las funciones por realizar. Además, se presentarán: un dictamen, elaborado por la Oficina de Planificación, sobre el impacto presupuestario y académico, la concordancia con los lineamientos del Plan Anual Operativo y del Plan de Desarrollo Institucional y un estudio de la factibilidad de recursos para atender las solicitudes, realizado por el Departamento Financiero Contable.”</w:t>
      </w:r>
    </w:p>
    <w:p w:rsidR="003350C6" w:rsidRPr="008D187C" w:rsidRDefault="003350C6" w:rsidP="003350C6">
      <w:pPr>
        <w:jc w:val="both"/>
        <w:rPr>
          <w:rFonts w:ascii="Arial" w:eastAsia="Calibri" w:hAnsi="Arial" w:cs="Arial"/>
          <w:b/>
          <w:lang w:eastAsia="en-US"/>
        </w:rPr>
      </w:pPr>
    </w:p>
    <w:p w:rsidR="003350C6" w:rsidRPr="008D187C" w:rsidRDefault="003350C6" w:rsidP="003350C6">
      <w:pPr>
        <w:numPr>
          <w:ilvl w:val="0"/>
          <w:numId w:val="16"/>
        </w:numPr>
        <w:ind w:left="709" w:hanging="357"/>
        <w:contextualSpacing/>
        <w:jc w:val="both"/>
        <w:rPr>
          <w:rFonts w:ascii="Arial" w:hAnsi="Arial" w:cs="Arial"/>
          <w:lang w:val="es-CR"/>
        </w:rPr>
      </w:pPr>
      <w:r w:rsidRPr="008D187C">
        <w:rPr>
          <w:rFonts w:ascii="Arial" w:hAnsi="Arial" w:cs="Arial"/>
          <w:lang w:val="es-CR"/>
        </w:rPr>
        <w:t xml:space="preserve">El </w:t>
      </w:r>
      <w:r w:rsidRPr="00F4303B">
        <w:rPr>
          <w:rFonts w:ascii="Arial" w:hAnsi="Arial" w:cs="Arial"/>
          <w:lang w:val="es-CR"/>
        </w:rPr>
        <w:t>Consejo</w:t>
      </w:r>
      <w:r w:rsidRPr="008D187C">
        <w:rPr>
          <w:rFonts w:ascii="Arial" w:hAnsi="Arial" w:cs="Arial"/>
          <w:lang w:val="es-CR"/>
        </w:rPr>
        <w:t xml:space="preserve"> Institucional en la Sesión No. 3087, Artículo 10, del 12 de setiembre de 2018</w:t>
      </w:r>
      <w:r>
        <w:rPr>
          <w:rFonts w:ascii="Arial" w:hAnsi="Arial" w:cs="Arial"/>
          <w:lang w:val="es-CR"/>
        </w:rPr>
        <w:t>,</w:t>
      </w:r>
      <w:r w:rsidRPr="008D187C">
        <w:rPr>
          <w:rFonts w:ascii="Arial" w:hAnsi="Arial" w:cs="Arial"/>
          <w:lang w:val="es-CR"/>
        </w:rPr>
        <w:t xml:space="preserve"> aprobó la incorporación de los recursos en el Presupuesto Ordinario 2019, para atender el requerimiento de 105 plazas, con cargos a los Fondos del Sistema de 2019. </w:t>
      </w:r>
    </w:p>
    <w:p w:rsidR="003350C6" w:rsidRPr="008D187C" w:rsidRDefault="003350C6" w:rsidP="003350C6">
      <w:pPr>
        <w:ind w:left="708"/>
        <w:rPr>
          <w:rFonts w:ascii="Arial" w:hAnsi="Arial" w:cs="Arial"/>
          <w:lang w:val="es-CR"/>
        </w:rPr>
      </w:pPr>
    </w:p>
    <w:p w:rsidR="003350C6" w:rsidRPr="008D187C" w:rsidRDefault="003350C6" w:rsidP="003350C6">
      <w:pPr>
        <w:autoSpaceDE w:val="0"/>
        <w:autoSpaceDN w:val="0"/>
        <w:adjustRightInd w:val="0"/>
        <w:ind w:left="1134" w:right="333" w:hanging="425"/>
        <w:jc w:val="both"/>
        <w:rPr>
          <w:rFonts w:ascii="Arial" w:hAnsi="Arial" w:cs="Arial"/>
          <w:i/>
          <w:sz w:val="22"/>
          <w:szCs w:val="22"/>
          <w:lang w:val="es-CR"/>
        </w:rPr>
      </w:pPr>
      <w:r w:rsidRPr="008D187C">
        <w:rPr>
          <w:rFonts w:ascii="Arial" w:hAnsi="Arial" w:cs="Arial"/>
          <w:i/>
          <w:sz w:val="20"/>
          <w:szCs w:val="20"/>
          <w:lang w:val="es-CR"/>
        </w:rPr>
        <w:t>“</w:t>
      </w:r>
      <w:r w:rsidRPr="008D187C">
        <w:rPr>
          <w:rFonts w:ascii="Arial" w:hAnsi="Arial" w:cs="Arial"/>
          <w:b/>
          <w:i/>
          <w:sz w:val="20"/>
          <w:szCs w:val="20"/>
          <w:lang w:val="es-CR"/>
        </w:rPr>
        <w:t>a.</w:t>
      </w:r>
      <w:r w:rsidRPr="008D187C">
        <w:rPr>
          <w:rFonts w:ascii="Arial" w:hAnsi="Arial" w:cs="Arial"/>
          <w:i/>
          <w:sz w:val="20"/>
          <w:szCs w:val="20"/>
          <w:lang w:val="es-CR"/>
        </w:rPr>
        <w:t xml:space="preserve">  </w:t>
      </w:r>
      <w:r w:rsidRPr="008D187C">
        <w:rPr>
          <w:rFonts w:ascii="Arial" w:hAnsi="Arial" w:cs="Arial"/>
          <w:i/>
          <w:sz w:val="22"/>
          <w:szCs w:val="22"/>
          <w:lang w:val="es-CR"/>
        </w:rPr>
        <w:t>Aprobar la incorporación de los recursos en el Presupuesto 2019, para atender el requerimiento de 105 plazas, equivalente a 94 tiempos completos, con cargos a los Fondos del Sistema para Creación, Renovación y Reconversión 2019, por un monto de 2 095 999 159,56 colones.</w:t>
      </w:r>
    </w:p>
    <w:p w:rsidR="003350C6" w:rsidRPr="008D187C" w:rsidRDefault="003350C6" w:rsidP="003350C6">
      <w:pPr>
        <w:numPr>
          <w:ilvl w:val="0"/>
          <w:numId w:val="38"/>
        </w:numPr>
        <w:autoSpaceDE w:val="0"/>
        <w:autoSpaceDN w:val="0"/>
        <w:adjustRightInd w:val="0"/>
        <w:ind w:left="1078" w:right="383"/>
        <w:jc w:val="both"/>
        <w:rPr>
          <w:rFonts w:ascii="Arial" w:hAnsi="Arial" w:cs="Arial"/>
          <w:i/>
          <w:sz w:val="22"/>
          <w:szCs w:val="22"/>
          <w:lang w:val="es-CR"/>
        </w:rPr>
      </w:pPr>
      <w:r w:rsidRPr="008D187C">
        <w:rPr>
          <w:rFonts w:ascii="Arial" w:hAnsi="Arial" w:cs="Arial"/>
          <w:i/>
          <w:sz w:val="22"/>
          <w:szCs w:val="22"/>
          <w:lang w:val="es-CR"/>
        </w:rPr>
        <w:t>Distribuir las plazas planteadas para Creación, Renovación y Reconversión, en memorando R-969-2018, en las próximas sesiones del Consejo Institucional.</w:t>
      </w:r>
    </w:p>
    <w:p w:rsidR="003350C6" w:rsidRPr="008D187C" w:rsidRDefault="003350C6" w:rsidP="003350C6">
      <w:pPr>
        <w:numPr>
          <w:ilvl w:val="0"/>
          <w:numId w:val="38"/>
        </w:numPr>
        <w:autoSpaceDE w:val="0"/>
        <w:autoSpaceDN w:val="0"/>
        <w:adjustRightInd w:val="0"/>
        <w:ind w:left="1078"/>
        <w:jc w:val="both"/>
        <w:rPr>
          <w:rFonts w:ascii="Arial" w:hAnsi="Arial" w:cs="Arial"/>
          <w:i/>
          <w:sz w:val="22"/>
          <w:szCs w:val="22"/>
        </w:rPr>
      </w:pPr>
      <w:r w:rsidRPr="008D187C">
        <w:rPr>
          <w:rFonts w:ascii="Arial" w:eastAsia="Cambria" w:hAnsi="Arial" w:cs="Arial"/>
          <w:i/>
          <w:sz w:val="22"/>
          <w:szCs w:val="22"/>
          <w:lang w:eastAsia="en-US"/>
        </w:rPr>
        <w:t>Comunicar</w:t>
      </w:r>
      <w:r w:rsidRPr="008D187C">
        <w:rPr>
          <w:rFonts w:ascii="Arial" w:hAnsi="Arial" w:cs="Arial"/>
          <w:i/>
          <w:sz w:val="22"/>
          <w:szCs w:val="22"/>
          <w:lang w:val="es-CR"/>
        </w:rPr>
        <w:t xml:space="preserve">. </w:t>
      </w:r>
      <w:r w:rsidRPr="008D187C">
        <w:rPr>
          <w:rFonts w:ascii="Arial" w:hAnsi="Arial" w:cs="Arial"/>
          <w:b/>
          <w:i/>
          <w:sz w:val="22"/>
          <w:szCs w:val="22"/>
          <w:lang w:val="es-CR"/>
        </w:rPr>
        <w:t xml:space="preserve"> ACUERDO FIRME</w:t>
      </w:r>
      <w:r w:rsidRPr="008D187C">
        <w:rPr>
          <w:rFonts w:ascii="Arial" w:hAnsi="Arial" w:cs="Arial"/>
          <w:i/>
          <w:sz w:val="22"/>
          <w:szCs w:val="22"/>
          <w:lang w:val="es-CR"/>
        </w:rPr>
        <w:t>”.</w:t>
      </w:r>
    </w:p>
    <w:p w:rsidR="003350C6" w:rsidRPr="008D187C" w:rsidRDefault="003350C6" w:rsidP="003350C6">
      <w:pPr>
        <w:jc w:val="both"/>
        <w:rPr>
          <w:rFonts w:ascii="Arial" w:eastAsia="Calibri" w:hAnsi="Arial" w:cs="Arial"/>
          <w:b/>
          <w:lang w:eastAsia="en-US"/>
        </w:rPr>
      </w:pPr>
    </w:p>
    <w:p w:rsidR="003350C6" w:rsidRPr="008D187C" w:rsidRDefault="003350C6" w:rsidP="003350C6">
      <w:pPr>
        <w:ind w:left="426"/>
        <w:jc w:val="both"/>
        <w:rPr>
          <w:rFonts w:ascii="Arial" w:eastAsia="Calibri" w:hAnsi="Arial" w:cs="Arial"/>
          <w:b/>
          <w:lang w:eastAsia="en-US"/>
        </w:rPr>
      </w:pPr>
      <w:r w:rsidRPr="008D187C">
        <w:rPr>
          <w:rFonts w:ascii="Arial" w:eastAsia="Calibri" w:hAnsi="Arial" w:cs="Arial"/>
          <w:b/>
          <w:lang w:eastAsia="en-US"/>
        </w:rPr>
        <w:t>CONSIDERANDO QUE:</w:t>
      </w:r>
    </w:p>
    <w:p w:rsidR="003350C6" w:rsidRPr="008D187C" w:rsidRDefault="003350C6" w:rsidP="003350C6">
      <w:pPr>
        <w:tabs>
          <w:tab w:val="left" w:pos="3321"/>
        </w:tabs>
        <w:jc w:val="both"/>
        <w:rPr>
          <w:rFonts w:ascii="Arial" w:hAnsi="Arial" w:cs="Arial"/>
          <w:b/>
          <w:color w:val="FF0000"/>
          <w:sz w:val="20"/>
          <w:szCs w:val="20"/>
          <w:lang w:val="es-CR"/>
        </w:rPr>
      </w:pPr>
    </w:p>
    <w:p w:rsidR="003350C6" w:rsidRPr="008D187C" w:rsidRDefault="003350C6" w:rsidP="003350C6">
      <w:pPr>
        <w:numPr>
          <w:ilvl w:val="0"/>
          <w:numId w:val="18"/>
        </w:numPr>
        <w:tabs>
          <w:tab w:val="left" w:pos="3321"/>
        </w:tabs>
        <w:ind w:left="851" w:hanging="426"/>
        <w:jc w:val="both"/>
        <w:rPr>
          <w:rFonts w:ascii="Arial" w:eastAsia="Calibri" w:hAnsi="Arial" w:cs="Arial"/>
          <w:lang w:val="es-CR" w:eastAsia="en-US"/>
        </w:rPr>
      </w:pPr>
      <w:r w:rsidRPr="008D187C">
        <w:rPr>
          <w:rFonts w:ascii="Arial" w:eastAsia="Calibri" w:hAnsi="Arial" w:cs="Arial"/>
          <w:lang w:val="es-CR" w:eastAsia="en-US"/>
        </w:rPr>
        <w:t>La Comisión de Planificación y Administración en reunión extraordinaria No. 785-2018</w:t>
      </w:r>
      <w:r>
        <w:rPr>
          <w:rFonts w:ascii="Arial" w:eastAsia="Calibri" w:hAnsi="Arial" w:cs="Arial"/>
          <w:lang w:val="es-CR" w:eastAsia="en-US"/>
        </w:rPr>
        <w:t>,</w:t>
      </w:r>
      <w:r w:rsidRPr="008D187C">
        <w:rPr>
          <w:rFonts w:ascii="Arial" w:eastAsia="Calibri" w:hAnsi="Arial" w:cs="Arial"/>
          <w:lang w:val="es-CR" w:eastAsia="en-US"/>
        </w:rPr>
        <w:t xml:space="preserve"> realizada el martes 11 de setiembre de 2018, continua con la revisión de  la propuesta para lo cual recibe al Ing. Luis Paulino Méndez, Vicerrector de Docencia, Ing. Agustín Francesa, Director de la Unidad TEC Digital, Ing. Alexander Berrocal, Vicerrector de Investigación y al Dr. Humberto Villalta Solano, Vicerrector de Administración, quienes amplían información sobre las consultas realizadas por la Comisión de Planificación</w:t>
      </w:r>
      <w:r>
        <w:rPr>
          <w:rFonts w:ascii="Arial" w:eastAsia="Calibri" w:hAnsi="Arial" w:cs="Arial"/>
          <w:lang w:val="es-CR" w:eastAsia="en-US"/>
        </w:rPr>
        <w:t>,</w:t>
      </w:r>
      <w:r w:rsidRPr="008D187C">
        <w:rPr>
          <w:rFonts w:ascii="Arial" w:eastAsia="Calibri" w:hAnsi="Arial" w:cs="Arial"/>
          <w:lang w:val="es-CR" w:eastAsia="en-US"/>
        </w:rPr>
        <w:t xml:space="preserve"> mediante los oficios SCI-690 y 691-2018. </w:t>
      </w:r>
    </w:p>
    <w:p w:rsidR="003350C6" w:rsidRPr="008D187C" w:rsidRDefault="003350C6" w:rsidP="003350C6">
      <w:pPr>
        <w:tabs>
          <w:tab w:val="left" w:pos="3321"/>
        </w:tabs>
        <w:ind w:left="851"/>
        <w:jc w:val="both"/>
        <w:rPr>
          <w:rFonts w:ascii="Arial" w:eastAsia="Calibri" w:hAnsi="Arial" w:cs="Arial"/>
          <w:highlight w:val="yellow"/>
          <w:lang w:eastAsia="en-US"/>
        </w:rPr>
      </w:pPr>
    </w:p>
    <w:p w:rsidR="003350C6" w:rsidRPr="008D187C" w:rsidRDefault="003350C6" w:rsidP="003350C6">
      <w:pPr>
        <w:numPr>
          <w:ilvl w:val="0"/>
          <w:numId w:val="18"/>
        </w:numPr>
        <w:tabs>
          <w:tab w:val="left" w:pos="3321"/>
        </w:tabs>
        <w:ind w:left="851" w:hanging="426"/>
        <w:jc w:val="both"/>
        <w:rPr>
          <w:rFonts w:ascii="Arial" w:hAnsi="Arial" w:cs="Arial"/>
          <w:lang w:val="es-CR"/>
        </w:rPr>
      </w:pPr>
      <w:r w:rsidRPr="008D187C">
        <w:rPr>
          <w:rFonts w:ascii="Arial" w:hAnsi="Arial" w:cs="Arial"/>
          <w:lang w:val="es-CR"/>
        </w:rPr>
        <w:t xml:space="preserve">Mediante oficio SCI-714-2018, con fecha de recibido 17 de setiembre de 2018, suscrito por la </w:t>
      </w:r>
      <w:proofErr w:type="spellStart"/>
      <w:r w:rsidRPr="008D187C">
        <w:rPr>
          <w:rFonts w:ascii="Arial" w:hAnsi="Arial" w:cs="Arial"/>
          <w:lang w:val="es-CR"/>
        </w:rPr>
        <w:t>MSc</w:t>
      </w:r>
      <w:proofErr w:type="spellEnd"/>
      <w:r w:rsidRPr="008D187C">
        <w:rPr>
          <w:rFonts w:ascii="Arial" w:hAnsi="Arial" w:cs="Arial"/>
          <w:lang w:val="es-CR"/>
        </w:rPr>
        <w:t xml:space="preserve">. Ana Rosa Ruiz Fernández, Coordinadora de la Comisión de Planificación y Administración, dirigido al Ing. Luis Paulino Méndez Badilla, Vicerrector de Docencia, le solicita un informe integral TEC DIGITAL y WEB Institucional </w:t>
      </w:r>
      <w:r w:rsidRPr="00C3645D">
        <w:rPr>
          <w:rFonts w:ascii="Arial" w:hAnsi="Arial" w:cs="Arial"/>
          <w:lang w:val="es-CR"/>
        </w:rPr>
        <w:t>e ingeniería;</w:t>
      </w:r>
      <w:r w:rsidRPr="008D187C">
        <w:rPr>
          <w:rFonts w:ascii="Arial" w:hAnsi="Arial" w:cs="Arial"/>
          <w:lang w:val="es-CR"/>
        </w:rPr>
        <w:t xml:space="preserve"> además de las plazas la integración en los procesos </w:t>
      </w:r>
      <w:r w:rsidRPr="008D187C">
        <w:rPr>
          <w:rFonts w:ascii="Arial" w:hAnsi="Arial" w:cs="Arial"/>
          <w:lang w:val="es-CR"/>
        </w:rPr>
        <w:lastRenderedPageBreak/>
        <w:t xml:space="preserve">que se están desarrollando dentro del TEC, en razón de que es de interés de la Comisión de Planificación y Administración que todos los recursos del TEC, en esa área estén integrados y no implique en el futuro inversiones erogaciones por la ausencia de estos. </w:t>
      </w:r>
    </w:p>
    <w:p w:rsidR="003350C6" w:rsidRPr="008D187C" w:rsidRDefault="003350C6" w:rsidP="003350C6">
      <w:pPr>
        <w:tabs>
          <w:tab w:val="left" w:pos="3321"/>
        </w:tabs>
        <w:ind w:left="851"/>
        <w:jc w:val="both"/>
        <w:rPr>
          <w:rFonts w:ascii="Arial" w:hAnsi="Arial" w:cs="Arial"/>
          <w:lang w:val="es-CR"/>
        </w:rPr>
      </w:pPr>
    </w:p>
    <w:p w:rsidR="003350C6" w:rsidRPr="008D187C" w:rsidRDefault="003350C6" w:rsidP="003350C6">
      <w:pPr>
        <w:numPr>
          <w:ilvl w:val="0"/>
          <w:numId w:val="18"/>
        </w:numPr>
        <w:tabs>
          <w:tab w:val="left" w:pos="3321"/>
        </w:tabs>
        <w:ind w:left="851" w:hanging="426"/>
        <w:jc w:val="both"/>
        <w:rPr>
          <w:rFonts w:ascii="Arial" w:hAnsi="Arial" w:cs="Arial"/>
          <w:lang w:val="es-CR"/>
        </w:rPr>
      </w:pPr>
      <w:r w:rsidRPr="008D187C">
        <w:rPr>
          <w:rFonts w:ascii="Arial" w:hAnsi="Arial" w:cs="Arial"/>
          <w:lang w:val="es-CR"/>
        </w:rPr>
        <w:t xml:space="preserve">Se envía oficio SCI-792-2018, con fecha de recibido 05 de octubre de 2018, suscrito por la </w:t>
      </w:r>
      <w:proofErr w:type="spellStart"/>
      <w:r w:rsidRPr="008D187C">
        <w:rPr>
          <w:rFonts w:ascii="Arial" w:hAnsi="Arial" w:cs="Arial"/>
          <w:lang w:val="es-CR"/>
        </w:rPr>
        <w:t>MSc</w:t>
      </w:r>
      <w:proofErr w:type="spellEnd"/>
      <w:r w:rsidRPr="008D187C">
        <w:rPr>
          <w:rFonts w:ascii="Arial" w:hAnsi="Arial" w:cs="Arial"/>
          <w:lang w:val="es-CR"/>
        </w:rPr>
        <w:t xml:space="preserve">. Ana Rosa Ruiz Fernández, Coordinadora de la Comisión de Planificación y Administración, dirigido a la Dra. Hannia Rodríguez Mora, Directora del Departamento de Recursos Humanos, en el cual se solicita un informe del uso que se les han dado a las plazas Fondos del Sistema, con el fin de comprobar si la utilización se realizó de forma eficiente. </w:t>
      </w:r>
    </w:p>
    <w:p w:rsidR="003350C6" w:rsidRPr="008D187C" w:rsidRDefault="003350C6" w:rsidP="003350C6">
      <w:pPr>
        <w:tabs>
          <w:tab w:val="left" w:pos="3321"/>
        </w:tabs>
        <w:jc w:val="both"/>
        <w:rPr>
          <w:rFonts w:ascii="Arial" w:hAnsi="Arial" w:cs="Arial"/>
          <w:lang w:val="es-CR"/>
        </w:rPr>
      </w:pPr>
    </w:p>
    <w:p w:rsidR="003350C6" w:rsidRPr="008D187C" w:rsidRDefault="003350C6" w:rsidP="003350C6">
      <w:pPr>
        <w:numPr>
          <w:ilvl w:val="0"/>
          <w:numId w:val="18"/>
        </w:numPr>
        <w:tabs>
          <w:tab w:val="left" w:pos="3321"/>
        </w:tabs>
        <w:ind w:left="851" w:hanging="426"/>
        <w:jc w:val="both"/>
        <w:rPr>
          <w:rFonts w:ascii="Arial" w:eastAsia="Calibri" w:hAnsi="Arial" w:cs="Arial"/>
          <w:lang w:eastAsia="en-US"/>
        </w:rPr>
      </w:pPr>
      <w:r w:rsidRPr="008D187C">
        <w:rPr>
          <w:rFonts w:ascii="Arial" w:eastAsia="Calibri" w:hAnsi="Arial" w:cs="Arial"/>
          <w:lang w:eastAsia="en-US"/>
        </w:rPr>
        <w:t xml:space="preserve">Se </w:t>
      </w:r>
      <w:r w:rsidRPr="00F4303B">
        <w:rPr>
          <w:rFonts w:ascii="Arial" w:eastAsia="Calibri" w:hAnsi="Arial" w:cs="Arial"/>
          <w:lang w:val="es-CR" w:eastAsia="en-US"/>
        </w:rPr>
        <w:t>recibe</w:t>
      </w:r>
      <w:r w:rsidRPr="008D187C">
        <w:rPr>
          <w:rFonts w:ascii="Arial" w:eastAsia="Calibri" w:hAnsi="Arial" w:cs="Arial"/>
          <w:lang w:eastAsia="en-US"/>
        </w:rPr>
        <w:t xml:space="preserve"> oficio VAD-639-2018, con fecha de recibido 09 de octubre de 2018, suscrito por el Dr. Humberto Villalta Solano, Vicerrector de Administración, dirigido a la </w:t>
      </w:r>
      <w:proofErr w:type="spellStart"/>
      <w:r w:rsidRPr="008D187C">
        <w:rPr>
          <w:rFonts w:ascii="Arial" w:eastAsia="Calibri" w:hAnsi="Arial" w:cs="Arial"/>
          <w:lang w:eastAsia="en-US"/>
        </w:rPr>
        <w:t>M.Sc</w:t>
      </w:r>
      <w:proofErr w:type="spellEnd"/>
      <w:r w:rsidRPr="008D187C">
        <w:rPr>
          <w:rFonts w:ascii="Arial" w:eastAsia="Calibri" w:hAnsi="Arial" w:cs="Arial"/>
          <w:lang w:eastAsia="en-US"/>
        </w:rPr>
        <w:t>. Ana Rosa Ruiz Fernández, Coordinadora de la Comisión de Planificación y Administración, en el cual amplía información sobre los requerimientos de las plazas FS0138, FS0139, FSBM002 y FSBM0017</w:t>
      </w:r>
      <w:r>
        <w:rPr>
          <w:rFonts w:ascii="Arial" w:eastAsia="Calibri" w:hAnsi="Arial" w:cs="Arial"/>
          <w:lang w:eastAsia="en-US"/>
        </w:rPr>
        <w:t>,</w:t>
      </w:r>
      <w:r w:rsidRPr="008D187C">
        <w:rPr>
          <w:rFonts w:ascii="Arial" w:eastAsia="Calibri" w:hAnsi="Arial" w:cs="Arial"/>
          <w:lang w:eastAsia="en-US"/>
        </w:rPr>
        <w:t xml:space="preserve"> para soportar la sostenibilidad del proyecto de Banco Mundial en su primer año de ejecución en forma completa (100% de todos los edificios), agrega que el presente año se ha logrado dar seguimiento parcialmente al proyecto con dos recursos en las plazas FS0138 y la FS0139. Detalla las áreas donde se acentúa el trabajo.</w:t>
      </w:r>
    </w:p>
    <w:p w:rsidR="003350C6" w:rsidRPr="008D187C" w:rsidRDefault="003350C6" w:rsidP="003350C6">
      <w:pPr>
        <w:ind w:left="708"/>
        <w:rPr>
          <w:rFonts w:ascii="Arial" w:eastAsia="Calibri" w:hAnsi="Arial" w:cs="Arial"/>
          <w:highlight w:val="yellow"/>
          <w:lang w:eastAsia="en-US"/>
        </w:rPr>
      </w:pPr>
    </w:p>
    <w:p w:rsidR="003350C6" w:rsidRPr="008D187C" w:rsidRDefault="003350C6" w:rsidP="003350C6">
      <w:pPr>
        <w:numPr>
          <w:ilvl w:val="0"/>
          <w:numId w:val="18"/>
        </w:numPr>
        <w:tabs>
          <w:tab w:val="left" w:pos="3321"/>
        </w:tabs>
        <w:ind w:left="851" w:hanging="426"/>
        <w:jc w:val="both"/>
        <w:rPr>
          <w:rFonts w:ascii="Arial" w:eastAsia="Calibri" w:hAnsi="Arial" w:cs="Arial"/>
          <w:lang w:eastAsia="en-US"/>
        </w:rPr>
      </w:pPr>
      <w:r w:rsidRPr="008D187C">
        <w:rPr>
          <w:rFonts w:ascii="Arial" w:eastAsia="Calibri" w:hAnsi="Arial" w:cs="Arial"/>
          <w:lang w:eastAsia="en-US"/>
        </w:rPr>
        <w:t xml:space="preserve">Se recibe oficio VIDA-664-2018, con fecha de recibido 09 de octubre de 2018, suscrito por el Ing. Luis Paulino Méndez Badilla, Vicerrector de Docencia, dirigido a la </w:t>
      </w:r>
      <w:proofErr w:type="spellStart"/>
      <w:r w:rsidRPr="008D187C">
        <w:rPr>
          <w:rFonts w:ascii="Arial" w:eastAsia="Calibri" w:hAnsi="Arial" w:cs="Arial"/>
          <w:lang w:eastAsia="en-US"/>
        </w:rPr>
        <w:t>M.Sc</w:t>
      </w:r>
      <w:proofErr w:type="spellEnd"/>
      <w:r w:rsidRPr="008D187C">
        <w:rPr>
          <w:rFonts w:ascii="Arial" w:eastAsia="Calibri" w:hAnsi="Arial" w:cs="Arial"/>
          <w:lang w:eastAsia="en-US"/>
        </w:rPr>
        <w:t>. Ana Rosa Ruiz Fernández, Coordinadora de la Comisión de Planificación y Administración, en el cual remite informe integral sobre el TEC Digital y la WEB Institucional.</w:t>
      </w:r>
    </w:p>
    <w:p w:rsidR="003350C6" w:rsidRPr="008D187C" w:rsidRDefault="003350C6" w:rsidP="003350C6">
      <w:pPr>
        <w:ind w:left="708"/>
        <w:rPr>
          <w:rFonts w:ascii="Arial" w:eastAsia="Calibri" w:hAnsi="Arial" w:cs="Arial"/>
          <w:highlight w:val="yellow"/>
          <w:lang w:eastAsia="en-US"/>
        </w:rPr>
      </w:pPr>
    </w:p>
    <w:p w:rsidR="003350C6" w:rsidRPr="008D187C" w:rsidRDefault="003350C6" w:rsidP="003350C6">
      <w:pPr>
        <w:numPr>
          <w:ilvl w:val="0"/>
          <w:numId w:val="18"/>
        </w:numPr>
        <w:tabs>
          <w:tab w:val="left" w:pos="3321"/>
        </w:tabs>
        <w:ind w:left="851" w:hanging="426"/>
        <w:jc w:val="both"/>
        <w:rPr>
          <w:rFonts w:ascii="Arial" w:eastAsia="Calibri" w:hAnsi="Arial" w:cs="Arial"/>
          <w:lang w:eastAsia="en-US"/>
        </w:rPr>
      </w:pPr>
      <w:r w:rsidRPr="008D187C">
        <w:rPr>
          <w:rFonts w:ascii="Arial" w:eastAsia="Calibri" w:hAnsi="Arial" w:cs="Arial"/>
          <w:lang w:eastAsia="en-US"/>
        </w:rPr>
        <w:t xml:space="preserve">Se recibe oficio RH-1182-2018, con fecha de recibido 10 de octubre de 2018, suscrito por </w:t>
      </w:r>
      <w:r w:rsidRPr="008D187C">
        <w:rPr>
          <w:rFonts w:ascii="Arial" w:hAnsi="Arial" w:cs="Arial"/>
          <w:lang w:val="es-CR"/>
        </w:rPr>
        <w:t>la Dra. Hannia Rodríguez Mora, Directora del Departamento de Recursos Humanos</w:t>
      </w:r>
      <w:r w:rsidRPr="008D187C">
        <w:rPr>
          <w:rFonts w:ascii="Arial" w:eastAsia="Calibri" w:hAnsi="Arial" w:cs="Arial"/>
          <w:lang w:eastAsia="en-US"/>
        </w:rPr>
        <w:t xml:space="preserve">, dirigido a la </w:t>
      </w:r>
      <w:proofErr w:type="spellStart"/>
      <w:r w:rsidRPr="008D187C">
        <w:rPr>
          <w:rFonts w:ascii="Arial" w:eastAsia="Calibri" w:hAnsi="Arial" w:cs="Arial"/>
          <w:lang w:eastAsia="en-US"/>
        </w:rPr>
        <w:t>M.Sc</w:t>
      </w:r>
      <w:proofErr w:type="spellEnd"/>
      <w:r w:rsidRPr="008D187C">
        <w:rPr>
          <w:rFonts w:ascii="Arial" w:eastAsia="Calibri" w:hAnsi="Arial" w:cs="Arial"/>
          <w:lang w:eastAsia="en-US"/>
        </w:rPr>
        <w:t>. Ana Rosa Ruiz Fernández, Coordinadora de la Comisión de Planificación y Administración, en el cual adjunta informe sobre el movimiento de las plazas Fondos del Sistema, según oficio SCI-792-2018.</w:t>
      </w:r>
    </w:p>
    <w:p w:rsidR="003350C6" w:rsidRPr="008D187C" w:rsidRDefault="003350C6" w:rsidP="003350C6">
      <w:pPr>
        <w:tabs>
          <w:tab w:val="left" w:pos="3321"/>
        </w:tabs>
        <w:jc w:val="both"/>
        <w:rPr>
          <w:rFonts w:ascii="Arial" w:eastAsia="Calibri" w:hAnsi="Arial" w:cs="Arial"/>
          <w:highlight w:val="yellow"/>
          <w:lang w:eastAsia="en-US"/>
        </w:rPr>
      </w:pPr>
    </w:p>
    <w:p w:rsidR="003350C6" w:rsidRPr="008D187C" w:rsidRDefault="003350C6" w:rsidP="003350C6">
      <w:pPr>
        <w:numPr>
          <w:ilvl w:val="0"/>
          <w:numId w:val="18"/>
        </w:numPr>
        <w:tabs>
          <w:tab w:val="left" w:pos="3321"/>
        </w:tabs>
        <w:ind w:left="851" w:hanging="426"/>
        <w:jc w:val="both"/>
        <w:rPr>
          <w:rFonts w:ascii="Arial" w:eastAsia="Calibri" w:hAnsi="Arial" w:cs="Arial"/>
          <w:sz w:val="20"/>
          <w:szCs w:val="20"/>
          <w:u w:val="single"/>
        </w:rPr>
      </w:pPr>
      <w:r w:rsidRPr="008D187C">
        <w:rPr>
          <w:rFonts w:ascii="Arial" w:eastAsia="Calibri" w:hAnsi="Arial" w:cs="Arial"/>
          <w:lang w:eastAsia="en-US"/>
        </w:rPr>
        <w:t xml:space="preserve">Se recibe oficio TD-161-2018, con fecha de recibido 05 de noviembre de 2018, suscrito por el Personal del TEC Digital, dirigido a la </w:t>
      </w:r>
      <w:proofErr w:type="spellStart"/>
      <w:r w:rsidRPr="008D187C">
        <w:rPr>
          <w:rFonts w:ascii="Arial" w:eastAsia="Calibri" w:hAnsi="Arial" w:cs="Arial"/>
          <w:lang w:eastAsia="en-US"/>
        </w:rPr>
        <w:t>M.Sc</w:t>
      </w:r>
      <w:proofErr w:type="spellEnd"/>
      <w:r w:rsidRPr="008D187C">
        <w:rPr>
          <w:rFonts w:ascii="Arial" w:eastAsia="Calibri" w:hAnsi="Arial" w:cs="Arial"/>
          <w:lang w:eastAsia="en-US"/>
        </w:rPr>
        <w:t xml:space="preserve">. Ana Rosa Ruiz Fernández, Coordinadora de la Comisión de Planificación y Administración, con copia al Presidente del Consejo Institucional y al Vicerrector de Docencia, en el cual solicitan audiencia a la Comisión de Planificación y Administración, dada la incertidumbre que existe con la renovación de plazas con presupuesto Fondos del Sistema, además exponen las razones de la preocupación que les aqueja.  </w:t>
      </w:r>
    </w:p>
    <w:p w:rsidR="003350C6" w:rsidRPr="008D187C" w:rsidRDefault="003350C6" w:rsidP="003350C6">
      <w:pPr>
        <w:ind w:left="708"/>
        <w:rPr>
          <w:rFonts w:ascii="Arial" w:eastAsia="Calibri" w:hAnsi="Arial" w:cs="Arial"/>
          <w:sz w:val="20"/>
          <w:szCs w:val="20"/>
          <w:u w:val="single"/>
        </w:rPr>
      </w:pPr>
    </w:p>
    <w:p w:rsidR="003350C6" w:rsidRPr="008D187C" w:rsidRDefault="003350C6" w:rsidP="003350C6">
      <w:pPr>
        <w:numPr>
          <w:ilvl w:val="0"/>
          <w:numId w:val="18"/>
        </w:numPr>
        <w:tabs>
          <w:tab w:val="left" w:pos="3321"/>
        </w:tabs>
        <w:ind w:left="851" w:hanging="426"/>
        <w:jc w:val="both"/>
        <w:rPr>
          <w:rFonts w:ascii="Arial" w:eastAsia="Calibri" w:hAnsi="Arial" w:cs="Arial"/>
          <w:lang w:eastAsia="en-US"/>
        </w:rPr>
      </w:pPr>
      <w:r w:rsidRPr="008D187C">
        <w:rPr>
          <w:rFonts w:ascii="Arial" w:eastAsia="Calibri" w:hAnsi="Arial" w:cs="Arial"/>
          <w:lang w:eastAsia="en-US"/>
        </w:rPr>
        <w:t>Se recibe oficio ViDa-749-2018</w:t>
      </w:r>
      <w:r>
        <w:rPr>
          <w:rFonts w:ascii="Arial" w:eastAsia="Calibri" w:hAnsi="Arial" w:cs="Arial"/>
          <w:lang w:eastAsia="en-US"/>
        </w:rPr>
        <w:t>,</w:t>
      </w:r>
      <w:r w:rsidRPr="008D187C">
        <w:rPr>
          <w:rFonts w:ascii="Arial" w:eastAsia="Calibri" w:hAnsi="Arial" w:cs="Arial"/>
          <w:lang w:eastAsia="en-US"/>
        </w:rPr>
        <w:t xml:space="preserve"> con fecha de recibido 7 de noviembre de 2018, suscrito por el Ing. Luis Paulino Méndez Badilla, Vicerrector de Docencia, dirigido a la </w:t>
      </w:r>
      <w:proofErr w:type="spellStart"/>
      <w:r w:rsidRPr="008D187C">
        <w:rPr>
          <w:rFonts w:ascii="Arial" w:eastAsia="Calibri" w:hAnsi="Arial" w:cs="Arial"/>
          <w:lang w:eastAsia="en-US"/>
        </w:rPr>
        <w:t>M.Sc</w:t>
      </w:r>
      <w:proofErr w:type="spellEnd"/>
      <w:r w:rsidRPr="008D187C">
        <w:rPr>
          <w:rFonts w:ascii="Arial" w:eastAsia="Calibri" w:hAnsi="Arial" w:cs="Arial"/>
          <w:lang w:eastAsia="en-US"/>
        </w:rPr>
        <w:t>. Ana Rosa Ruiz Fernández, Coordinadora de la Comisión de Planificación y Administración, en el cual adjunta informe de utilización actual de las plazas FEES y F</w:t>
      </w:r>
      <w:r>
        <w:rPr>
          <w:rFonts w:ascii="Arial" w:eastAsia="Calibri" w:hAnsi="Arial" w:cs="Arial"/>
          <w:lang w:eastAsia="en-US"/>
        </w:rPr>
        <w:t xml:space="preserve">ondos del </w:t>
      </w:r>
      <w:r w:rsidRPr="008D187C">
        <w:rPr>
          <w:rFonts w:ascii="Arial" w:eastAsia="Calibri" w:hAnsi="Arial" w:cs="Arial"/>
          <w:lang w:eastAsia="en-US"/>
        </w:rPr>
        <w:t>S</w:t>
      </w:r>
      <w:r>
        <w:rPr>
          <w:rFonts w:ascii="Arial" w:eastAsia="Calibri" w:hAnsi="Arial" w:cs="Arial"/>
          <w:lang w:eastAsia="en-US"/>
        </w:rPr>
        <w:t>istema</w:t>
      </w:r>
      <w:r w:rsidRPr="008D187C">
        <w:rPr>
          <w:rFonts w:ascii="Arial" w:eastAsia="Calibri" w:hAnsi="Arial" w:cs="Arial"/>
          <w:lang w:eastAsia="en-US"/>
        </w:rPr>
        <w:t xml:space="preserve"> en el TEC Digital, </w:t>
      </w:r>
      <w:r w:rsidRPr="008D187C">
        <w:rPr>
          <w:rFonts w:ascii="Arial" w:eastAsia="Calibri" w:hAnsi="Arial" w:cs="Arial"/>
          <w:lang w:eastAsia="en-US"/>
        </w:rPr>
        <w:lastRenderedPageBreak/>
        <w:t xml:space="preserve">y la proyección de actividades para el 2019, preparado por el Coordinador de la Unidad, Máster Agustín Francesa. Resalta la importancia de tomar en cuenta que en el informe se recomienda no renovar 4 plazas de profesional en comunicación, atendiendo la situación presupuestaria de la Institución. No obstante, se reducen con ello los alcances de las actividades relacionadas con el proceso de virtualización de cursos durante el 2019. </w:t>
      </w:r>
    </w:p>
    <w:p w:rsidR="003350C6" w:rsidRPr="008D187C" w:rsidRDefault="003350C6" w:rsidP="003350C6">
      <w:pPr>
        <w:tabs>
          <w:tab w:val="left" w:pos="3321"/>
        </w:tabs>
        <w:jc w:val="both"/>
        <w:rPr>
          <w:rFonts w:ascii="Arial" w:hAnsi="Arial" w:cs="Arial"/>
          <w:b/>
          <w:sz w:val="16"/>
          <w:szCs w:val="16"/>
          <w:lang w:val="es-CR"/>
        </w:rPr>
      </w:pPr>
    </w:p>
    <w:p w:rsidR="003350C6" w:rsidRPr="008D187C" w:rsidRDefault="003350C6" w:rsidP="003350C6">
      <w:pPr>
        <w:numPr>
          <w:ilvl w:val="0"/>
          <w:numId w:val="18"/>
        </w:numPr>
        <w:tabs>
          <w:tab w:val="left" w:pos="3321"/>
        </w:tabs>
        <w:ind w:left="851" w:hanging="426"/>
        <w:jc w:val="both"/>
        <w:rPr>
          <w:rFonts w:ascii="Arial" w:hAnsi="Arial" w:cs="Arial"/>
          <w:lang w:val="es-CR"/>
        </w:rPr>
      </w:pPr>
      <w:r w:rsidRPr="008D187C">
        <w:rPr>
          <w:rFonts w:ascii="Arial" w:eastAsia="Calibri" w:hAnsi="Arial" w:cs="Arial"/>
          <w:lang w:eastAsia="en-US"/>
        </w:rPr>
        <w:t>La Comisión de Planificación y Administración en la reunión ordinaria No. 795-2018, realizada el 13 de noviembre de 2018, recibe al MBA. Agustín Francesa, Director del TEC Digital, y funcionarios (as) de la Unidad TEC Digital.  En esta audiencia se considera necesario tener por parte de esta Unidad un mayor detalle de la información que se ha venido solicitando.</w:t>
      </w:r>
    </w:p>
    <w:p w:rsidR="003350C6" w:rsidRPr="008D187C" w:rsidRDefault="003350C6" w:rsidP="003350C6">
      <w:pPr>
        <w:tabs>
          <w:tab w:val="left" w:pos="3321"/>
        </w:tabs>
        <w:jc w:val="both"/>
        <w:rPr>
          <w:rFonts w:ascii="Arial" w:eastAsia="Calibri" w:hAnsi="Arial" w:cs="Arial"/>
          <w:lang w:val="es-CR" w:eastAsia="en-US"/>
        </w:rPr>
      </w:pPr>
    </w:p>
    <w:p w:rsidR="003350C6" w:rsidRPr="008D187C" w:rsidRDefault="003350C6" w:rsidP="003350C6">
      <w:pPr>
        <w:numPr>
          <w:ilvl w:val="0"/>
          <w:numId w:val="18"/>
        </w:numPr>
        <w:tabs>
          <w:tab w:val="left" w:pos="3321"/>
        </w:tabs>
        <w:ind w:left="851" w:hanging="426"/>
        <w:jc w:val="both"/>
        <w:rPr>
          <w:rFonts w:ascii="Arial" w:eastAsia="Calibri" w:hAnsi="Arial" w:cs="Arial"/>
          <w:lang w:val="es-CR" w:eastAsia="en-US"/>
        </w:rPr>
      </w:pPr>
      <w:r w:rsidRPr="008D187C">
        <w:rPr>
          <w:rFonts w:ascii="Arial" w:eastAsia="Calibri" w:hAnsi="Arial" w:cs="Arial"/>
          <w:lang w:val="es-CR" w:eastAsia="en-US"/>
        </w:rPr>
        <w:t xml:space="preserve">De </w:t>
      </w:r>
      <w:r w:rsidRPr="008D187C">
        <w:rPr>
          <w:rFonts w:ascii="Arial" w:eastAsia="Calibri" w:hAnsi="Arial" w:cs="Arial"/>
          <w:lang w:eastAsia="en-US"/>
        </w:rPr>
        <w:t>acuerdo</w:t>
      </w:r>
      <w:r w:rsidRPr="008D187C">
        <w:rPr>
          <w:rFonts w:ascii="Arial" w:eastAsia="Calibri" w:hAnsi="Arial" w:cs="Arial"/>
          <w:lang w:val="es-CR" w:eastAsia="en-US"/>
        </w:rPr>
        <w:t xml:space="preserve"> a lo anterior, se dispone elevar la propuesta al Consejo Institucional</w:t>
      </w:r>
      <w:r>
        <w:rPr>
          <w:rFonts w:ascii="Arial" w:eastAsia="Calibri" w:hAnsi="Arial" w:cs="Arial"/>
          <w:lang w:val="es-CR" w:eastAsia="en-US"/>
        </w:rPr>
        <w:t>.</w:t>
      </w:r>
      <w:r w:rsidRPr="008D187C">
        <w:rPr>
          <w:rFonts w:ascii="Arial" w:eastAsia="Calibri" w:hAnsi="Arial" w:cs="Arial"/>
          <w:lang w:val="es-CR" w:eastAsia="en-US"/>
        </w:rPr>
        <w:t xml:space="preserve"> </w:t>
      </w:r>
    </w:p>
    <w:p w:rsidR="003350C6" w:rsidRPr="008D187C" w:rsidRDefault="003350C6" w:rsidP="003350C6">
      <w:pPr>
        <w:tabs>
          <w:tab w:val="left" w:pos="3321"/>
        </w:tabs>
        <w:jc w:val="both"/>
        <w:rPr>
          <w:rFonts w:ascii="Arial" w:eastAsia="Calibri" w:hAnsi="Arial" w:cs="Arial"/>
          <w:lang w:eastAsia="en-US"/>
        </w:rPr>
      </w:pPr>
    </w:p>
    <w:p w:rsidR="003350C6" w:rsidRPr="008D187C" w:rsidRDefault="003350C6" w:rsidP="003350C6">
      <w:pPr>
        <w:tabs>
          <w:tab w:val="left" w:pos="3321"/>
        </w:tabs>
        <w:ind w:left="284"/>
        <w:jc w:val="both"/>
        <w:rPr>
          <w:rFonts w:ascii="Arial" w:eastAsia="Calibri" w:hAnsi="Arial" w:cs="Arial"/>
          <w:b/>
          <w:lang w:eastAsia="en-US"/>
        </w:rPr>
      </w:pPr>
      <w:r w:rsidRPr="008D187C">
        <w:rPr>
          <w:rFonts w:ascii="Arial" w:eastAsia="Calibri" w:hAnsi="Arial" w:cs="Arial"/>
          <w:b/>
          <w:lang w:eastAsia="en-US"/>
        </w:rPr>
        <w:t>SE</w:t>
      </w:r>
      <w:r>
        <w:rPr>
          <w:rFonts w:ascii="Arial" w:eastAsia="Calibri" w:hAnsi="Arial" w:cs="Arial"/>
          <w:b/>
          <w:lang w:eastAsia="en-US"/>
        </w:rPr>
        <w:t xml:space="preserve"> ACUERDA</w:t>
      </w:r>
      <w:r w:rsidRPr="008D187C">
        <w:rPr>
          <w:rFonts w:ascii="Arial" w:eastAsia="Calibri" w:hAnsi="Arial" w:cs="Arial"/>
          <w:b/>
          <w:lang w:eastAsia="en-US"/>
        </w:rPr>
        <w:t>:</w:t>
      </w:r>
    </w:p>
    <w:p w:rsidR="003350C6" w:rsidRPr="008D187C" w:rsidRDefault="003350C6" w:rsidP="003350C6">
      <w:pPr>
        <w:tabs>
          <w:tab w:val="left" w:pos="3321"/>
        </w:tabs>
        <w:jc w:val="both"/>
        <w:rPr>
          <w:rFonts w:ascii="Arial" w:eastAsia="Calibri" w:hAnsi="Arial" w:cs="Arial"/>
          <w:lang w:eastAsia="en-US"/>
        </w:rPr>
      </w:pPr>
    </w:p>
    <w:p w:rsidR="003350C6" w:rsidRPr="00C3645D" w:rsidRDefault="003350C6" w:rsidP="003350C6">
      <w:pPr>
        <w:numPr>
          <w:ilvl w:val="0"/>
          <w:numId w:val="21"/>
        </w:numPr>
        <w:tabs>
          <w:tab w:val="clear" w:pos="360"/>
        </w:tabs>
        <w:autoSpaceDE w:val="0"/>
        <w:autoSpaceDN w:val="0"/>
        <w:adjustRightInd w:val="0"/>
        <w:ind w:left="602"/>
        <w:jc w:val="both"/>
        <w:rPr>
          <w:rFonts w:ascii="Arial" w:hAnsi="Arial" w:cs="Arial"/>
          <w:sz w:val="20"/>
          <w:szCs w:val="20"/>
          <w:lang w:val="es-CR"/>
        </w:rPr>
      </w:pPr>
      <w:r w:rsidRPr="008D187C">
        <w:rPr>
          <w:rFonts w:ascii="Arial" w:hAnsi="Arial" w:cs="Arial"/>
          <w:lang w:val="es-CR"/>
        </w:rPr>
        <w:t xml:space="preserve">Aprobar </w:t>
      </w:r>
      <w:r w:rsidRPr="008D187C">
        <w:rPr>
          <w:rFonts w:ascii="Arial" w:hAnsi="Arial" w:cs="Arial"/>
          <w:lang w:val="es-CR" w:eastAsia="es-CR"/>
        </w:rPr>
        <w:t xml:space="preserve">para el año 2019, el siguiente detalle de las </w:t>
      </w:r>
      <w:r w:rsidRPr="008D187C">
        <w:rPr>
          <w:rFonts w:ascii="Arial" w:eastAsia="Calibri" w:hAnsi="Arial" w:cs="Arial"/>
          <w:lang w:eastAsia="en-US"/>
        </w:rPr>
        <w:t>plazas</w:t>
      </w:r>
      <w:r w:rsidRPr="008D187C">
        <w:rPr>
          <w:rFonts w:ascii="Arial" w:hAnsi="Arial" w:cs="Arial"/>
          <w:lang w:val="es-CR"/>
        </w:rPr>
        <w:t>, excluyendo las plazas de la Unidad TEC Digital, con cargos a los Fondos del Sistema, de acuerdo a la incorporación de los recursos en el Presupuesto 2019, aprobados en la Sesión No. 3087, Artículo 9, del 12 de setiembre de 2018:</w:t>
      </w:r>
    </w:p>
    <w:p w:rsidR="003350C6" w:rsidRPr="008D187C" w:rsidRDefault="003350C6" w:rsidP="00D67F67">
      <w:pPr>
        <w:autoSpaceDE w:val="0"/>
        <w:autoSpaceDN w:val="0"/>
        <w:adjustRightInd w:val="0"/>
        <w:jc w:val="both"/>
        <w:rPr>
          <w:rFonts w:ascii="Arial" w:hAnsi="Arial" w:cs="Arial"/>
          <w:sz w:val="20"/>
          <w:szCs w:val="20"/>
          <w:lang w:val="es-CR"/>
        </w:rPr>
      </w:pPr>
    </w:p>
    <w:p w:rsidR="003350C6" w:rsidRPr="008D187C" w:rsidRDefault="003350C6" w:rsidP="003350C6">
      <w:pPr>
        <w:tabs>
          <w:tab w:val="left" w:pos="3321"/>
        </w:tabs>
        <w:jc w:val="center"/>
        <w:rPr>
          <w:rFonts w:ascii="Arial" w:eastAsia="Calibri" w:hAnsi="Arial" w:cs="Arial"/>
          <w:lang w:val="es-CR" w:eastAsia="en-US"/>
        </w:rPr>
      </w:pPr>
      <w:r w:rsidRPr="008D187C">
        <w:rPr>
          <w:rFonts w:ascii="Calibri" w:hAnsi="Calibri"/>
          <w:b/>
          <w:bCs/>
          <w:color w:val="000000"/>
          <w:lang w:val="es-CR" w:eastAsia="es-CR"/>
        </w:rPr>
        <w:t>RESUMEN PLAZAS FONDOS DEL SISTEMA</w:t>
      </w:r>
    </w:p>
    <w:tbl>
      <w:tblPr>
        <w:tblW w:w="1066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2"/>
        <w:gridCol w:w="2836"/>
        <w:gridCol w:w="1134"/>
        <w:gridCol w:w="1134"/>
        <w:gridCol w:w="2126"/>
        <w:gridCol w:w="1276"/>
        <w:gridCol w:w="1169"/>
      </w:tblGrid>
      <w:tr w:rsidR="003350C6" w:rsidRPr="008D187C" w:rsidTr="003350C6">
        <w:trPr>
          <w:trHeight w:val="859"/>
        </w:trPr>
        <w:tc>
          <w:tcPr>
            <w:tcW w:w="992" w:type="dxa"/>
            <w:shd w:val="clear" w:color="000000" w:fill="44546A"/>
            <w:noWrap/>
            <w:vAlign w:val="center"/>
            <w:hideMark/>
          </w:tcPr>
          <w:p w:rsidR="003350C6" w:rsidRPr="008D187C" w:rsidRDefault="003350C6" w:rsidP="003350C6">
            <w:pPr>
              <w:jc w:val="center"/>
              <w:rPr>
                <w:rFonts w:ascii="Calibri" w:hAnsi="Calibri" w:cs="Calibri"/>
                <w:b/>
                <w:bCs/>
                <w:color w:val="FFFFFF"/>
                <w:sz w:val="16"/>
                <w:szCs w:val="16"/>
                <w:lang w:val="es-CR" w:eastAsia="es-CR"/>
              </w:rPr>
            </w:pPr>
            <w:r w:rsidRPr="008D187C">
              <w:rPr>
                <w:rFonts w:ascii="Calibri" w:hAnsi="Calibri" w:cs="Calibri"/>
                <w:b/>
                <w:bCs/>
                <w:color w:val="FFFFFF"/>
                <w:sz w:val="16"/>
                <w:szCs w:val="16"/>
                <w:lang w:val="es-CR" w:eastAsia="es-CR"/>
              </w:rPr>
              <w:t>Programa</w:t>
            </w:r>
          </w:p>
        </w:tc>
        <w:tc>
          <w:tcPr>
            <w:tcW w:w="2836" w:type="dxa"/>
            <w:shd w:val="clear" w:color="000000" w:fill="44546A"/>
            <w:noWrap/>
            <w:vAlign w:val="center"/>
            <w:hideMark/>
          </w:tcPr>
          <w:p w:rsidR="003350C6" w:rsidRPr="008D187C" w:rsidRDefault="003350C6" w:rsidP="003350C6">
            <w:pPr>
              <w:jc w:val="center"/>
              <w:rPr>
                <w:rFonts w:ascii="Calibri" w:hAnsi="Calibri" w:cs="Calibri"/>
                <w:b/>
                <w:bCs/>
                <w:color w:val="FFFFFF"/>
                <w:sz w:val="16"/>
                <w:szCs w:val="16"/>
                <w:lang w:val="es-CR" w:eastAsia="es-CR"/>
              </w:rPr>
            </w:pPr>
            <w:r w:rsidRPr="008D187C">
              <w:rPr>
                <w:rFonts w:ascii="Calibri" w:hAnsi="Calibri" w:cs="Calibri"/>
                <w:b/>
                <w:bCs/>
                <w:color w:val="FFFFFF"/>
                <w:sz w:val="16"/>
                <w:szCs w:val="16"/>
                <w:lang w:val="es-CR" w:eastAsia="es-CR"/>
              </w:rPr>
              <w:t>Detalle</w:t>
            </w:r>
          </w:p>
        </w:tc>
        <w:tc>
          <w:tcPr>
            <w:tcW w:w="1134" w:type="dxa"/>
            <w:shd w:val="clear" w:color="000000" w:fill="44546A"/>
            <w:vAlign w:val="center"/>
            <w:hideMark/>
          </w:tcPr>
          <w:p w:rsidR="003350C6" w:rsidRPr="008D187C" w:rsidRDefault="003350C6" w:rsidP="003350C6">
            <w:pPr>
              <w:jc w:val="center"/>
              <w:rPr>
                <w:rFonts w:ascii="Calibri" w:hAnsi="Calibri" w:cs="Calibri"/>
                <w:b/>
                <w:bCs/>
                <w:color w:val="FFFFFF"/>
                <w:sz w:val="16"/>
                <w:szCs w:val="16"/>
                <w:lang w:val="es-CR" w:eastAsia="es-CR"/>
              </w:rPr>
            </w:pPr>
            <w:r w:rsidRPr="008D187C">
              <w:rPr>
                <w:rFonts w:ascii="Calibri" w:hAnsi="Calibri" w:cs="Calibri"/>
                <w:b/>
                <w:bCs/>
                <w:color w:val="FFFFFF"/>
                <w:sz w:val="16"/>
                <w:szCs w:val="16"/>
                <w:lang w:val="es-CR" w:eastAsia="es-CR"/>
              </w:rPr>
              <w:t xml:space="preserve">Cantidad de </w:t>
            </w:r>
            <w:r w:rsidRPr="008D187C">
              <w:rPr>
                <w:rFonts w:ascii="Calibri" w:hAnsi="Calibri" w:cs="Calibri"/>
                <w:b/>
                <w:bCs/>
                <w:color w:val="FFFFFF"/>
                <w:sz w:val="16"/>
                <w:szCs w:val="16"/>
                <w:lang w:val="es-CR" w:eastAsia="es-CR"/>
              </w:rPr>
              <w:br/>
              <w:t>Plazas</w:t>
            </w:r>
          </w:p>
        </w:tc>
        <w:tc>
          <w:tcPr>
            <w:tcW w:w="1134" w:type="dxa"/>
            <w:shd w:val="clear" w:color="000000" w:fill="44546A"/>
            <w:vAlign w:val="center"/>
            <w:hideMark/>
          </w:tcPr>
          <w:p w:rsidR="003350C6" w:rsidRPr="008D187C" w:rsidRDefault="003350C6" w:rsidP="003350C6">
            <w:pPr>
              <w:jc w:val="center"/>
              <w:rPr>
                <w:rFonts w:ascii="Calibri" w:hAnsi="Calibri" w:cs="Calibri"/>
                <w:b/>
                <w:bCs/>
                <w:color w:val="FFFFFF"/>
                <w:sz w:val="16"/>
                <w:szCs w:val="16"/>
                <w:lang w:val="es-CR" w:eastAsia="es-CR"/>
              </w:rPr>
            </w:pPr>
            <w:r w:rsidRPr="008D187C">
              <w:rPr>
                <w:rFonts w:ascii="Calibri" w:hAnsi="Calibri" w:cs="Calibri"/>
                <w:b/>
                <w:bCs/>
                <w:color w:val="FFFFFF"/>
                <w:sz w:val="16"/>
                <w:szCs w:val="16"/>
                <w:lang w:val="es-CR" w:eastAsia="es-CR"/>
              </w:rPr>
              <w:t xml:space="preserve">Cantidad </w:t>
            </w:r>
            <w:r w:rsidRPr="008D187C">
              <w:rPr>
                <w:rFonts w:ascii="Calibri" w:hAnsi="Calibri" w:cs="Calibri"/>
                <w:b/>
                <w:bCs/>
                <w:color w:val="FFFFFF"/>
                <w:sz w:val="16"/>
                <w:szCs w:val="16"/>
                <w:lang w:val="es-CR" w:eastAsia="es-CR"/>
              </w:rPr>
              <w:br/>
              <w:t>TCE</w:t>
            </w:r>
          </w:p>
        </w:tc>
        <w:tc>
          <w:tcPr>
            <w:tcW w:w="2126" w:type="dxa"/>
            <w:shd w:val="clear" w:color="000000" w:fill="44546A"/>
            <w:noWrap/>
            <w:vAlign w:val="center"/>
            <w:hideMark/>
          </w:tcPr>
          <w:p w:rsidR="003350C6" w:rsidRPr="008D187C" w:rsidRDefault="003350C6" w:rsidP="003350C6">
            <w:pPr>
              <w:jc w:val="center"/>
              <w:rPr>
                <w:rFonts w:ascii="Calibri" w:hAnsi="Calibri" w:cs="Calibri"/>
                <w:b/>
                <w:bCs/>
                <w:color w:val="FFFFFF"/>
                <w:sz w:val="16"/>
                <w:szCs w:val="16"/>
                <w:lang w:val="es-CR" w:eastAsia="es-CR"/>
              </w:rPr>
            </w:pPr>
            <w:r w:rsidRPr="008D187C">
              <w:rPr>
                <w:rFonts w:ascii="Calibri" w:hAnsi="Calibri" w:cs="Calibri"/>
                <w:b/>
                <w:bCs/>
                <w:color w:val="FFFFFF"/>
                <w:sz w:val="16"/>
                <w:szCs w:val="16"/>
                <w:lang w:val="es-CR" w:eastAsia="es-CR"/>
              </w:rPr>
              <w:t>Monto</w:t>
            </w:r>
          </w:p>
        </w:tc>
        <w:tc>
          <w:tcPr>
            <w:tcW w:w="1276" w:type="dxa"/>
            <w:shd w:val="clear" w:color="000000" w:fill="44546A"/>
            <w:noWrap/>
            <w:vAlign w:val="center"/>
            <w:hideMark/>
          </w:tcPr>
          <w:p w:rsidR="003350C6" w:rsidRPr="008D187C" w:rsidRDefault="003350C6" w:rsidP="003350C6">
            <w:pPr>
              <w:jc w:val="center"/>
              <w:rPr>
                <w:rFonts w:ascii="Calibri" w:hAnsi="Calibri" w:cs="Calibri"/>
                <w:b/>
                <w:bCs/>
                <w:color w:val="FFFFFF"/>
                <w:sz w:val="16"/>
                <w:szCs w:val="16"/>
                <w:lang w:val="es-CR" w:eastAsia="es-CR"/>
              </w:rPr>
            </w:pPr>
            <w:r w:rsidRPr="008D187C">
              <w:rPr>
                <w:rFonts w:ascii="Calibri" w:hAnsi="Calibri" w:cs="Calibri"/>
                <w:b/>
                <w:bCs/>
                <w:color w:val="FFFFFF"/>
                <w:sz w:val="16"/>
                <w:szCs w:val="16"/>
                <w:lang w:val="es-CR" w:eastAsia="es-CR"/>
              </w:rPr>
              <w:t>% TCE</w:t>
            </w:r>
          </w:p>
        </w:tc>
        <w:tc>
          <w:tcPr>
            <w:tcW w:w="1169" w:type="dxa"/>
            <w:shd w:val="clear" w:color="000000" w:fill="44546A"/>
            <w:vAlign w:val="center"/>
            <w:hideMark/>
          </w:tcPr>
          <w:p w:rsidR="003350C6" w:rsidRPr="008D187C" w:rsidRDefault="003350C6" w:rsidP="003350C6">
            <w:pPr>
              <w:jc w:val="center"/>
              <w:rPr>
                <w:rFonts w:ascii="Calibri" w:hAnsi="Calibri" w:cs="Calibri"/>
                <w:b/>
                <w:bCs/>
                <w:color w:val="FFFFFF"/>
                <w:sz w:val="16"/>
                <w:szCs w:val="16"/>
                <w:lang w:val="es-CR" w:eastAsia="es-CR"/>
              </w:rPr>
            </w:pPr>
            <w:r w:rsidRPr="008D187C">
              <w:rPr>
                <w:rFonts w:ascii="Calibri" w:hAnsi="Calibri" w:cs="Calibri"/>
                <w:b/>
                <w:bCs/>
                <w:color w:val="FFFFFF"/>
                <w:sz w:val="16"/>
                <w:szCs w:val="16"/>
                <w:lang w:val="es-CR" w:eastAsia="es-CR"/>
              </w:rPr>
              <w:t xml:space="preserve">% </w:t>
            </w:r>
            <w:r w:rsidRPr="008D187C">
              <w:rPr>
                <w:rFonts w:ascii="Calibri" w:hAnsi="Calibri" w:cs="Calibri"/>
                <w:b/>
                <w:bCs/>
                <w:color w:val="FFFFFF"/>
                <w:sz w:val="16"/>
                <w:szCs w:val="16"/>
                <w:lang w:val="es-CR" w:eastAsia="es-CR"/>
              </w:rPr>
              <w:br/>
              <w:t>Presupuesto</w:t>
            </w:r>
          </w:p>
        </w:tc>
      </w:tr>
      <w:tr w:rsidR="003350C6" w:rsidRPr="008D187C" w:rsidTr="003350C6">
        <w:trPr>
          <w:trHeight w:val="315"/>
        </w:trPr>
        <w:tc>
          <w:tcPr>
            <w:tcW w:w="992" w:type="dxa"/>
            <w:vMerge w:val="restart"/>
            <w:shd w:val="clear" w:color="000000" w:fill="FFFFFF"/>
            <w:noWrap/>
            <w:vAlign w:val="center"/>
            <w:hideMark/>
          </w:tcPr>
          <w:p w:rsidR="003350C6" w:rsidRPr="008D187C" w:rsidRDefault="003350C6" w:rsidP="003350C6">
            <w:pPr>
              <w:jc w:val="center"/>
              <w:rPr>
                <w:rFonts w:ascii="Arial" w:hAnsi="Arial" w:cs="Arial"/>
                <w:b/>
                <w:bCs/>
                <w:color w:val="000000"/>
                <w:sz w:val="16"/>
                <w:szCs w:val="16"/>
                <w:lang w:val="es-CR" w:eastAsia="es-CR"/>
              </w:rPr>
            </w:pPr>
            <w:r w:rsidRPr="008D187C">
              <w:rPr>
                <w:rFonts w:ascii="Arial" w:hAnsi="Arial" w:cs="Arial"/>
                <w:b/>
                <w:bCs/>
                <w:color w:val="000000"/>
                <w:sz w:val="16"/>
                <w:szCs w:val="16"/>
                <w:lang w:val="es-CR"/>
              </w:rPr>
              <w:t>VAD</w:t>
            </w:r>
          </w:p>
        </w:tc>
        <w:tc>
          <w:tcPr>
            <w:tcW w:w="2836" w:type="dxa"/>
            <w:shd w:val="clear" w:color="000000" w:fill="FFFFFF"/>
            <w:vAlign w:val="center"/>
            <w:hideMark/>
          </w:tcPr>
          <w:p w:rsidR="003350C6" w:rsidRPr="008D187C" w:rsidRDefault="003350C6" w:rsidP="003350C6">
            <w:pPr>
              <w:jc w:val="center"/>
              <w:rPr>
                <w:rFonts w:ascii="Arial" w:hAnsi="Arial" w:cs="Arial"/>
                <w:color w:val="000000"/>
                <w:sz w:val="16"/>
                <w:szCs w:val="16"/>
                <w:lang w:val="es-CR"/>
              </w:rPr>
            </w:pPr>
            <w:r w:rsidRPr="008D187C">
              <w:rPr>
                <w:rFonts w:ascii="Arial" w:hAnsi="Arial" w:cs="Arial"/>
                <w:color w:val="000000"/>
                <w:sz w:val="16"/>
                <w:szCs w:val="16"/>
                <w:lang w:val="es-CR"/>
              </w:rPr>
              <w:t>Apoyo departamentos</w:t>
            </w:r>
          </w:p>
        </w:tc>
        <w:tc>
          <w:tcPr>
            <w:tcW w:w="1134" w:type="dxa"/>
            <w:shd w:val="clear" w:color="000000" w:fill="FFFFFF"/>
            <w:noWrap/>
            <w:vAlign w:val="center"/>
            <w:hideMark/>
          </w:tcPr>
          <w:p w:rsidR="003350C6" w:rsidRPr="008D187C" w:rsidRDefault="003350C6" w:rsidP="003350C6">
            <w:pPr>
              <w:jc w:val="center"/>
              <w:rPr>
                <w:rFonts w:ascii="Arial" w:hAnsi="Arial" w:cs="Arial"/>
                <w:color w:val="000000"/>
                <w:sz w:val="16"/>
                <w:szCs w:val="16"/>
                <w:lang w:val="es-CR"/>
              </w:rPr>
            </w:pPr>
            <w:r w:rsidRPr="008D187C">
              <w:rPr>
                <w:rFonts w:ascii="Arial" w:hAnsi="Arial" w:cs="Arial"/>
                <w:color w:val="000000"/>
                <w:sz w:val="16"/>
                <w:szCs w:val="16"/>
                <w:lang w:val="es-CR"/>
              </w:rPr>
              <w:t>5</w:t>
            </w:r>
          </w:p>
        </w:tc>
        <w:tc>
          <w:tcPr>
            <w:tcW w:w="1134" w:type="dxa"/>
            <w:shd w:val="clear" w:color="000000" w:fill="FFFFFF"/>
            <w:noWrap/>
            <w:vAlign w:val="center"/>
            <w:hideMark/>
          </w:tcPr>
          <w:p w:rsidR="003350C6" w:rsidRPr="008D187C" w:rsidRDefault="003350C6" w:rsidP="003350C6">
            <w:pPr>
              <w:jc w:val="center"/>
              <w:rPr>
                <w:rFonts w:ascii="Arial" w:hAnsi="Arial" w:cs="Arial"/>
                <w:color w:val="000000"/>
                <w:sz w:val="16"/>
                <w:szCs w:val="16"/>
                <w:lang w:val="es-CR"/>
              </w:rPr>
            </w:pPr>
            <w:r w:rsidRPr="008D187C">
              <w:rPr>
                <w:rFonts w:ascii="Arial" w:hAnsi="Arial" w:cs="Arial"/>
                <w:color w:val="000000"/>
                <w:sz w:val="16"/>
                <w:szCs w:val="16"/>
                <w:lang w:val="es-CR"/>
              </w:rPr>
              <w:t>5</w:t>
            </w:r>
          </w:p>
        </w:tc>
        <w:tc>
          <w:tcPr>
            <w:tcW w:w="2126" w:type="dxa"/>
            <w:shd w:val="clear" w:color="000000" w:fill="FFFFFF"/>
            <w:noWrap/>
            <w:vAlign w:val="center"/>
            <w:hideMark/>
          </w:tcPr>
          <w:p w:rsidR="003350C6" w:rsidRPr="008D187C" w:rsidRDefault="003350C6" w:rsidP="003350C6">
            <w:pPr>
              <w:jc w:val="center"/>
              <w:rPr>
                <w:rFonts w:ascii="Arial" w:hAnsi="Arial" w:cs="Arial"/>
                <w:color w:val="000000"/>
                <w:sz w:val="16"/>
                <w:szCs w:val="16"/>
                <w:lang w:val="es-CR"/>
              </w:rPr>
            </w:pPr>
            <w:r w:rsidRPr="008D187C">
              <w:rPr>
                <w:rFonts w:ascii="Arial" w:hAnsi="Arial" w:cs="Arial"/>
                <w:color w:val="000000"/>
                <w:sz w:val="16"/>
                <w:szCs w:val="16"/>
                <w:lang w:val="es-CR"/>
              </w:rPr>
              <w:t>134 734 878,29</w:t>
            </w:r>
          </w:p>
        </w:tc>
        <w:tc>
          <w:tcPr>
            <w:tcW w:w="1276" w:type="dxa"/>
            <w:shd w:val="clear" w:color="000000" w:fill="FFFFFF"/>
            <w:noWrap/>
            <w:vAlign w:val="center"/>
            <w:hideMark/>
          </w:tcPr>
          <w:p w:rsidR="003350C6" w:rsidRPr="008D187C" w:rsidRDefault="003350C6" w:rsidP="003350C6">
            <w:pPr>
              <w:jc w:val="center"/>
              <w:rPr>
                <w:rFonts w:ascii="Calibri" w:hAnsi="Calibri" w:cs="Calibri"/>
                <w:color w:val="000000"/>
                <w:sz w:val="16"/>
                <w:szCs w:val="16"/>
                <w:lang w:val="es-CR"/>
              </w:rPr>
            </w:pPr>
          </w:p>
        </w:tc>
        <w:tc>
          <w:tcPr>
            <w:tcW w:w="1169" w:type="dxa"/>
            <w:shd w:val="clear" w:color="000000" w:fill="FFFFFF"/>
            <w:noWrap/>
            <w:vAlign w:val="center"/>
            <w:hideMark/>
          </w:tcPr>
          <w:p w:rsidR="003350C6" w:rsidRPr="008D187C" w:rsidRDefault="003350C6" w:rsidP="003350C6">
            <w:pPr>
              <w:jc w:val="center"/>
              <w:rPr>
                <w:rFonts w:ascii="Calibri" w:hAnsi="Calibri" w:cs="Calibri"/>
                <w:color w:val="000000"/>
                <w:sz w:val="16"/>
                <w:szCs w:val="16"/>
                <w:lang w:val="es-CR"/>
              </w:rPr>
            </w:pPr>
          </w:p>
        </w:tc>
      </w:tr>
      <w:tr w:rsidR="003350C6" w:rsidRPr="008D187C" w:rsidTr="003350C6">
        <w:trPr>
          <w:trHeight w:val="315"/>
        </w:trPr>
        <w:tc>
          <w:tcPr>
            <w:tcW w:w="992" w:type="dxa"/>
            <w:vMerge/>
            <w:vAlign w:val="center"/>
            <w:hideMark/>
          </w:tcPr>
          <w:p w:rsidR="003350C6" w:rsidRPr="008D187C" w:rsidRDefault="003350C6" w:rsidP="003350C6">
            <w:pPr>
              <w:rPr>
                <w:rFonts w:ascii="Arial" w:hAnsi="Arial" w:cs="Arial"/>
                <w:b/>
                <w:bCs/>
                <w:sz w:val="16"/>
                <w:szCs w:val="16"/>
                <w:lang w:val="es-CR" w:eastAsia="es-CR"/>
              </w:rPr>
            </w:pPr>
          </w:p>
        </w:tc>
        <w:tc>
          <w:tcPr>
            <w:tcW w:w="2836" w:type="dxa"/>
            <w:shd w:val="clear" w:color="000000" w:fill="FFFFFF"/>
            <w:vAlign w:val="center"/>
            <w:hideMark/>
          </w:tcPr>
          <w:p w:rsidR="003350C6" w:rsidRPr="008D187C" w:rsidRDefault="003350C6" w:rsidP="003350C6">
            <w:pPr>
              <w:jc w:val="center"/>
              <w:rPr>
                <w:rFonts w:ascii="Arial" w:hAnsi="Arial" w:cs="Arial"/>
                <w:sz w:val="16"/>
                <w:szCs w:val="16"/>
                <w:lang w:val="es-CR" w:eastAsia="es-CR"/>
              </w:rPr>
            </w:pPr>
            <w:r w:rsidRPr="008D187C">
              <w:rPr>
                <w:rFonts w:ascii="Arial" w:hAnsi="Arial" w:cs="Arial"/>
                <w:color w:val="000000"/>
                <w:sz w:val="16"/>
                <w:szCs w:val="16"/>
                <w:lang w:val="es-CR"/>
              </w:rPr>
              <w:t>Plan Sostenibilidad PMI</w:t>
            </w:r>
          </w:p>
        </w:tc>
        <w:tc>
          <w:tcPr>
            <w:tcW w:w="1134" w:type="dxa"/>
            <w:shd w:val="clear" w:color="000000" w:fill="FFFFFF"/>
            <w:noWrap/>
            <w:vAlign w:val="center"/>
            <w:hideMark/>
          </w:tcPr>
          <w:p w:rsidR="003350C6" w:rsidRPr="008D187C" w:rsidRDefault="003350C6" w:rsidP="003350C6">
            <w:pPr>
              <w:jc w:val="center"/>
              <w:rPr>
                <w:rFonts w:ascii="Arial" w:hAnsi="Arial" w:cs="Arial"/>
                <w:sz w:val="16"/>
                <w:szCs w:val="16"/>
                <w:lang w:val="es-CR" w:eastAsia="es-CR"/>
              </w:rPr>
            </w:pPr>
            <w:r w:rsidRPr="008D187C">
              <w:rPr>
                <w:rFonts w:ascii="Arial" w:hAnsi="Arial" w:cs="Arial"/>
                <w:color w:val="000000"/>
                <w:sz w:val="16"/>
                <w:szCs w:val="16"/>
                <w:lang w:val="es-CR"/>
              </w:rPr>
              <w:t>4</w:t>
            </w:r>
          </w:p>
        </w:tc>
        <w:tc>
          <w:tcPr>
            <w:tcW w:w="1134" w:type="dxa"/>
            <w:shd w:val="clear" w:color="000000" w:fill="FFFFFF"/>
            <w:noWrap/>
            <w:vAlign w:val="center"/>
            <w:hideMark/>
          </w:tcPr>
          <w:p w:rsidR="003350C6" w:rsidRPr="008D187C" w:rsidRDefault="003350C6" w:rsidP="003350C6">
            <w:pPr>
              <w:jc w:val="center"/>
              <w:rPr>
                <w:rFonts w:ascii="Arial" w:hAnsi="Arial" w:cs="Arial"/>
                <w:sz w:val="16"/>
                <w:szCs w:val="16"/>
                <w:lang w:val="es-CR" w:eastAsia="es-CR"/>
              </w:rPr>
            </w:pPr>
            <w:r w:rsidRPr="008D187C">
              <w:rPr>
                <w:rFonts w:ascii="Arial" w:hAnsi="Arial" w:cs="Arial"/>
                <w:color w:val="000000"/>
                <w:sz w:val="16"/>
                <w:szCs w:val="16"/>
                <w:lang w:val="es-CR"/>
              </w:rPr>
              <w:t>4</w:t>
            </w:r>
          </w:p>
        </w:tc>
        <w:tc>
          <w:tcPr>
            <w:tcW w:w="2126" w:type="dxa"/>
            <w:shd w:val="clear" w:color="000000" w:fill="FFFFFF"/>
            <w:noWrap/>
            <w:vAlign w:val="center"/>
            <w:hideMark/>
          </w:tcPr>
          <w:p w:rsidR="003350C6" w:rsidRPr="008D187C" w:rsidRDefault="003350C6" w:rsidP="003350C6">
            <w:pPr>
              <w:jc w:val="center"/>
              <w:rPr>
                <w:rFonts w:ascii="Arial" w:hAnsi="Arial" w:cs="Arial"/>
                <w:color w:val="000000"/>
                <w:sz w:val="16"/>
                <w:szCs w:val="16"/>
                <w:lang w:val="es-CR" w:eastAsia="es-CR"/>
              </w:rPr>
            </w:pPr>
            <w:r w:rsidRPr="008D187C">
              <w:rPr>
                <w:rFonts w:ascii="Arial" w:hAnsi="Arial" w:cs="Arial"/>
                <w:color w:val="000000"/>
                <w:sz w:val="16"/>
                <w:szCs w:val="16"/>
                <w:lang w:val="es-CR"/>
              </w:rPr>
              <w:t>82 217 989,00</w:t>
            </w:r>
          </w:p>
        </w:tc>
        <w:tc>
          <w:tcPr>
            <w:tcW w:w="1276" w:type="dxa"/>
            <w:shd w:val="clear" w:color="000000" w:fill="FFFFFF"/>
            <w:noWrap/>
            <w:vAlign w:val="center"/>
            <w:hideMark/>
          </w:tcPr>
          <w:p w:rsidR="003350C6" w:rsidRPr="008D187C" w:rsidRDefault="003350C6" w:rsidP="003350C6">
            <w:pPr>
              <w:jc w:val="center"/>
              <w:rPr>
                <w:rFonts w:ascii="Calibri" w:hAnsi="Calibri" w:cs="Calibri"/>
                <w:color w:val="000000"/>
                <w:sz w:val="16"/>
                <w:szCs w:val="16"/>
                <w:lang w:val="es-CR" w:eastAsia="es-CR"/>
              </w:rPr>
            </w:pPr>
          </w:p>
        </w:tc>
        <w:tc>
          <w:tcPr>
            <w:tcW w:w="1169" w:type="dxa"/>
            <w:shd w:val="clear" w:color="000000" w:fill="FFFFFF"/>
            <w:noWrap/>
            <w:vAlign w:val="center"/>
            <w:hideMark/>
          </w:tcPr>
          <w:p w:rsidR="003350C6" w:rsidRPr="008D187C" w:rsidRDefault="003350C6" w:rsidP="003350C6">
            <w:pPr>
              <w:jc w:val="center"/>
              <w:rPr>
                <w:rFonts w:ascii="Calibri" w:hAnsi="Calibri" w:cs="Calibri"/>
                <w:color w:val="000000"/>
                <w:sz w:val="16"/>
                <w:szCs w:val="16"/>
                <w:lang w:val="es-CR" w:eastAsia="es-CR"/>
              </w:rPr>
            </w:pPr>
          </w:p>
        </w:tc>
      </w:tr>
      <w:tr w:rsidR="003350C6" w:rsidRPr="008D187C" w:rsidTr="003350C6">
        <w:trPr>
          <w:trHeight w:val="315"/>
        </w:trPr>
        <w:tc>
          <w:tcPr>
            <w:tcW w:w="992" w:type="dxa"/>
            <w:shd w:val="clear" w:color="000000" w:fill="FFFFFF"/>
            <w:noWrap/>
            <w:vAlign w:val="center"/>
          </w:tcPr>
          <w:p w:rsidR="003350C6" w:rsidRPr="008D187C" w:rsidRDefault="003350C6" w:rsidP="003350C6">
            <w:pPr>
              <w:jc w:val="center"/>
              <w:rPr>
                <w:rFonts w:ascii="Arial" w:hAnsi="Arial" w:cs="Arial"/>
                <w:b/>
                <w:bCs/>
                <w:color w:val="000000"/>
                <w:sz w:val="16"/>
                <w:szCs w:val="16"/>
                <w:lang w:val="es-CR"/>
              </w:rPr>
            </w:pPr>
            <w:r w:rsidRPr="008D187C">
              <w:rPr>
                <w:rFonts w:ascii="Arial" w:hAnsi="Arial" w:cs="Arial"/>
                <w:b/>
                <w:bCs/>
                <w:color w:val="000000"/>
                <w:sz w:val="16"/>
                <w:szCs w:val="16"/>
                <w:lang w:val="es-CR"/>
              </w:rPr>
              <w:t>Total VAD</w:t>
            </w:r>
          </w:p>
        </w:tc>
        <w:tc>
          <w:tcPr>
            <w:tcW w:w="2836" w:type="dxa"/>
            <w:shd w:val="clear" w:color="000000" w:fill="FFFFFF"/>
            <w:vAlign w:val="center"/>
          </w:tcPr>
          <w:p w:rsidR="003350C6" w:rsidRPr="008D187C" w:rsidRDefault="003350C6" w:rsidP="003350C6">
            <w:pPr>
              <w:jc w:val="center"/>
              <w:rPr>
                <w:rFonts w:ascii="Arial" w:hAnsi="Arial" w:cs="Arial"/>
                <w:b/>
                <w:bCs/>
                <w:color w:val="000000"/>
                <w:sz w:val="16"/>
                <w:szCs w:val="16"/>
                <w:lang w:val="es-CR"/>
              </w:rPr>
            </w:pPr>
            <w:r w:rsidRPr="008D187C">
              <w:rPr>
                <w:rFonts w:ascii="Arial" w:hAnsi="Arial" w:cs="Arial"/>
                <w:b/>
                <w:bCs/>
                <w:color w:val="000000"/>
                <w:sz w:val="16"/>
                <w:szCs w:val="16"/>
                <w:lang w:val="es-CR"/>
              </w:rPr>
              <w:t> </w:t>
            </w:r>
          </w:p>
        </w:tc>
        <w:tc>
          <w:tcPr>
            <w:tcW w:w="1134" w:type="dxa"/>
            <w:shd w:val="clear" w:color="000000" w:fill="FFFFFF"/>
            <w:noWrap/>
            <w:vAlign w:val="center"/>
          </w:tcPr>
          <w:p w:rsidR="003350C6" w:rsidRPr="008D187C" w:rsidRDefault="003350C6" w:rsidP="003350C6">
            <w:pPr>
              <w:jc w:val="center"/>
              <w:rPr>
                <w:rFonts w:ascii="Arial" w:hAnsi="Arial" w:cs="Arial"/>
                <w:b/>
                <w:bCs/>
                <w:color w:val="000000"/>
                <w:sz w:val="16"/>
                <w:szCs w:val="16"/>
                <w:lang w:val="es-CR"/>
              </w:rPr>
            </w:pPr>
            <w:r w:rsidRPr="008D187C">
              <w:rPr>
                <w:rFonts w:ascii="Arial" w:hAnsi="Arial" w:cs="Arial"/>
                <w:b/>
                <w:bCs/>
                <w:color w:val="000000"/>
                <w:sz w:val="16"/>
                <w:szCs w:val="16"/>
                <w:lang w:val="es-CR"/>
              </w:rPr>
              <w:t>9</w:t>
            </w:r>
          </w:p>
        </w:tc>
        <w:tc>
          <w:tcPr>
            <w:tcW w:w="1134" w:type="dxa"/>
            <w:shd w:val="clear" w:color="000000" w:fill="FFFFFF"/>
            <w:noWrap/>
            <w:vAlign w:val="center"/>
          </w:tcPr>
          <w:p w:rsidR="003350C6" w:rsidRPr="008D187C" w:rsidRDefault="003350C6" w:rsidP="003350C6">
            <w:pPr>
              <w:jc w:val="center"/>
              <w:rPr>
                <w:rFonts w:ascii="Arial" w:hAnsi="Arial" w:cs="Arial"/>
                <w:b/>
                <w:bCs/>
                <w:color w:val="000000"/>
                <w:sz w:val="16"/>
                <w:szCs w:val="16"/>
                <w:lang w:val="es-CR"/>
              </w:rPr>
            </w:pPr>
            <w:r w:rsidRPr="008D187C">
              <w:rPr>
                <w:rFonts w:ascii="Arial" w:hAnsi="Arial" w:cs="Arial"/>
                <w:b/>
                <w:bCs/>
                <w:color w:val="000000"/>
                <w:sz w:val="16"/>
                <w:szCs w:val="16"/>
                <w:lang w:val="es-CR"/>
              </w:rPr>
              <w:t>9</w:t>
            </w:r>
          </w:p>
        </w:tc>
        <w:tc>
          <w:tcPr>
            <w:tcW w:w="2126" w:type="dxa"/>
            <w:shd w:val="clear" w:color="000000" w:fill="FFFFFF"/>
            <w:noWrap/>
            <w:vAlign w:val="center"/>
          </w:tcPr>
          <w:p w:rsidR="003350C6" w:rsidRPr="008D187C" w:rsidRDefault="003350C6" w:rsidP="003350C6">
            <w:pPr>
              <w:jc w:val="center"/>
              <w:rPr>
                <w:rFonts w:ascii="Arial" w:hAnsi="Arial" w:cs="Arial"/>
                <w:b/>
                <w:bCs/>
                <w:color w:val="000000"/>
                <w:sz w:val="16"/>
                <w:szCs w:val="16"/>
                <w:lang w:val="es-CR"/>
              </w:rPr>
            </w:pPr>
            <w:r w:rsidRPr="008D187C">
              <w:rPr>
                <w:rFonts w:ascii="Arial" w:hAnsi="Arial" w:cs="Arial"/>
                <w:b/>
                <w:bCs/>
                <w:color w:val="000000"/>
                <w:sz w:val="16"/>
                <w:szCs w:val="16"/>
                <w:lang w:val="es-CR"/>
              </w:rPr>
              <w:t>216 952 867,29</w:t>
            </w:r>
          </w:p>
        </w:tc>
        <w:tc>
          <w:tcPr>
            <w:tcW w:w="1276" w:type="dxa"/>
            <w:shd w:val="clear" w:color="000000" w:fill="FFFFFF"/>
            <w:noWrap/>
            <w:vAlign w:val="center"/>
          </w:tcPr>
          <w:p w:rsidR="003350C6" w:rsidRPr="008D187C" w:rsidRDefault="003350C6" w:rsidP="003350C6">
            <w:pPr>
              <w:jc w:val="center"/>
              <w:rPr>
                <w:rFonts w:ascii="Arial" w:hAnsi="Arial" w:cs="Arial"/>
                <w:b/>
                <w:bCs/>
                <w:color w:val="000000"/>
                <w:sz w:val="16"/>
                <w:szCs w:val="16"/>
                <w:lang w:val="es-CR"/>
              </w:rPr>
            </w:pPr>
            <w:r w:rsidRPr="008D187C">
              <w:rPr>
                <w:rFonts w:ascii="Arial" w:hAnsi="Arial" w:cs="Arial"/>
                <w:b/>
                <w:bCs/>
                <w:color w:val="000000"/>
                <w:sz w:val="16"/>
                <w:szCs w:val="16"/>
                <w:lang w:val="es-CR"/>
              </w:rPr>
              <w:t>10%</w:t>
            </w:r>
          </w:p>
        </w:tc>
        <w:tc>
          <w:tcPr>
            <w:tcW w:w="1169" w:type="dxa"/>
            <w:shd w:val="clear" w:color="000000" w:fill="FFFFFF"/>
            <w:noWrap/>
            <w:vAlign w:val="center"/>
          </w:tcPr>
          <w:p w:rsidR="003350C6" w:rsidRPr="008D187C" w:rsidRDefault="003350C6" w:rsidP="003350C6">
            <w:pPr>
              <w:jc w:val="center"/>
              <w:rPr>
                <w:rFonts w:ascii="Arial" w:hAnsi="Arial" w:cs="Arial"/>
                <w:b/>
                <w:bCs/>
                <w:color w:val="000000"/>
                <w:sz w:val="16"/>
                <w:szCs w:val="16"/>
                <w:lang w:val="es-CR"/>
              </w:rPr>
            </w:pPr>
            <w:r w:rsidRPr="008D187C">
              <w:rPr>
                <w:rFonts w:ascii="Arial" w:hAnsi="Arial" w:cs="Arial"/>
                <w:b/>
                <w:bCs/>
                <w:color w:val="000000"/>
                <w:sz w:val="16"/>
                <w:szCs w:val="16"/>
                <w:lang w:val="es-CR"/>
              </w:rPr>
              <w:t>11%</w:t>
            </w:r>
          </w:p>
        </w:tc>
      </w:tr>
      <w:tr w:rsidR="003350C6" w:rsidRPr="008D187C" w:rsidTr="003350C6">
        <w:trPr>
          <w:trHeight w:val="315"/>
        </w:trPr>
        <w:tc>
          <w:tcPr>
            <w:tcW w:w="992" w:type="dxa"/>
            <w:shd w:val="clear" w:color="000000" w:fill="FFFFFF"/>
            <w:noWrap/>
            <w:vAlign w:val="center"/>
            <w:hideMark/>
          </w:tcPr>
          <w:p w:rsidR="003350C6" w:rsidRPr="008D187C" w:rsidRDefault="003350C6" w:rsidP="003350C6">
            <w:pPr>
              <w:jc w:val="center"/>
              <w:rPr>
                <w:rFonts w:ascii="Arial" w:hAnsi="Arial" w:cs="Arial"/>
                <w:color w:val="000000"/>
                <w:sz w:val="16"/>
                <w:szCs w:val="16"/>
                <w:lang w:val="es-CR"/>
              </w:rPr>
            </w:pPr>
            <w:r w:rsidRPr="008D187C">
              <w:rPr>
                <w:rFonts w:ascii="Arial" w:hAnsi="Arial" w:cs="Arial"/>
                <w:color w:val="000000"/>
                <w:sz w:val="16"/>
                <w:szCs w:val="16"/>
                <w:lang w:val="es-CR"/>
              </w:rPr>
              <w:t> </w:t>
            </w:r>
          </w:p>
        </w:tc>
        <w:tc>
          <w:tcPr>
            <w:tcW w:w="2836" w:type="dxa"/>
            <w:shd w:val="clear" w:color="000000" w:fill="FFFFFF"/>
            <w:vAlign w:val="center"/>
            <w:hideMark/>
          </w:tcPr>
          <w:p w:rsidR="003350C6" w:rsidRPr="008D187C" w:rsidRDefault="003350C6" w:rsidP="003350C6">
            <w:pPr>
              <w:jc w:val="center"/>
              <w:rPr>
                <w:rFonts w:ascii="Arial" w:hAnsi="Arial" w:cs="Arial"/>
                <w:color w:val="000000"/>
                <w:sz w:val="16"/>
                <w:szCs w:val="16"/>
                <w:lang w:val="es-CR"/>
              </w:rPr>
            </w:pPr>
            <w:r w:rsidRPr="008D187C">
              <w:rPr>
                <w:rFonts w:ascii="Arial" w:hAnsi="Arial" w:cs="Arial"/>
                <w:color w:val="000000"/>
                <w:sz w:val="16"/>
                <w:szCs w:val="16"/>
                <w:lang w:val="es-CR"/>
              </w:rPr>
              <w:t> </w:t>
            </w:r>
          </w:p>
        </w:tc>
        <w:tc>
          <w:tcPr>
            <w:tcW w:w="1134" w:type="dxa"/>
            <w:shd w:val="clear" w:color="000000" w:fill="FFFFFF"/>
            <w:noWrap/>
            <w:vAlign w:val="center"/>
            <w:hideMark/>
          </w:tcPr>
          <w:p w:rsidR="003350C6" w:rsidRPr="008D187C" w:rsidRDefault="003350C6" w:rsidP="003350C6">
            <w:pPr>
              <w:jc w:val="center"/>
              <w:rPr>
                <w:rFonts w:ascii="Arial" w:hAnsi="Arial" w:cs="Arial"/>
                <w:b/>
                <w:bCs/>
                <w:color w:val="000000"/>
                <w:sz w:val="16"/>
                <w:szCs w:val="16"/>
                <w:lang w:val="es-CR"/>
              </w:rPr>
            </w:pPr>
            <w:r w:rsidRPr="008D187C">
              <w:rPr>
                <w:rFonts w:ascii="Arial" w:hAnsi="Arial" w:cs="Arial"/>
                <w:b/>
                <w:bCs/>
                <w:color w:val="000000"/>
                <w:sz w:val="16"/>
                <w:szCs w:val="16"/>
                <w:lang w:val="es-CR"/>
              </w:rPr>
              <w:t> </w:t>
            </w:r>
          </w:p>
        </w:tc>
        <w:tc>
          <w:tcPr>
            <w:tcW w:w="1134" w:type="dxa"/>
            <w:shd w:val="clear" w:color="000000" w:fill="FFFFFF"/>
            <w:noWrap/>
            <w:vAlign w:val="center"/>
            <w:hideMark/>
          </w:tcPr>
          <w:p w:rsidR="003350C6" w:rsidRPr="008D187C" w:rsidRDefault="003350C6" w:rsidP="003350C6">
            <w:pPr>
              <w:jc w:val="right"/>
              <w:rPr>
                <w:rFonts w:ascii="Arial" w:hAnsi="Arial" w:cs="Arial"/>
                <w:b/>
                <w:bCs/>
                <w:color w:val="000000"/>
                <w:sz w:val="16"/>
                <w:szCs w:val="16"/>
                <w:lang w:val="es-CR"/>
              </w:rPr>
            </w:pPr>
            <w:r w:rsidRPr="008D187C">
              <w:rPr>
                <w:rFonts w:ascii="Arial" w:hAnsi="Arial" w:cs="Arial"/>
                <w:b/>
                <w:bCs/>
                <w:color w:val="000000"/>
                <w:sz w:val="16"/>
                <w:szCs w:val="16"/>
                <w:lang w:val="es-CR"/>
              </w:rPr>
              <w:t> </w:t>
            </w:r>
          </w:p>
        </w:tc>
        <w:tc>
          <w:tcPr>
            <w:tcW w:w="2126" w:type="dxa"/>
            <w:shd w:val="clear" w:color="000000" w:fill="FFFFFF"/>
            <w:noWrap/>
            <w:vAlign w:val="center"/>
            <w:hideMark/>
          </w:tcPr>
          <w:p w:rsidR="003350C6" w:rsidRPr="008D187C" w:rsidRDefault="003350C6" w:rsidP="003350C6">
            <w:pPr>
              <w:jc w:val="center"/>
              <w:rPr>
                <w:rFonts w:ascii="Calibri" w:hAnsi="Calibri" w:cs="Calibri"/>
                <w:color w:val="000000"/>
                <w:sz w:val="16"/>
                <w:szCs w:val="16"/>
                <w:lang w:val="es-CR"/>
              </w:rPr>
            </w:pPr>
          </w:p>
        </w:tc>
        <w:tc>
          <w:tcPr>
            <w:tcW w:w="1276" w:type="dxa"/>
            <w:shd w:val="clear" w:color="000000" w:fill="FFFFFF"/>
            <w:noWrap/>
            <w:vAlign w:val="center"/>
            <w:hideMark/>
          </w:tcPr>
          <w:p w:rsidR="003350C6" w:rsidRPr="008D187C" w:rsidRDefault="003350C6" w:rsidP="003350C6">
            <w:pPr>
              <w:jc w:val="center"/>
              <w:rPr>
                <w:rFonts w:ascii="Calibri" w:hAnsi="Calibri" w:cs="Calibri"/>
                <w:color w:val="000000"/>
                <w:sz w:val="16"/>
                <w:szCs w:val="16"/>
                <w:lang w:val="es-CR"/>
              </w:rPr>
            </w:pPr>
          </w:p>
        </w:tc>
        <w:tc>
          <w:tcPr>
            <w:tcW w:w="1169" w:type="dxa"/>
            <w:shd w:val="clear" w:color="000000" w:fill="FFFFFF"/>
            <w:noWrap/>
            <w:vAlign w:val="center"/>
            <w:hideMark/>
          </w:tcPr>
          <w:p w:rsidR="003350C6" w:rsidRPr="008D187C" w:rsidRDefault="003350C6" w:rsidP="003350C6">
            <w:pPr>
              <w:jc w:val="center"/>
              <w:rPr>
                <w:rFonts w:ascii="Calibri" w:hAnsi="Calibri" w:cs="Calibri"/>
                <w:color w:val="000000"/>
                <w:sz w:val="16"/>
                <w:szCs w:val="16"/>
                <w:lang w:val="es-CR"/>
              </w:rPr>
            </w:pPr>
          </w:p>
        </w:tc>
      </w:tr>
      <w:tr w:rsidR="003350C6" w:rsidRPr="008D187C" w:rsidTr="003350C6">
        <w:trPr>
          <w:trHeight w:val="315"/>
        </w:trPr>
        <w:tc>
          <w:tcPr>
            <w:tcW w:w="992" w:type="dxa"/>
            <w:vMerge w:val="restart"/>
            <w:shd w:val="clear" w:color="000000" w:fill="FFFFFF"/>
            <w:noWrap/>
            <w:vAlign w:val="center"/>
            <w:hideMark/>
          </w:tcPr>
          <w:p w:rsidR="003350C6" w:rsidRPr="008D187C" w:rsidRDefault="003350C6" w:rsidP="003350C6">
            <w:pPr>
              <w:jc w:val="center"/>
              <w:rPr>
                <w:rFonts w:ascii="Arial" w:hAnsi="Arial" w:cs="Arial"/>
                <w:b/>
                <w:bCs/>
                <w:color w:val="000000"/>
                <w:sz w:val="16"/>
                <w:szCs w:val="16"/>
                <w:lang w:val="es-CR"/>
              </w:rPr>
            </w:pPr>
            <w:r w:rsidRPr="008D187C">
              <w:rPr>
                <w:rFonts w:ascii="Arial" w:hAnsi="Arial" w:cs="Arial"/>
                <w:b/>
                <w:bCs/>
                <w:color w:val="000000"/>
                <w:sz w:val="16"/>
                <w:szCs w:val="16"/>
                <w:lang w:val="es-CR"/>
              </w:rPr>
              <w:t>VIDA</w:t>
            </w:r>
          </w:p>
          <w:p w:rsidR="003350C6" w:rsidRPr="008D187C" w:rsidRDefault="003350C6" w:rsidP="003350C6">
            <w:pPr>
              <w:jc w:val="center"/>
              <w:rPr>
                <w:rFonts w:ascii="Arial" w:hAnsi="Arial" w:cs="Arial"/>
                <w:b/>
                <w:bCs/>
                <w:color w:val="000000"/>
                <w:sz w:val="16"/>
                <w:szCs w:val="16"/>
                <w:lang w:val="es-CR"/>
              </w:rPr>
            </w:pPr>
            <w:r w:rsidRPr="008D187C">
              <w:rPr>
                <w:rFonts w:ascii="Calibri" w:hAnsi="Calibri" w:cs="Calibri"/>
                <w:b/>
                <w:bCs/>
                <w:color w:val="000000"/>
                <w:sz w:val="16"/>
                <w:szCs w:val="16"/>
                <w:lang w:val="es-CR"/>
              </w:rPr>
              <w:t>Total VIDA</w:t>
            </w:r>
          </w:p>
        </w:tc>
        <w:tc>
          <w:tcPr>
            <w:tcW w:w="2836" w:type="dxa"/>
            <w:shd w:val="clear" w:color="000000" w:fill="FFFFFF"/>
            <w:vAlign w:val="center"/>
            <w:hideMark/>
          </w:tcPr>
          <w:p w:rsidR="003350C6" w:rsidRPr="008D187C" w:rsidRDefault="003350C6" w:rsidP="003350C6">
            <w:pPr>
              <w:jc w:val="center"/>
              <w:rPr>
                <w:rFonts w:ascii="Arial" w:hAnsi="Arial" w:cs="Arial"/>
                <w:color w:val="000000"/>
                <w:sz w:val="16"/>
                <w:szCs w:val="16"/>
                <w:lang w:val="es-CR"/>
              </w:rPr>
            </w:pPr>
            <w:r w:rsidRPr="008D187C">
              <w:rPr>
                <w:rFonts w:ascii="Arial" w:hAnsi="Arial" w:cs="Arial"/>
                <w:color w:val="000000"/>
                <w:sz w:val="16"/>
                <w:szCs w:val="16"/>
                <w:lang w:val="es-CR"/>
              </w:rPr>
              <w:t>Becas posgrado a docentes</w:t>
            </w:r>
          </w:p>
        </w:tc>
        <w:tc>
          <w:tcPr>
            <w:tcW w:w="1134" w:type="dxa"/>
            <w:shd w:val="clear" w:color="000000" w:fill="FFFFFF"/>
            <w:noWrap/>
            <w:vAlign w:val="center"/>
            <w:hideMark/>
          </w:tcPr>
          <w:p w:rsidR="003350C6" w:rsidRPr="008D187C" w:rsidRDefault="003350C6" w:rsidP="003350C6">
            <w:pPr>
              <w:jc w:val="center"/>
              <w:rPr>
                <w:rFonts w:ascii="Arial" w:hAnsi="Arial" w:cs="Arial"/>
                <w:color w:val="000000"/>
                <w:sz w:val="16"/>
                <w:szCs w:val="16"/>
                <w:lang w:val="es-CR"/>
              </w:rPr>
            </w:pPr>
            <w:r w:rsidRPr="008D187C">
              <w:rPr>
                <w:rFonts w:ascii="Arial" w:hAnsi="Arial" w:cs="Arial"/>
                <w:color w:val="000000"/>
                <w:sz w:val="16"/>
                <w:szCs w:val="16"/>
                <w:lang w:val="es-CR"/>
              </w:rPr>
              <w:t>19</w:t>
            </w:r>
          </w:p>
        </w:tc>
        <w:tc>
          <w:tcPr>
            <w:tcW w:w="1134" w:type="dxa"/>
            <w:shd w:val="clear" w:color="000000" w:fill="FFFFFF"/>
            <w:noWrap/>
            <w:vAlign w:val="center"/>
            <w:hideMark/>
          </w:tcPr>
          <w:p w:rsidR="003350C6" w:rsidRPr="008D187C" w:rsidRDefault="003350C6" w:rsidP="003350C6">
            <w:pPr>
              <w:jc w:val="center"/>
              <w:rPr>
                <w:rFonts w:ascii="Arial" w:hAnsi="Arial" w:cs="Arial"/>
                <w:color w:val="000000"/>
                <w:sz w:val="16"/>
                <w:szCs w:val="16"/>
                <w:lang w:val="es-CR"/>
              </w:rPr>
            </w:pPr>
            <w:r w:rsidRPr="008D187C">
              <w:rPr>
                <w:rFonts w:ascii="Arial" w:hAnsi="Arial" w:cs="Arial"/>
                <w:color w:val="000000"/>
                <w:sz w:val="16"/>
                <w:szCs w:val="16"/>
                <w:lang w:val="es-CR"/>
              </w:rPr>
              <w:t>15,04</w:t>
            </w:r>
          </w:p>
        </w:tc>
        <w:tc>
          <w:tcPr>
            <w:tcW w:w="2126" w:type="dxa"/>
            <w:shd w:val="clear" w:color="000000" w:fill="FFFFFF"/>
            <w:noWrap/>
            <w:vAlign w:val="center"/>
            <w:hideMark/>
          </w:tcPr>
          <w:p w:rsidR="003350C6" w:rsidRPr="008D187C" w:rsidRDefault="003350C6" w:rsidP="003350C6">
            <w:pPr>
              <w:jc w:val="center"/>
              <w:rPr>
                <w:rFonts w:ascii="Arial" w:hAnsi="Arial" w:cs="Arial"/>
                <w:color w:val="000000"/>
                <w:sz w:val="16"/>
                <w:szCs w:val="16"/>
                <w:lang w:val="es-CR"/>
              </w:rPr>
            </w:pPr>
            <w:r w:rsidRPr="008D187C">
              <w:rPr>
                <w:rFonts w:ascii="Arial" w:hAnsi="Arial" w:cs="Arial"/>
                <w:color w:val="000000"/>
                <w:sz w:val="16"/>
                <w:szCs w:val="16"/>
                <w:lang w:val="es-CR"/>
              </w:rPr>
              <w:t>385 819 124,50</w:t>
            </w:r>
          </w:p>
        </w:tc>
        <w:tc>
          <w:tcPr>
            <w:tcW w:w="1276" w:type="dxa"/>
            <w:shd w:val="clear" w:color="000000" w:fill="FFFFFF"/>
            <w:noWrap/>
            <w:vAlign w:val="center"/>
            <w:hideMark/>
          </w:tcPr>
          <w:p w:rsidR="003350C6" w:rsidRPr="008D187C" w:rsidRDefault="003350C6" w:rsidP="003350C6">
            <w:pPr>
              <w:jc w:val="center"/>
              <w:rPr>
                <w:rFonts w:ascii="Calibri" w:hAnsi="Calibri" w:cs="Calibri"/>
                <w:color w:val="000000"/>
                <w:sz w:val="16"/>
                <w:szCs w:val="16"/>
                <w:lang w:val="es-CR"/>
              </w:rPr>
            </w:pPr>
          </w:p>
        </w:tc>
        <w:tc>
          <w:tcPr>
            <w:tcW w:w="1169" w:type="dxa"/>
            <w:shd w:val="clear" w:color="000000" w:fill="FFFFFF"/>
            <w:noWrap/>
            <w:vAlign w:val="center"/>
            <w:hideMark/>
          </w:tcPr>
          <w:p w:rsidR="003350C6" w:rsidRPr="008D187C" w:rsidRDefault="003350C6" w:rsidP="003350C6">
            <w:pPr>
              <w:jc w:val="center"/>
              <w:rPr>
                <w:rFonts w:ascii="Calibri" w:hAnsi="Calibri" w:cs="Calibri"/>
                <w:color w:val="000000"/>
                <w:sz w:val="16"/>
                <w:szCs w:val="16"/>
                <w:lang w:val="es-CR"/>
              </w:rPr>
            </w:pPr>
          </w:p>
        </w:tc>
      </w:tr>
      <w:tr w:rsidR="003350C6" w:rsidRPr="008D187C" w:rsidTr="003350C6">
        <w:trPr>
          <w:trHeight w:val="315"/>
        </w:trPr>
        <w:tc>
          <w:tcPr>
            <w:tcW w:w="992" w:type="dxa"/>
            <w:vMerge/>
            <w:vAlign w:val="center"/>
            <w:hideMark/>
          </w:tcPr>
          <w:p w:rsidR="003350C6" w:rsidRPr="008D187C" w:rsidRDefault="003350C6" w:rsidP="003350C6">
            <w:pPr>
              <w:rPr>
                <w:rFonts w:ascii="Arial" w:hAnsi="Arial" w:cs="Arial"/>
                <w:b/>
                <w:bCs/>
                <w:sz w:val="16"/>
                <w:szCs w:val="16"/>
                <w:lang w:val="es-CR" w:eastAsia="es-CR"/>
              </w:rPr>
            </w:pPr>
          </w:p>
        </w:tc>
        <w:tc>
          <w:tcPr>
            <w:tcW w:w="2836" w:type="dxa"/>
            <w:shd w:val="clear" w:color="000000" w:fill="FFFFFF"/>
            <w:vAlign w:val="center"/>
            <w:hideMark/>
          </w:tcPr>
          <w:p w:rsidR="003350C6" w:rsidRPr="008D187C" w:rsidRDefault="003350C6" w:rsidP="003350C6">
            <w:pPr>
              <w:jc w:val="center"/>
              <w:rPr>
                <w:rFonts w:ascii="Arial" w:hAnsi="Arial" w:cs="Arial"/>
                <w:sz w:val="16"/>
                <w:szCs w:val="16"/>
                <w:lang w:val="es-CR" w:eastAsia="es-CR"/>
              </w:rPr>
            </w:pPr>
            <w:r w:rsidRPr="008D187C">
              <w:rPr>
                <w:rFonts w:ascii="Arial" w:hAnsi="Arial" w:cs="Arial"/>
                <w:color w:val="000000"/>
                <w:sz w:val="16"/>
                <w:szCs w:val="16"/>
                <w:lang w:val="es-CR"/>
              </w:rPr>
              <w:t>Centro Académico Alajuela</w:t>
            </w:r>
          </w:p>
        </w:tc>
        <w:tc>
          <w:tcPr>
            <w:tcW w:w="1134" w:type="dxa"/>
            <w:shd w:val="clear" w:color="000000" w:fill="FFFFFF"/>
            <w:noWrap/>
            <w:vAlign w:val="center"/>
            <w:hideMark/>
          </w:tcPr>
          <w:p w:rsidR="003350C6" w:rsidRPr="008D187C" w:rsidRDefault="003350C6" w:rsidP="003350C6">
            <w:pPr>
              <w:jc w:val="center"/>
              <w:rPr>
                <w:rFonts w:ascii="Arial" w:hAnsi="Arial" w:cs="Arial"/>
                <w:sz w:val="16"/>
                <w:szCs w:val="16"/>
                <w:lang w:val="es-CR" w:eastAsia="es-CR"/>
              </w:rPr>
            </w:pPr>
            <w:r w:rsidRPr="008D187C">
              <w:rPr>
                <w:rFonts w:ascii="Arial" w:hAnsi="Arial" w:cs="Arial"/>
                <w:color w:val="000000"/>
                <w:sz w:val="16"/>
                <w:szCs w:val="16"/>
                <w:lang w:val="es-CR"/>
              </w:rPr>
              <w:t>29</w:t>
            </w:r>
          </w:p>
        </w:tc>
        <w:tc>
          <w:tcPr>
            <w:tcW w:w="1134" w:type="dxa"/>
            <w:shd w:val="clear" w:color="000000" w:fill="FFFFFF"/>
            <w:noWrap/>
            <w:vAlign w:val="center"/>
            <w:hideMark/>
          </w:tcPr>
          <w:p w:rsidR="003350C6" w:rsidRPr="008D187C" w:rsidRDefault="003350C6" w:rsidP="003350C6">
            <w:pPr>
              <w:jc w:val="center"/>
              <w:rPr>
                <w:rFonts w:ascii="Arial" w:hAnsi="Arial" w:cs="Arial"/>
                <w:sz w:val="16"/>
                <w:szCs w:val="16"/>
                <w:lang w:val="es-CR" w:eastAsia="es-CR"/>
              </w:rPr>
            </w:pPr>
            <w:r w:rsidRPr="008D187C">
              <w:rPr>
                <w:rFonts w:ascii="Arial" w:hAnsi="Arial" w:cs="Arial"/>
                <w:color w:val="000000"/>
                <w:sz w:val="16"/>
                <w:szCs w:val="16"/>
                <w:lang w:val="es-CR"/>
              </w:rPr>
              <w:t>25,17</w:t>
            </w:r>
          </w:p>
        </w:tc>
        <w:tc>
          <w:tcPr>
            <w:tcW w:w="2126" w:type="dxa"/>
            <w:shd w:val="clear" w:color="000000" w:fill="FFFFFF"/>
            <w:noWrap/>
            <w:vAlign w:val="center"/>
            <w:hideMark/>
          </w:tcPr>
          <w:p w:rsidR="003350C6" w:rsidRPr="008D187C" w:rsidRDefault="003350C6" w:rsidP="003350C6">
            <w:pPr>
              <w:jc w:val="center"/>
              <w:rPr>
                <w:rFonts w:ascii="Arial" w:hAnsi="Arial" w:cs="Arial"/>
                <w:color w:val="000000"/>
                <w:sz w:val="16"/>
                <w:szCs w:val="16"/>
                <w:lang w:val="es-CR" w:eastAsia="es-CR"/>
              </w:rPr>
            </w:pPr>
            <w:r w:rsidRPr="008D187C">
              <w:rPr>
                <w:rFonts w:ascii="Arial" w:hAnsi="Arial" w:cs="Arial"/>
                <w:color w:val="000000"/>
                <w:sz w:val="16"/>
                <w:szCs w:val="16"/>
                <w:lang w:val="es-CR"/>
              </w:rPr>
              <w:t>524 963 851,44</w:t>
            </w:r>
          </w:p>
        </w:tc>
        <w:tc>
          <w:tcPr>
            <w:tcW w:w="1276" w:type="dxa"/>
            <w:shd w:val="clear" w:color="000000" w:fill="FFFFFF"/>
            <w:noWrap/>
            <w:vAlign w:val="center"/>
            <w:hideMark/>
          </w:tcPr>
          <w:p w:rsidR="003350C6" w:rsidRPr="008D187C" w:rsidRDefault="003350C6" w:rsidP="003350C6">
            <w:pPr>
              <w:jc w:val="center"/>
              <w:rPr>
                <w:rFonts w:ascii="Calibri" w:hAnsi="Calibri" w:cs="Calibri"/>
                <w:color w:val="000000"/>
                <w:sz w:val="16"/>
                <w:szCs w:val="16"/>
                <w:lang w:val="es-CR" w:eastAsia="es-CR"/>
              </w:rPr>
            </w:pPr>
          </w:p>
        </w:tc>
        <w:tc>
          <w:tcPr>
            <w:tcW w:w="1169" w:type="dxa"/>
            <w:shd w:val="clear" w:color="000000" w:fill="FFFFFF"/>
            <w:noWrap/>
            <w:vAlign w:val="center"/>
            <w:hideMark/>
          </w:tcPr>
          <w:p w:rsidR="003350C6" w:rsidRPr="008D187C" w:rsidRDefault="003350C6" w:rsidP="003350C6">
            <w:pPr>
              <w:jc w:val="center"/>
              <w:rPr>
                <w:rFonts w:ascii="Calibri" w:hAnsi="Calibri" w:cs="Calibri"/>
                <w:color w:val="000000"/>
                <w:sz w:val="16"/>
                <w:szCs w:val="16"/>
                <w:lang w:val="es-CR" w:eastAsia="es-CR"/>
              </w:rPr>
            </w:pPr>
          </w:p>
        </w:tc>
      </w:tr>
      <w:tr w:rsidR="003350C6" w:rsidRPr="008D187C" w:rsidTr="003350C6">
        <w:trPr>
          <w:trHeight w:val="315"/>
        </w:trPr>
        <w:tc>
          <w:tcPr>
            <w:tcW w:w="992" w:type="dxa"/>
            <w:vMerge/>
            <w:vAlign w:val="center"/>
            <w:hideMark/>
          </w:tcPr>
          <w:p w:rsidR="003350C6" w:rsidRPr="008D187C" w:rsidRDefault="003350C6" w:rsidP="003350C6">
            <w:pPr>
              <w:rPr>
                <w:rFonts w:ascii="Arial" w:hAnsi="Arial" w:cs="Arial"/>
                <w:b/>
                <w:bCs/>
                <w:sz w:val="16"/>
                <w:szCs w:val="16"/>
                <w:lang w:val="es-CR" w:eastAsia="es-CR"/>
              </w:rPr>
            </w:pPr>
          </w:p>
        </w:tc>
        <w:tc>
          <w:tcPr>
            <w:tcW w:w="2836" w:type="dxa"/>
            <w:shd w:val="clear" w:color="000000" w:fill="FFFFFF"/>
            <w:vAlign w:val="center"/>
            <w:hideMark/>
          </w:tcPr>
          <w:p w:rsidR="003350C6" w:rsidRPr="008D187C" w:rsidRDefault="003350C6" w:rsidP="003350C6">
            <w:pPr>
              <w:jc w:val="center"/>
              <w:rPr>
                <w:rFonts w:ascii="Arial" w:hAnsi="Arial" w:cs="Arial"/>
                <w:sz w:val="16"/>
                <w:szCs w:val="16"/>
                <w:highlight w:val="yellow"/>
                <w:lang w:val="es-CR" w:eastAsia="es-CR"/>
              </w:rPr>
            </w:pPr>
            <w:r w:rsidRPr="008D187C">
              <w:rPr>
                <w:rFonts w:ascii="Arial" w:hAnsi="Arial" w:cs="Arial"/>
                <w:color w:val="000000"/>
                <w:sz w:val="16"/>
                <w:szCs w:val="16"/>
                <w:lang w:val="es-CR"/>
              </w:rPr>
              <w:t xml:space="preserve">Apoyo (Congreso, </w:t>
            </w:r>
            <w:r>
              <w:rPr>
                <w:rFonts w:ascii="Arial" w:hAnsi="Arial" w:cs="Arial"/>
                <w:color w:val="000000"/>
                <w:sz w:val="16"/>
                <w:szCs w:val="16"/>
                <w:lang w:val="es-CR"/>
              </w:rPr>
              <w:t>Campus Tecnológico Local San José</w:t>
            </w:r>
            <w:r w:rsidRPr="008D187C">
              <w:rPr>
                <w:rFonts w:ascii="Arial" w:hAnsi="Arial" w:cs="Arial"/>
                <w:color w:val="000000"/>
                <w:sz w:val="16"/>
                <w:szCs w:val="16"/>
                <w:lang w:val="es-CR"/>
              </w:rPr>
              <w:t>, Soporte Laboratorios, proyectos)</w:t>
            </w:r>
          </w:p>
        </w:tc>
        <w:tc>
          <w:tcPr>
            <w:tcW w:w="1134" w:type="dxa"/>
            <w:shd w:val="clear" w:color="000000" w:fill="FFFFFF"/>
            <w:noWrap/>
            <w:vAlign w:val="center"/>
            <w:hideMark/>
          </w:tcPr>
          <w:p w:rsidR="003350C6" w:rsidRPr="008D187C" w:rsidRDefault="003350C6" w:rsidP="003350C6">
            <w:pPr>
              <w:jc w:val="center"/>
              <w:rPr>
                <w:rFonts w:ascii="Arial" w:hAnsi="Arial" w:cs="Arial"/>
                <w:sz w:val="16"/>
                <w:szCs w:val="16"/>
                <w:highlight w:val="yellow"/>
                <w:lang w:val="es-CR" w:eastAsia="es-CR"/>
              </w:rPr>
            </w:pPr>
            <w:r w:rsidRPr="008D187C">
              <w:rPr>
                <w:rFonts w:ascii="Arial" w:hAnsi="Arial" w:cs="Arial"/>
                <w:color w:val="000000"/>
                <w:sz w:val="16"/>
                <w:szCs w:val="16"/>
                <w:lang w:val="es-CR"/>
              </w:rPr>
              <w:t>7</w:t>
            </w:r>
          </w:p>
        </w:tc>
        <w:tc>
          <w:tcPr>
            <w:tcW w:w="1134" w:type="dxa"/>
            <w:shd w:val="clear" w:color="000000" w:fill="FFFFFF"/>
            <w:noWrap/>
            <w:vAlign w:val="center"/>
            <w:hideMark/>
          </w:tcPr>
          <w:p w:rsidR="003350C6" w:rsidRPr="008D187C" w:rsidRDefault="003350C6" w:rsidP="003350C6">
            <w:pPr>
              <w:jc w:val="center"/>
              <w:rPr>
                <w:rFonts w:ascii="Arial" w:hAnsi="Arial" w:cs="Arial"/>
                <w:sz w:val="16"/>
                <w:szCs w:val="16"/>
                <w:highlight w:val="yellow"/>
                <w:lang w:val="es-CR" w:eastAsia="es-CR"/>
              </w:rPr>
            </w:pPr>
            <w:r w:rsidRPr="008D187C">
              <w:rPr>
                <w:rFonts w:ascii="Arial" w:hAnsi="Arial" w:cs="Arial"/>
                <w:color w:val="000000"/>
                <w:sz w:val="16"/>
                <w:szCs w:val="16"/>
                <w:lang w:val="es-CR"/>
              </w:rPr>
              <w:t>6,79</w:t>
            </w:r>
          </w:p>
        </w:tc>
        <w:tc>
          <w:tcPr>
            <w:tcW w:w="2126" w:type="dxa"/>
            <w:shd w:val="clear" w:color="000000" w:fill="FFFFFF"/>
            <w:noWrap/>
            <w:vAlign w:val="center"/>
            <w:hideMark/>
          </w:tcPr>
          <w:p w:rsidR="003350C6" w:rsidRPr="008D187C" w:rsidRDefault="003350C6" w:rsidP="003350C6">
            <w:pPr>
              <w:jc w:val="center"/>
              <w:rPr>
                <w:rFonts w:ascii="Arial" w:hAnsi="Arial" w:cs="Arial"/>
                <w:color w:val="000000"/>
                <w:sz w:val="16"/>
                <w:szCs w:val="16"/>
                <w:highlight w:val="yellow"/>
                <w:lang w:val="es-CR" w:eastAsia="es-CR"/>
              </w:rPr>
            </w:pPr>
            <w:r w:rsidRPr="008D187C">
              <w:rPr>
                <w:rFonts w:ascii="Arial" w:hAnsi="Arial" w:cs="Arial"/>
                <w:color w:val="000000"/>
                <w:sz w:val="16"/>
                <w:szCs w:val="16"/>
                <w:lang w:val="es-CR"/>
              </w:rPr>
              <w:t>137 098 352,28</w:t>
            </w:r>
          </w:p>
        </w:tc>
        <w:tc>
          <w:tcPr>
            <w:tcW w:w="1276" w:type="dxa"/>
            <w:shd w:val="clear" w:color="000000" w:fill="FFFFFF"/>
            <w:noWrap/>
            <w:vAlign w:val="center"/>
            <w:hideMark/>
          </w:tcPr>
          <w:p w:rsidR="003350C6" w:rsidRPr="008D187C" w:rsidRDefault="003350C6" w:rsidP="003350C6">
            <w:pPr>
              <w:jc w:val="center"/>
              <w:rPr>
                <w:rFonts w:ascii="Calibri" w:hAnsi="Calibri" w:cs="Calibri"/>
                <w:color w:val="000000"/>
                <w:sz w:val="16"/>
                <w:szCs w:val="16"/>
                <w:lang w:val="es-CR" w:eastAsia="es-CR"/>
              </w:rPr>
            </w:pPr>
          </w:p>
        </w:tc>
        <w:tc>
          <w:tcPr>
            <w:tcW w:w="1169" w:type="dxa"/>
            <w:shd w:val="clear" w:color="000000" w:fill="FFFFFF"/>
            <w:noWrap/>
            <w:vAlign w:val="center"/>
            <w:hideMark/>
          </w:tcPr>
          <w:p w:rsidR="003350C6" w:rsidRPr="008D187C" w:rsidRDefault="003350C6" w:rsidP="003350C6">
            <w:pPr>
              <w:jc w:val="center"/>
              <w:rPr>
                <w:rFonts w:ascii="Calibri" w:hAnsi="Calibri" w:cs="Calibri"/>
                <w:color w:val="000000"/>
                <w:sz w:val="16"/>
                <w:szCs w:val="16"/>
                <w:lang w:val="es-CR" w:eastAsia="es-CR"/>
              </w:rPr>
            </w:pPr>
          </w:p>
        </w:tc>
      </w:tr>
      <w:tr w:rsidR="003350C6" w:rsidRPr="008D187C" w:rsidTr="003350C6">
        <w:trPr>
          <w:trHeight w:val="615"/>
        </w:trPr>
        <w:tc>
          <w:tcPr>
            <w:tcW w:w="992" w:type="dxa"/>
            <w:vMerge/>
            <w:vAlign w:val="center"/>
            <w:hideMark/>
          </w:tcPr>
          <w:p w:rsidR="003350C6" w:rsidRPr="008D187C" w:rsidRDefault="003350C6" w:rsidP="003350C6">
            <w:pPr>
              <w:rPr>
                <w:rFonts w:ascii="Arial" w:hAnsi="Arial" w:cs="Arial"/>
                <w:b/>
                <w:bCs/>
                <w:sz w:val="16"/>
                <w:szCs w:val="16"/>
                <w:lang w:val="es-CR" w:eastAsia="es-CR"/>
              </w:rPr>
            </w:pPr>
          </w:p>
        </w:tc>
        <w:tc>
          <w:tcPr>
            <w:tcW w:w="2836" w:type="dxa"/>
            <w:shd w:val="clear" w:color="000000" w:fill="FFFFFF"/>
            <w:vAlign w:val="center"/>
            <w:hideMark/>
          </w:tcPr>
          <w:p w:rsidR="003350C6" w:rsidRPr="008D187C" w:rsidRDefault="003350C6" w:rsidP="003350C6">
            <w:pPr>
              <w:jc w:val="center"/>
              <w:rPr>
                <w:rFonts w:ascii="Arial" w:hAnsi="Arial" w:cs="Arial"/>
                <w:sz w:val="16"/>
                <w:szCs w:val="16"/>
                <w:lang w:val="es-CR" w:eastAsia="es-CR"/>
              </w:rPr>
            </w:pPr>
            <w:r w:rsidRPr="008D187C">
              <w:rPr>
                <w:rFonts w:ascii="Arial" w:hAnsi="Arial" w:cs="Arial"/>
                <w:color w:val="000000"/>
                <w:sz w:val="16"/>
                <w:szCs w:val="16"/>
                <w:lang w:val="es-CR"/>
              </w:rPr>
              <w:t>Web Institucional OCM</w:t>
            </w:r>
          </w:p>
        </w:tc>
        <w:tc>
          <w:tcPr>
            <w:tcW w:w="1134" w:type="dxa"/>
            <w:shd w:val="clear" w:color="000000" w:fill="FFFFFF"/>
            <w:noWrap/>
            <w:vAlign w:val="center"/>
            <w:hideMark/>
          </w:tcPr>
          <w:p w:rsidR="003350C6" w:rsidRPr="008D187C" w:rsidRDefault="003350C6" w:rsidP="003350C6">
            <w:pPr>
              <w:jc w:val="center"/>
              <w:rPr>
                <w:rFonts w:ascii="Arial" w:hAnsi="Arial" w:cs="Arial"/>
                <w:sz w:val="16"/>
                <w:szCs w:val="16"/>
                <w:lang w:val="es-CR" w:eastAsia="es-CR"/>
              </w:rPr>
            </w:pPr>
            <w:r w:rsidRPr="008D187C">
              <w:rPr>
                <w:rFonts w:ascii="Arial" w:hAnsi="Arial" w:cs="Arial"/>
                <w:color w:val="000000"/>
                <w:sz w:val="16"/>
                <w:szCs w:val="16"/>
                <w:lang w:val="es-CR"/>
              </w:rPr>
              <w:t>4</w:t>
            </w:r>
          </w:p>
        </w:tc>
        <w:tc>
          <w:tcPr>
            <w:tcW w:w="1134" w:type="dxa"/>
            <w:shd w:val="clear" w:color="000000" w:fill="FFFFFF"/>
            <w:noWrap/>
            <w:vAlign w:val="center"/>
            <w:hideMark/>
          </w:tcPr>
          <w:p w:rsidR="003350C6" w:rsidRPr="008D187C" w:rsidRDefault="003350C6" w:rsidP="003350C6">
            <w:pPr>
              <w:jc w:val="center"/>
              <w:rPr>
                <w:rFonts w:ascii="Arial" w:hAnsi="Arial" w:cs="Arial"/>
                <w:sz w:val="16"/>
                <w:szCs w:val="16"/>
                <w:lang w:val="es-CR" w:eastAsia="es-CR"/>
              </w:rPr>
            </w:pPr>
            <w:r w:rsidRPr="008D187C">
              <w:rPr>
                <w:rFonts w:ascii="Arial" w:hAnsi="Arial" w:cs="Arial"/>
                <w:color w:val="000000"/>
                <w:sz w:val="16"/>
                <w:szCs w:val="16"/>
                <w:lang w:val="es-CR"/>
              </w:rPr>
              <w:t>4</w:t>
            </w:r>
          </w:p>
        </w:tc>
        <w:tc>
          <w:tcPr>
            <w:tcW w:w="2126" w:type="dxa"/>
            <w:shd w:val="clear" w:color="000000" w:fill="FFFFFF"/>
            <w:noWrap/>
            <w:vAlign w:val="center"/>
            <w:hideMark/>
          </w:tcPr>
          <w:p w:rsidR="003350C6" w:rsidRPr="008D187C" w:rsidRDefault="003350C6" w:rsidP="003350C6">
            <w:pPr>
              <w:jc w:val="center"/>
              <w:rPr>
                <w:rFonts w:ascii="Arial" w:hAnsi="Arial" w:cs="Arial"/>
                <w:color w:val="000000"/>
                <w:sz w:val="16"/>
                <w:szCs w:val="16"/>
                <w:lang w:val="es-CR" w:eastAsia="es-CR"/>
              </w:rPr>
            </w:pPr>
            <w:r w:rsidRPr="008D187C">
              <w:rPr>
                <w:rFonts w:ascii="Arial" w:hAnsi="Arial" w:cs="Arial"/>
                <w:color w:val="000000"/>
                <w:sz w:val="16"/>
                <w:szCs w:val="16"/>
                <w:lang w:val="es-CR"/>
              </w:rPr>
              <w:t>76 969 457,08</w:t>
            </w:r>
          </w:p>
        </w:tc>
        <w:tc>
          <w:tcPr>
            <w:tcW w:w="1276" w:type="dxa"/>
            <w:shd w:val="clear" w:color="000000" w:fill="FFFFFF"/>
            <w:noWrap/>
            <w:vAlign w:val="center"/>
            <w:hideMark/>
          </w:tcPr>
          <w:p w:rsidR="003350C6" w:rsidRPr="008D187C" w:rsidRDefault="003350C6" w:rsidP="003350C6">
            <w:pPr>
              <w:jc w:val="center"/>
              <w:rPr>
                <w:rFonts w:ascii="Calibri" w:hAnsi="Calibri" w:cs="Calibri"/>
                <w:color w:val="000000"/>
                <w:sz w:val="16"/>
                <w:szCs w:val="16"/>
                <w:lang w:val="es-CR" w:eastAsia="es-CR"/>
              </w:rPr>
            </w:pPr>
          </w:p>
        </w:tc>
        <w:tc>
          <w:tcPr>
            <w:tcW w:w="1169" w:type="dxa"/>
            <w:shd w:val="clear" w:color="000000" w:fill="FFFFFF"/>
            <w:noWrap/>
            <w:vAlign w:val="center"/>
            <w:hideMark/>
          </w:tcPr>
          <w:p w:rsidR="003350C6" w:rsidRPr="008D187C" w:rsidRDefault="003350C6" w:rsidP="003350C6">
            <w:pPr>
              <w:jc w:val="center"/>
              <w:rPr>
                <w:rFonts w:ascii="Calibri" w:hAnsi="Calibri" w:cs="Calibri"/>
                <w:color w:val="000000"/>
                <w:sz w:val="16"/>
                <w:szCs w:val="16"/>
                <w:lang w:val="es-CR" w:eastAsia="es-CR"/>
              </w:rPr>
            </w:pPr>
          </w:p>
        </w:tc>
      </w:tr>
      <w:tr w:rsidR="003350C6" w:rsidRPr="008D187C" w:rsidTr="003350C6">
        <w:trPr>
          <w:trHeight w:val="315"/>
        </w:trPr>
        <w:tc>
          <w:tcPr>
            <w:tcW w:w="992" w:type="dxa"/>
            <w:vMerge/>
            <w:vAlign w:val="center"/>
            <w:hideMark/>
          </w:tcPr>
          <w:p w:rsidR="003350C6" w:rsidRPr="008D187C" w:rsidRDefault="003350C6" w:rsidP="003350C6">
            <w:pPr>
              <w:rPr>
                <w:rFonts w:ascii="Arial" w:hAnsi="Arial" w:cs="Arial"/>
                <w:b/>
                <w:bCs/>
                <w:sz w:val="16"/>
                <w:szCs w:val="16"/>
                <w:lang w:val="es-CR" w:eastAsia="es-CR"/>
              </w:rPr>
            </w:pPr>
          </w:p>
        </w:tc>
        <w:tc>
          <w:tcPr>
            <w:tcW w:w="2836" w:type="dxa"/>
            <w:shd w:val="clear" w:color="000000" w:fill="FFFFFF"/>
            <w:vAlign w:val="center"/>
            <w:hideMark/>
          </w:tcPr>
          <w:p w:rsidR="003350C6" w:rsidRPr="008D187C" w:rsidRDefault="003350C6" w:rsidP="003350C6">
            <w:pPr>
              <w:jc w:val="center"/>
              <w:rPr>
                <w:rFonts w:ascii="Arial" w:hAnsi="Arial" w:cs="Arial"/>
                <w:sz w:val="16"/>
                <w:szCs w:val="16"/>
                <w:lang w:val="es-CR" w:eastAsia="es-CR"/>
              </w:rPr>
            </w:pPr>
            <w:r w:rsidRPr="008D187C">
              <w:rPr>
                <w:rFonts w:ascii="Arial" w:hAnsi="Arial" w:cs="Arial"/>
                <w:color w:val="000000"/>
                <w:sz w:val="16"/>
                <w:szCs w:val="16"/>
                <w:lang w:val="es-CR"/>
              </w:rPr>
              <w:t>UCPI Plan de Sostenibilidad PMI</w:t>
            </w:r>
          </w:p>
        </w:tc>
        <w:tc>
          <w:tcPr>
            <w:tcW w:w="1134" w:type="dxa"/>
            <w:shd w:val="clear" w:color="000000" w:fill="FFFFFF"/>
            <w:noWrap/>
            <w:vAlign w:val="center"/>
            <w:hideMark/>
          </w:tcPr>
          <w:p w:rsidR="003350C6" w:rsidRPr="008D187C" w:rsidRDefault="003350C6" w:rsidP="003350C6">
            <w:pPr>
              <w:jc w:val="center"/>
              <w:rPr>
                <w:rFonts w:ascii="Arial" w:hAnsi="Arial" w:cs="Arial"/>
                <w:sz w:val="16"/>
                <w:szCs w:val="16"/>
                <w:lang w:val="es-CR" w:eastAsia="es-CR"/>
              </w:rPr>
            </w:pPr>
            <w:r w:rsidRPr="008D187C">
              <w:rPr>
                <w:rFonts w:ascii="Arial" w:hAnsi="Arial" w:cs="Arial"/>
                <w:color w:val="000000"/>
                <w:sz w:val="16"/>
                <w:szCs w:val="16"/>
                <w:lang w:val="es-CR"/>
              </w:rPr>
              <w:t>3</w:t>
            </w:r>
          </w:p>
        </w:tc>
        <w:tc>
          <w:tcPr>
            <w:tcW w:w="1134" w:type="dxa"/>
            <w:shd w:val="clear" w:color="000000" w:fill="FFFFFF"/>
            <w:noWrap/>
            <w:vAlign w:val="center"/>
            <w:hideMark/>
          </w:tcPr>
          <w:p w:rsidR="003350C6" w:rsidRPr="008D187C" w:rsidRDefault="003350C6" w:rsidP="003350C6">
            <w:pPr>
              <w:jc w:val="center"/>
              <w:rPr>
                <w:rFonts w:ascii="Arial" w:hAnsi="Arial" w:cs="Arial"/>
                <w:sz w:val="16"/>
                <w:szCs w:val="16"/>
                <w:lang w:val="es-CR" w:eastAsia="es-CR"/>
              </w:rPr>
            </w:pPr>
            <w:r w:rsidRPr="008D187C">
              <w:rPr>
                <w:rFonts w:ascii="Arial" w:hAnsi="Arial" w:cs="Arial"/>
                <w:color w:val="000000"/>
                <w:sz w:val="16"/>
                <w:szCs w:val="16"/>
                <w:lang w:val="es-CR"/>
              </w:rPr>
              <w:t>3</w:t>
            </w:r>
          </w:p>
        </w:tc>
        <w:tc>
          <w:tcPr>
            <w:tcW w:w="2126" w:type="dxa"/>
            <w:shd w:val="clear" w:color="000000" w:fill="FFFFFF"/>
            <w:noWrap/>
            <w:vAlign w:val="center"/>
            <w:hideMark/>
          </w:tcPr>
          <w:p w:rsidR="003350C6" w:rsidRPr="008D187C" w:rsidRDefault="003350C6" w:rsidP="003350C6">
            <w:pPr>
              <w:jc w:val="center"/>
              <w:rPr>
                <w:rFonts w:ascii="Arial" w:hAnsi="Arial" w:cs="Arial"/>
                <w:color w:val="000000"/>
                <w:sz w:val="16"/>
                <w:szCs w:val="16"/>
                <w:lang w:val="es-CR" w:eastAsia="es-CR"/>
              </w:rPr>
            </w:pPr>
            <w:r w:rsidRPr="008D187C">
              <w:rPr>
                <w:rFonts w:ascii="Arial" w:hAnsi="Arial" w:cs="Arial"/>
                <w:color w:val="000000"/>
                <w:sz w:val="16"/>
                <w:szCs w:val="16"/>
                <w:lang w:val="es-CR"/>
              </w:rPr>
              <w:t>72 313 974,88</w:t>
            </w:r>
          </w:p>
        </w:tc>
        <w:tc>
          <w:tcPr>
            <w:tcW w:w="1276" w:type="dxa"/>
            <w:shd w:val="clear" w:color="000000" w:fill="FFFFFF"/>
            <w:noWrap/>
            <w:vAlign w:val="center"/>
            <w:hideMark/>
          </w:tcPr>
          <w:p w:rsidR="003350C6" w:rsidRPr="008D187C" w:rsidRDefault="003350C6" w:rsidP="003350C6">
            <w:pPr>
              <w:jc w:val="center"/>
              <w:rPr>
                <w:rFonts w:ascii="Calibri" w:hAnsi="Calibri" w:cs="Calibri"/>
                <w:color w:val="000000"/>
                <w:sz w:val="16"/>
                <w:szCs w:val="16"/>
                <w:lang w:val="es-CR" w:eastAsia="es-CR"/>
              </w:rPr>
            </w:pPr>
          </w:p>
        </w:tc>
        <w:tc>
          <w:tcPr>
            <w:tcW w:w="1169" w:type="dxa"/>
            <w:shd w:val="clear" w:color="000000" w:fill="FFFFFF"/>
            <w:noWrap/>
            <w:vAlign w:val="center"/>
            <w:hideMark/>
          </w:tcPr>
          <w:p w:rsidR="003350C6" w:rsidRPr="008D187C" w:rsidRDefault="003350C6" w:rsidP="003350C6">
            <w:pPr>
              <w:jc w:val="center"/>
              <w:rPr>
                <w:rFonts w:ascii="Calibri" w:hAnsi="Calibri" w:cs="Calibri"/>
                <w:color w:val="000000"/>
                <w:sz w:val="16"/>
                <w:szCs w:val="16"/>
                <w:lang w:val="es-CR" w:eastAsia="es-CR"/>
              </w:rPr>
            </w:pPr>
          </w:p>
        </w:tc>
      </w:tr>
      <w:tr w:rsidR="003350C6" w:rsidRPr="008D187C" w:rsidTr="003350C6">
        <w:trPr>
          <w:trHeight w:val="315"/>
        </w:trPr>
        <w:tc>
          <w:tcPr>
            <w:tcW w:w="992" w:type="dxa"/>
            <w:vMerge/>
            <w:vAlign w:val="center"/>
            <w:hideMark/>
          </w:tcPr>
          <w:p w:rsidR="003350C6" w:rsidRPr="008D187C" w:rsidRDefault="003350C6" w:rsidP="003350C6">
            <w:pPr>
              <w:rPr>
                <w:rFonts w:ascii="Arial" w:hAnsi="Arial" w:cs="Arial"/>
                <w:b/>
                <w:bCs/>
                <w:sz w:val="16"/>
                <w:szCs w:val="16"/>
                <w:lang w:val="es-CR" w:eastAsia="es-CR"/>
              </w:rPr>
            </w:pPr>
          </w:p>
        </w:tc>
        <w:tc>
          <w:tcPr>
            <w:tcW w:w="2836" w:type="dxa"/>
            <w:shd w:val="clear" w:color="000000" w:fill="FFFFFF"/>
            <w:vAlign w:val="center"/>
            <w:hideMark/>
          </w:tcPr>
          <w:p w:rsidR="003350C6" w:rsidRPr="008D187C" w:rsidRDefault="003350C6" w:rsidP="003350C6">
            <w:pPr>
              <w:jc w:val="center"/>
              <w:rPr>
                <w:rFonts w:ascii="Arial" w:hAnsi="Arial" w:cs="Arial"/>
                <w:sz w:val="16"/>
                <w:szCs w:val="16"/>
                <w:lang w:val="es-CR" w:eastAsia="es-CR"/>
              </w:rPr>
            </w:pPr>
            <w:r w:rsidRPr="008D187C">
              <w:rPr>
                <w:rFonts w:ascii="Arial" w:hAnsi="Arial" w:cs="Arial"/>
                <w:color w:val="000000"/>
                <w:sz w:val="16"/>
                <w:szCs w:val="16"/>
                <w:lang w:val="es-CR"/>
              </w:rPr>
              <w:t>UCPI Cierre PMI</w:t>
            </w:r>
          </w:p>
        </w:tc>
        <w:tc>
          <w:tcPr>
            <w:tcW w:w="1134" w:type="dxa"/>
            <w:shd w:val="clear" w:color="000000" w:fill="FFFFFF"/>
            <w:noWrap/>
            <w:vAlign w:val="center"/>
            <w:hideMark/>
          </w:tcPr>
          <w:p w:rsidR="003350C6" w:rsidRPr="008D187C" w:rsidRDefault="003350C6" w:rsidP="003350C6">
            <w:pPr>
              <w:jc w:val="center"/>
              <w:rPr>
                <w:rFonts w:ascii="Arial" w:hAnsi="Arial" w:cs="Arial"/>
                <w:sz w:val="16"/>
                <w:szCs w:val="16"/>
                <w:lang w:val="es-CR" w:eastAsia="es-CR"/>
              </w:rPr>
            </w:pPr>
            <w:r w:rsidRPr="008D187C">
              <w:rPr>
                <w:rFonts w:ascii="Arial" w:hAnsi="Arial" w:cs="Arial"/>
                <w:color w:val="000000"/>
                <w:sz w:val="16"/>
                <w:szCs w:val="16"/>
                <w:lang w:val="es-CR"/>
              </w:rPr>
              <w:t>6</w:t>
            </w:r>
          </w:p>
        </w:tc>
        <w:tc>
          <w:tcPr>
            <w:tcW w:w="1134" w:type="dxa"/>
            <w:shd w:val="clear" w:color="000000" w:fill="FFFFFF"/>
            <w:noWrap/>
            <w:vAlign w:val="center"/>
            <w:hideMark/>
          </w:tcPr>
          <w:p w:rsidR="003350C6" w:rsidRPr="008D187C" w:rsidRDefault="003350C6" w:rsidP="003350C6">
            <w:pPr>
              <w:jc w:val="center"/>
              <w:rPr>
                <w:rFonts w:ascii="Arial" w:hAnsi="Arial" w:cs="Arial"/>
                <w:sz w:val="16"/>
                <w:szCs w:val="16"/>
                <w:lang w:val="es-CR" w:eastAsia="es-CR"/>
              </w:rPr>
            </w:pPr>
            <w:r w:rsidRPr="008D187C">
              <w:rPr>
                <w:rFonts w:ascii="Arial" w:hAnsi="Arial" w:cs="Arial"/>
                <w:color w:val="000000"/>
                <w:sz w:val="16"/>
                <w:szCs w:val="16"/>
                <w:lang w:val="es-CR"/>
              </w:rPr>
              <w:t>3,5</w:t>
            </w:r>
          </w:p>
        </w:tc>
        <w:tc>
          <w:tcPr>
            <w:tcW w:w="2126" w:type="dxa"/>
            <w:shd w:val="clear" w:color="000000" w:fill="FFFFFF"/>
            <w:noWrap/>
            <w:vAlign w:val="center"/>
            <w:hideMark/>
          </w:tcPr>
          <w:p w:rsidR="003350C6" w:rsidRPr="008D187C" w:rsidRDefault="003350C6" w:rsidP="003350C6">
            <w:pPr>
              <w:jc w:val="center"/>
              <w:rPr>
                <w:rFonts w:ascii="Arial" w:hAnsi="Arial" w:cs="Arial"/>
                <w:color w:val="000000"/>
                <w:sz w:val="16"/>
                <w:szCs w:val="16"/>
                <w:lang w:val="es-CR" w:eastAsia="es-CR"/>
              </w:rPr>
            </w:pPr>
            <w:r w:rsidRPr="008D187C">
              <w:rPr>
                <w:rFonts w:ascii="Arial" w:hAnsi="Arial" w:cs="Arial"/>
                <w:color w:val="000000"/>
                <w:sz w:val="16"/>
                <w:szCs w:val="16"/>
                <w:lang w:val="es-CR"/>
              </w:rPr>
              <w:t>85 220 052,68</w:t>
            </w:r>
          </w:p>
        </w:tc>
        <w:tc>
          <w:tcPr>
            <w:tcW w:w="1276" w:type="dxa"/>
            <w:shd w:val="clear" w:color="000000" w:fill="FFFFFF"/>
            <w:noWrap/>
            <w:vAlign w:val="center"/>
            <w:hideMark/>
          </w:tcPr>
          <w:p w:rsidR="003350C6" w:rsidRPr="008D187C" w:rsidRDefault="003350C6" w:rsidP="003350C6">
            <w:pPr>
              <w:jc w:val="center"/>
              <w:rPr>
                <w:rFonts w:ascii="Calibri" w:hAnsi="Calibri" w:cs="Calibri"/>
                <w:color w:val="000000"/>
                <w:sz w:val="16"/>
                <w:szCs w:val="16"/>
                <w:lang w:val="es-CR" w:eastAsia="es-CR"/>
              </w:rPr>
            </w:pPr>
          </w:p>
        </w:tc>
        <w:tc>
          <w:tcPr>
            <w:tcW w:w="1169" w:type="dxa"/>
            <w:shd w:val="clear" w:color="000000" w:fill="FFFFFF"/>
            <w:noWrap/>
            <w:vAlign w:val="center"/>
            <w:hideMark/>
          </w:tcPr>
          <w:p w:rsidR="003350C6" w:rsidRPr="008D187C" w:rsidRDefault="003350C6" w:rsidP="003350C6">
            <w:pPr>
              <w:jc w:val="center"/>
              <w:rPr>
                <w:rFonts w:ascii="Calibri" w:hAnsi="Calibri" w:cs="Calibri"/>
                <w:color w:val="000000"/>
                <w:sz w:val="16"/>
                <w:szCs w:val="16"/>
                <w:lang w:val="es-CR" w:eastAsia="es-CR"/>
              </w:rPr>
            </w:pPr>
          </w:p>
        </w:tc>
      </w:tr>
      <w:tr w:rsidR="003350C6" w:rsidRPr="008D187C" w:rsidTr="003350C6">
        <w:trPr>
          <w:trHeight w:val="315"/>
        </w:trPr>
        <w:tc>
          <w:tcPr>
            <w:tcW w:w="992" w:type="dxa"/>
            <w:vMerge/>
            <w:vAlign w:val="center"/>
            <w:hideMark/>
          </w:tcPr>
          <w:p w:rsidR="003350C6" w:rsidRPr="008D187C" w:rsidRDefault="003350C6" w:rsidP="003350C6">
            <w:pPr>
              <w:rPr>
                <w:rFonts w:ascii="Arial" w:hAnsi="Arial" w:cs="Arial"/>
                <w:b/>
                <w:bCs/>
                <w:sz w:val="16"/>
                <w:szCs w:val="16"/>
                <w:lang w:val="es-CR" w:eastAsia="es-CR"/>
              </w:rPr>
            </w:pPr>
          </w:p>
        </w:tc>
        <w:tc>
          <w:tcPr>
            <w:tcW w:w="2836" w:type="dxa"/>
            <w:shd w:val="clear" w:color="000000" w:fill="FFFFFF"/>
            <w:vAlign w:val="center"/>
            <w:hideMark/>
          </w:tcPr>
          <w:p w:rsidR="003350C6" w:rsidRPr="008D187C" w:rsidRDefault="003350C6" w:rsidP="003350C6">
            <w:pPr>
              <w:jc w:val="center"/>
              <w:rPr>
                <w:rFonts w:ascii="Arial" w:hAnsi="Arial" w:cs="Arial"/>
                <w:sz w:val="16"/>
                <w:szCs w:val="16"/>
                <w:lang w:val="es-CR" w:eastAsia="es-CR"/>
              </w:rPr>
            </w:pPr>
            <w:r w:rsidRPr="008D187C">
              <w:rPr>
                <w:rFonts w:ascii="Arial" w:hAnsi="Arial" w:cs="Arial"/>
                <w:color w:val="000000"/>
                <w:sz w:val="16"/>
                <w:szCs w:val="16"/>
                <w:lang w:val="es-CR"/>
              </w:rPr>
              <w:t>Oficina de Ingeniería</w:t>
            </w:r>
          </w:p>
        </w:tc>
        <w:tc>
          <w:tcPr>
            <w:tcW w:w="1134" w:type="dxa"/>
            <w:shd w:val="clear" w:color="000000" w:fill="FFFFFF"/>
            <w:noWrap/>
            <w:vAlign w:val="center"/>
            <w:hideMark/>
          </w:tcPr>
          <w:p w:rsidR="003350C6" w:rsidRPr="008D187C" w:rsidRDefault="003350C6" w:rsidP="003350C6">
            <w:pPr>
              <w:jc w:val="center"/>
              <w:rPr>
                <w:rFonts w:ascii="Arial" w:hAnsi="Arial" w:cs="Arial"/>
                <w:sz w:val="16"/>
                <w:szCs w:val="16"/>
                <w:lang w:val="es-CR" w:eastAsia="es-CR"/>
              </w:rPr>
            </w:pPr>
            <w:r w:rsidRPr="008D187C">
              <w:rPr>
                <w:rFonts w:ascii="Arial" w:hAnsi="Arial" w:cs="Arial"/>
                <w:color w:val="000000"/>
                <w:sz w:val="16"/>
                <w:szCs w:val="16"/>
                <w:lang w:val="es-CR"/>
              </w:rPr>
              <w:t>5</w:t>
            </w:r>
          </w:p>
        </w:tc>
        <w:tc>
          <w:tcPr>
            <w:tcW w:w="1134" w:type="dxa"/>
            <w:shd w:val="clear" w:color="000000" w:fill="FFFFFF"/>
            <w:noWrap/>
            <w:vAlign w:val="center"/>
            <w:hideMark/>
          </w:tcPr>
          <w:p w:rsidR="003350C6" w:rsidRPr="008D187C" w:rsidRDefault="003350C6" w:rsidP="003350C6">
            <w:pPr>
              <w:jc w:val="center"/>
              <w:rPr>
                <w:rFonts w:ascii="Arial" w:hAnsi="Arial" w:cs="Arial"/>
                <w:sz w:val="16"/>
                <w:szCs w:val="16"/>
                <w:lang w:val="es-CR" w:eastAsia="es-CR"/>
              </w:rPr>
            </w:pPr>
            <w:r w:rsidRPr="008D187C">
              <w:rPr>
                <w:rFonts w:ascii="Arial" w:hAnsi="Arial" w:cs="Arial"/>
                <w:color w:val="000000"/>
                <w:sz w:val="16"/>
                <w:szCs w:val="16"/>
                <w:lang w:val="es-CR"/>
              </w:rPr>
              <w:t>5</w:t>
            </w:r>
          </w:p>
        </w:tc>
        <w:tc>
          <w:tcPr>
            <w:tcW w:w="2126" w:type="dxa"/>
            <w:shd w:val="clear" w:color="000000" w:fill="FFFFFF"/>
            <w:noWrap/>
            <w:vAlign w:val="center"/>
            <w:hideMark/>
          </w:tcPr>
          <w:p w:rsidR="003350C6" w:rsidRPr="008D187C" w:rsidRDefault="003350C6" w:rsidP="003350C6">
            <w:pPr>
              <w:jc w:val="center"/>
              <w:rPr>
                <w:rFonts w:ascii="Arial" w:hAnsi="Arial" w:cs="Arial"/>
                <w:color w:val="000000"/>
                <w:sz w:val="16"/>
                <w:szCs w:val="16"/>
                <w:lang w:val="es-CR" w:eastAsia="es-CR"/>
              </w:rPr>
            </w:pPr>
            <w:r w:rsidRPr="008D187C">
              <w:rPr>
                <w:rFonts w:ascii="Arial" w:hAnsi="Arial" w:cs="Arial"/>
                <w:color w:val="000000"/>
                <w:sz w:val="16"/>
                <w:szCs w:val="16"/>
                <w:lang w:val="es-CR"/>
              </w:rPr>
              <w:t>116 030 127,04</w:t>
            </w:r>
          </w:p>
        </w:tc>
        <w:tc>
          <w:tcPr>
            <w:tcW w:w="1276" w:type="dxa"/>
            <w:shd w:val="clear" w:color="000000" w:fill="FFFFFF"/>
            <w:noWrap/>
            <w:vAlign w:val="center"/>
            <w:hideMark/>
          </w:tcPr>
          <w:p w:rsidR="003350C6" w:rsidRPr="008D187C" w:rsidRDefault="003350C6" w:rsidP="003350C6">
            <w:pPr>
              <w:jc w:val="center"/>
              <w:rPr>
                <w:rFonts w:ascii="Calibri" w:hAnsi="Calibri" w:cs="Calibri"/>
                <w:color w:val="000000"/>
                <w:sz w:val="16"/>
                <w:szCs w:val="16"/>
                <w:lang w:val="es-CR" w:eastAsia="es-CR"/>
              </w:rPr>
            </w:pPr>
          </w:p>
        </w:tc>
        <w:tc>
          <w:tcPr>
            <w:tcW w:w="1169" w:type="dxa"/>
            <w:shd w:val="clear" w:color="000000" w:fill="FFFFFF"/>
            <w:noWrap/>
            <w:vAlign w:val="center"/>
            <w:hideMark/>
          </w:tcPr>
          <w:p w:rsidR="003350C6" w:rsidRPr="008D187C" w:rsidRDefault="003350C6" w:rsidP="003350C6">
            <w:pPr>
              <w:jc w:val="center"/>
              <w:rPr>
                <w:rFonts w:ascii="Calibri" w:hAnsi="Calibri" w:cs="Calibri"/>
                <w:color w:val="000000"/>
                <w:sz w:val="16"/>
                <w:szCs w:val="16"/>
                <w:lang w:val="es-CR" w:eastAsia="es-CR"/>
              </w:rPr>
            </w:pPr>
          </w:p>
        </w:tc>
      </w:tr>
      <w:tr w:rsidR="003350C6" w:rsidRPr="008D187C" w:rsidTr="003350C6">
        <w:trPr>
          <w:trHeight w:val="315"/>
        </w:trPr>
        <w:tc>
          <w:tcPr>
            <w:tcW w:w="992" w:type="dxa"/>
            <w:vMerge/>
            <w:vAlign w:val="center"/>
            <w:hideMark/>
          </w:tcPr>
          <w:p w:rsidR="003350C6" w:rsidRPr="008D187C" w:rsidRDefault="003350C6" w:rsidP="003350C6">
            <w:pPr>
              <w:rPr>
                <w:rFonts w:ascii="Arial" w:hAnsi="Arial" w:cs="Arial"/>
                <w:b/>
                <w:bCs/>
                <w:sz w:val="16"/>
                <w:szCs w:val="16"/>
                <w:lang w:val="es-CR" w:eastAsia="es-CR"/>
              </w:rPr>
            </w:pPr>
          </w:p>
        </w:tc>
        <w:tc>
          <w:tcPr>
            <w:tcW w:w="2836" w:type="dxa"/>
            <w:shd w:val="clear" w:color="000000" w:fill="FFFFFF"/>
            <w:vAlign w:val="center"/>
            <w:hideMark/>
          </w:tcPr>
          <w:p w:rsidR="003350C6" w:rsidRPr="008D187C" w:rsidRDefault="003350C6" w:rsidP="003350C6">
            <w:pPr>
              <w:jc w:val="center"/>
              <w:rPr>
                <w:rFonts w:ascii="Arial" w:hAnsi="Arial" w:cs="Arial"/>
                <w:sz w:val="16"/>
                <w:szCs w:val="16"/>
                <w:lang w:val="es-CR" w:eastAsia="es-CR"/>
              </w:rPr>
            </w:pPr>
            <w:r w:rsidRPr="008D187C">
              <w:rPr>
                <w:rFonts w:ascii="Calibri" w:hAnsi="Calibri" w:cs="Calibri"/>
                <w:color w:val="5B9BD5"/>
                <w:sz w:val="16"/>
                <w:szCs w:val="16"/>
                <w:lang w:val="es-CR"/>
              </w:rPr>
              <w:t> </w:t>
            </w:r>
          </w:p>
        </w:tc>
        <w:tc>
          <w:tcPr>
            <w:tcW w:w="1134" w:type="dxa"/>
            <w:shd w:val="clear" w:color="000000" w:fill="FFFFFF"/>
            <w:noWrap/>
            <w:vAlign w:val="center"/>
            <w:hideMark/>
          </w:tcPr>
          <w:p w:rsidR="003350C6" w:rsidRPr="008D187C" w:rsidRDefault="003350C6" w:rsidP="003350C6">
            <w:pPr>
              <w:jc w:val="center"/>
              <w:rPr>
                <w:rFonts w:ascii="Arial" w:hAnsi="Arial" w:cs="Arial"/>
                <w:sz w:val="16"/>
                <w:szCs w:val="16"/>
                <w:lang w:val="es-CR" w:eastAsia="es-CR"/>
              </w:rPr>
            </w:pPr>
            <w:r w:rsidRPr="008D187C">
              <w:rPr>
                <w:rFonts w:ascii="Calibri" w:hAnsi="Calibri" w:cs="Calibri"/>
                <w:b/>
                <w:bCs/>
                <w:color w:val="000000"/>
                <w:sz w:val="16"/>
                <w:szCs w:val="16"/>
                <w:lang w:val="es-CR"/>
              </w:rPr>
              <w:t>73</w:t>
            </w:r>
          </w:p>
        </w:tc>
        <w:tc>
          <w:tcPr>
            <w:tcW w:w="1134" w:type="dxa"/>
            <w:shd w:val="clear" w:color="000000" w:fill="FFFFFF"/>
            <w:noWrap/>
            <w:vAlign w:val="center"/>
            <w:hideMark/>
          </w:tcPr>
          <w:p w:rsidR="003350C6" w:rsidRPr="008D187C" w:rsidRDefault="003350C6" w:rsidP="003350C6">
            <w:pPr>
              <w:jc w:val="center"/>
              <w:rPr>
                <w:rFonts w:ascii="Arial" w:hAnsi="Arial" w:cs="Arial"/>
                <w:sz w:val="16"/>
                <w:szCs w:val="16"/>
                <w:lang w:val="es-CR" w:eastAsia="es-CR"/>
              </w:rPr>
            </w:pPr>
            <w:r w:rsidRPr="008D187C">
              <w:rPr>
                <w:rFonts w:ascii="Calibri" w:hAnsi="Calibri" w:cs="Calibri"/>
                <w:b/>
                <w:bCs/>
                <w:color w:val="000000"/>
                <w:sz w:val="16"/>
                <w:szCs w:val="16"/>
                <w:lang w:val="es-CR"/>
              </w:rPr>
              <w:t>62,5</w:t>
            </w:r>
          </w:p>
        </w:tc>
        <w:tc>
          <w:tcPr>
            <w:tcW w:w="2126" w:type="dxa"/>
            <w:shd w:val="clear" w:color="000000" w:fill="FFFFFF"/>
            <w:noWrap/>
            <w:vAlign w:val="center"/>
            <w:hideMark/>
          </w:tcPr>
          <w:p w:rsidR="003350C6" w:rsidRPr="008D187C" w:rsidRDefault="003350C6" w:rsidP="003350C6">
            <w:pPr>
              <w:jc w:val="center"/>
              <w:rPr>
                <w:rFonts w:ascii="Arial" w:hAnsi="Arial" w:cs="Arial"/>
                <w:color w:val="000000"/>
                <w:sz w:val="16"/>
                <w:szCs w:val="16"/>
                <w:lang w:val="es-CR" w:eastAsia="es-CR"/>
              </w:rPr>
            </w:pPr>
            <w:r w:rsidRPr="008D187C">
              <w:rPr>
                <w:rFonts w:ascii="Arial" w:hAnsi="Arial" w:cs="Arial"/>
                <w:b/>
                <w:bCs/>
                <w:color w:val="000000"/>
                <w:sz w:val="16"/>
                <w:szCs w:val="16"/>
                <w:lang w:val="es-CR"/>
              </w:rPr>
              <w:t>1 398 414 939,90</w:t>
            </w:r>
          </w:p>
        </w:tc>
        <w:tc>
          <w:tcPr>
            <w:tcW w:w="1276" w:type="dxa"/>
            <w:shd w:val="clear" w:color="000000" w:fill="FFFFFF"/>
            <w:noWrap/>
            <w:vAlign w:val="center"/>
            <w:hideMark/>
          </w:tcPr>
          <w:p w:rsidR="003350C6" w:rsidRPr="008D187C" w:rsidRDefault="003350C6" w:rsidP="003350C6">
            <w:pPr>
              <w:jc w:val="center"/>
              <w:rPr>
                <w:rFonts w:ascii="Calibri" w:hAnsi="Calibri" w:cs="Calibri"/>
                <w:color w:val="000000"/>
                <w:sz w:val="16"/>
                <w:szCs w:val="16"/>
                <w:lang w:val="es-CR" w:eastAsia="es-CR"/>
              </w:rPr>
            </w:pPr>
            <w:r w:rsidRPr="008D187C">
              <w:rPr>
                <w:rFonts w:ascii="Arial" w:hAnsi="Arial" w:cs="Arial"/>
                <w:b/>
                <w:bCs/>
                <w:color w:val="000000"/>
                <w:sz w:val="16"/>
                <w:szCs w:val="16"/>
                <w:lang w:val="es-CR"/>
              </w:rPr>
              <w:t>81%</w:t>
            </w:r>
          </w:p>
        </w:tc>
        <w:tc>
          <w:tcPr>
            <w:tcW w:w="1169" w:type="dxa"/>
            <w:shd w:val="clear" w:color="000000" w:fill="FFFFFF"/>
            <w:noWrap/>
            <w:vAlign w:val="center"/>
            <w:hideMark/>
          </w:tcPr>
          <w:p w:rsidR="003350C6" w:rsidRPr="008D187C" w:rsidRDefault="003350C6" w:rsidP="003350C6">
            <w:pPr>
              <w:jc w:val="center"/>
              <w:rPr>
                <w:rFonts w:ascii="Calibri" w:hAnsi="Calibri" w:cs="Calibri"/>
                <w:color w:val="000000"/>
                <w:sz w:val="16"/>
                <w:szCs w:val="16"/>
                <w:lang w:val="es-CR" w:eastAsia="es-CR"/>
              </w:rPr>
            </w:pPr>
            <w:r w:rsidRPr="008D187C">
              <w:rPr>
                <w:rFonts w:ascii="Arial" w:hAnsi="Arial" w:cs="Arial"/>
                <w:b/>
                <w:bCs/>
                <w:color w:val="000000"/>
                <w:sz w:val="16"/>
                <w:szCs w:val="16"/>
                <w:lang w:val="es-CR"/>
              </w:rPr>
              <w:t>79%</w:t>
            </w:r>
          </w:p>
        </w:tc>
      </w:tr>
      <w:tr w:rsidR="003350C6" w:rsidRPr="008D187C" w:rsidTr="003350C6">
        <w:trPr>
          <w:trHeight w:val="315"/>
        </w:trPr>
        <w:tc>
          <w:tcPr>
            <w:tcW w:w="992" w:type="dxa"/>
            <w:shd w:val="clear" w:color="000000" w:fill="FFFFFF"/>
            <w:noWrap/>
            <w:vAlign w:val="center"/>
            <w:hideMark/>
          </w:tcPr>
          <w:p w:rsidR="003350C6" w:rsidRPr="008D187C" w:rsidRDefault="003350C6" w:rsidP="003350C6">
            <w:pPr>
              <w:jc w:val="center"/>
              <w:rPr>
                <w:rFonts w:ascii="Calibri" w:hAnsi="Calibri" w:cs="Calibri"/>
                <w:b/>
                <w:bCs/>
                <w:color w:val="000000"/>
                <w:sz w:val="16"/>
                <w:szCs w:val="16"/>
                <w:lang w:val="es-CR"/>
              </w:rPr>
            </w:pPr>
            <w:r w:rsidRPr="008D187C">
              <w:rPr>
                <w:rFonts w:ascii="Calibri" w:hAnsi="Calibri" w:cs="Calibri"/>
                <w:b/>
                <w:bCs/>
                <w:color w:val="000000"/>
                <w:sz w:val="16"/>
                <w:szCs w:val="16"/>
                <w:lang w:val="es-CR"/>
              </w:rPr>
              <w:t> </w:t>
            </w:r>
          </w:p>
        </w:tc>
        <w:tc>
          <w:tcPr>
            <w:tcW w:w="2836" w:type="dxa"/>
            <w:shd w:val="clear" w:color="000000" w:fill="FFFFFF"/>
            <w:vAlign w:val="center"/>
            <w:hideMark/>
          </w:tcPr>
          <w:p w:rsidR="003350C6" w:rsidRPr="008D187C" w:rsidRDefault="003350C6" w:rsidP="003350C6">
            <w:pPr>
              <w:jc w:val="center"/>
              <w:rPr>
                <w:rFonts w:ascii="Calibri" w:hAnsi="Calibri" w:cs="Calibri"/>
                <w:color w:val="5B9BD5"/>
                <w:sz w:val="16"/>
                <w:szCs w:val="16"/>
                <w:lang w:val="es-CR"/>
              </w:rPr>
            </w:pPr>
            <w:r w:rsidRPr="008D187C">
              <w:rPr>
                <w:rFonts w:ascii="Calibri" w:hAnsi="Calibri" w:cs="Calibri"/>
                <w:color w:val="5B9BD5"/>
                <w:sz w:val="16"/>
                <w:szCs w:val="16"/>
                <w:lang w:val="es-CR"/>
              </w:rPr>
              <w:t> </w:t>
            </w:r>
          </w:p>
        </w:tc>
        <w:tc>
          <w:tcPr>
            <w:tcW w:w="1134" w:type="dxa"/>
            <w:shd w:val="clear" w:color="000000" w:fill="FFFFFF"/>
            <w:noWrap/>
            <w:vAlign w:val="center"/>
            <w:hideMark/>
          </w:tcPr>
          <w:p w:rsidR="003350C6" w:rsidRPr="008D187C" w:rsidRDefault="003350C6" w:rsidP="003350C6">
            <w:pPr>
              <w:jc w:val="center"/>
              <w:rPr>
                <w:rFonts w:ascii="Calibri" w:hAnsi="Calibri" w:cs="Calibri"/>
                <w:b/>
                <w:bCs/>
                <w:color w:val="2F75B5"/>
                <w:sz w:val="16"/>
                <w:szCs w:val="16"/>
                <w:lang w:val="es-CR"/>
              </w:rPr>
            </w:pPr>
            <w:r w:rsidRPr="008D187C">
              <w:rPr>
                <w:rFonts w:ascii="Calibri" w:hAnsi="Calibri" w:cs="Calibri"/>
                <w:b/>
                <w:bCs/>
                <w:color w:val="2F75B5"/>
                <w:sz w:val="16"/>
                <w:szCs w:val="16"/>
                <w:lang w:val="es-CR"/>
              </w:rPr>
              <w:t> </w:t>
            </w:r>
          </w:p>
        </w:tc>
        <w:tc>
          <w:tcPr>
            <w:tcW w:w="1134" w:type="dxa"/>
            <w:shd w:val="clear" w:color="000000" w:fill="FFFFFF"/>
            <w:vAlign w:val="center"/>
            <w:hideMark/>
          </w:tcPr>
          <w:p w:rsidR="003350C6" w:rsidRPr="008D187C" w:rsidRDefault="003350C6" w:rsidP="003350C6">
            <w:pPr>
              <w:jc w:val="center"/>
              <w:rPr>
                <w:rFonts w:ascii="Calibri" w:hAnsi="Calibri" w:cs="Calibri"/>
                <w:b/>
                <w:bCs/>
                <w:color w:val="2F75B5"/>
                <w:sz w:val="16"/>
                <w:szCs w:val="16"/>
                <w:lang w:val="es-CR"/>
              </w:rPr>
            </w:pPr>
            <w:r w:rsidRPr="008D187C">
              <w:rPr>
                <w:rFonts w:ascii="Calibri" w:hAnsi="Calibri" w:cs="Calibri"/>
                <w:b/>
                <w:bCs/>
                <w:color w:val="2F75B5"/>
                <w:sz w:val="16"/>
                <w:szCs w:val="16"/>
                <w:lang w:val="es-CR"/>
              </w:rPr>
              <w:t> </w:t>
            </w:r>
          </w:p>
        </w:tc>
        <w:tc>
          <w:tcPr>
            <w:tcW w:w="2126" w:type="dxa"/>
            <w:shd w:val="clear" w:color="000000" w:fill="FFFFFF"/>
            <w:noWrap/>
            <w:vAlign w:val="center"/>
            <w:hideMark/>
          </w:tcPr>
          <w:p w:rsidR="003350C6" w:rsidRPr="008D187C" w:rsidRDefault="003350C6" w:rsidP="003350C6">
            <w:pPr>
              <w:jc w:val="center"/>
              <w:rPr>
                <w:rFonts w:ascii="Calibri" w:hAnsi="Calibri" w:cs="Calibri"/>
                <w:color w:val="000000"/>
                <w:sz w:val="16"/>
                <w:szCs w:val="16"/>
                <w:lang w:val="es-CR"/>
              </w:rPr>
            </w:pPr>
          </w:p>
        </w:tc>
        <w:tc>
          <w:tcPr>
            <w:tcW w:w="1276" w:type="dxa"/>
            <w:shd w:val="clear" w:color="000000" w:fill="FFFFFF"/>
            <w:noWrap/>
            <w:vAlign w:val="center"/>
            <w:hideMark/>
          </w:tcPr>
          <w:p w:rsidR="003350C6" w:rsidRPr="008D187C" w:rsidRDefault="003350C6" w:rsidP="003350C6">
            <w:pPr>
              <w:jc w:val="center"/>
              <w:rPr>
                <w:rFonts w:ascii="Calibri" w:hAnsi="Calibri" w:cs="Calibri"/>
                <w:color w:val="000000"/>
                <w:sz w:val="16"/>
                <w:szCs w:val="16"/>
                <w:lang w:val="es-CR"/>
              </w:rPr>
            </w:pPr>
          </w:p>
        </w:tc>
        <w:tc>
          <w:tcPr>
            <w:tcW w:w="1169" w:type="dxa"/>
            <w:shd w:val="clear" w:color="000000" w:fill="FFFFFF"/>
            <w:noWrap/>
            <w:vAlign w:val="center"/>
            <w:hideMark/>
          </w:tcPr>
          <w:p w:rsidR="003350C6" w:rsidRPr="008D187C" w:rsidRDefault="003350C6" w:rsidP="003350C6">
            <w:pPr>
              <w:jc w:val="center"/>
              <w:rPr>
                <w:rFonts w:ascii="Calibri" w:hAnsi="Calibri" w:cs="Calibri"/>
                <w:color w:val="000000"/>
                <w:sz w:val="16"/>
                <w:szCs w:val="16"/>
                <w:lang w:val="es-CR"/>
              </w:rPr>
            </w:pPr>
          </w:p>
        </w:tc>
      </w:tr>
      <w:tr w:rsidR="003350C6" w:rsidRPr="008D187C" w:rsidTr="003350C6">
        <w:trPr>
          <w:trHeight w:val="315"/>
        </w:trPr>
        <w:tc>
          <w:tcPr>
            <w:tcW w:w="992" w:type="dxa"/>
            <w:shd w:val="clear" w:color="000000" w:fill="FFFFFF"/>
            <w:noWrap/>
            <w:vAlign w:val="center"/>
            <w:hideMark/>
          </w:tcPr>
          <w:p w:rsidR="003350C6" w:rsidRPr="008D187C" w:rsidRDefault="003350C6" w:rsidP="003350C6">
            <w:pPr>
              <w:jc w:val="center"/>
              <w:rPr>
                <w:rFonts w:ascii="Arial" w:hAnsi="Arial" w:cs="Arial"/>
                <w:b/>
                <w:bCs/>
                <w:color w:val="000000"/>
                <w:sz w:val="16"/>
                <w:szCs w:val="16"/>
                <w:lang w:val="es-CR"/>
              </w:rPr>
            </w:pPr>
            <w:r w:rsidRPr="008D187C">
              <w:rPr>
                <w:rFonts w:ascii="Arial" w:hAnsi="Arial" w:cs="Arial"/>
                <w:b/>
                <w:bCs/>
                <w:color w:val="000000"/>
                <w:sz w:val="16"/>
                <w:szCs w:val="16"/>
                <w:lang w:val="es-CR"/>
              </w:rPr>
              <w:t>VIE</w:t>
            </w:r>
          </w:p>
        </w:tc>
        <w:tc>
          <w:tcPr>
            <w:tcW w:w="2836" w:type="dxa"/>
            <w:shd w:val="clear" w:color="000000" w:fill="FFFFFF"/>
            <w:vAlign w:val="center"/>
            <w:hideMark/>
          </w:tcPr>
          <w:p w:rsidR="003350C6" w:rsidRPr="008D187C" w:rsidRDefault="003350C6" w:rsidP="003350C6">
            <w:pPr>
              <w:jc w:val="center"/>
              <w:rPr>
                <w:rFonts w:ascii="Arial" w:hAnsi="Arial" w:cs="Arial"/>
                <w:color w:val="000000"/>
                <w:sz w:val="16"/>
                <w:szCs w:val="16"/>
                <w:lang w:val="es-CR"/>
              </w:rPr>
            </w:pPr>
            <w:r w:rsidRPr="008D187C">
              <w:rPr>
                <w:rFonts w:ascii="Arial" w:hAnsi="Arial" w:cs="Arial"/>
                <w:color w:val="000000"/>
                <w:sz w:val="16"/>
                <w:szCs w:val="16"/>
                <w:lang w:val="es-CR"/>
              </w:rPr>
              <w:t>Regionalización</w:t>
            </w:r>
          </w:p>
        </w:tc>
        <w:tc>
          <w:tcPr>
            <w:tcW w:w="1134" w:type="dxa"/>
            <w:shd w:val="clear" w:color="000000" w:fill="FFFFFF"/>
            <w:noWrap/>
            <w:vAlign w:val="center"/>
            <w:hideMark/>
          </w:tcPr>
          <w:p w:rsidR="003350C6" w:rsidRPr="008D187C" w:rsidRDefault="003350C6" w:rsidP="003350C6">
            <w:pPr>
              <w:jc w:val="center"/>
              <w:rPr>
                <w:rFonts w:ascii="Calibri" w:hAnsi="Calibri" w:cs="Calibri"/>
                <w:b/>
                <w:bCs/>
                <w:color w:val="000000"/>
                <w:sz w:val="16"/>
                <w:szCs w:val="16"/>
                <w:lang w:val="es-CR"/>
              </w:rPr>
            </w:pPr>
            <w:r w:rsidRPr="008D187C">
              <w:rPr>
                <w:rFonts w:ascii="Calibri" w:hAnsi="Calibri" w:cs="Calibri"/>
                <w:b/>
                <w:bCs/>
                <w:color w:val="000000"/>
                <w:sz w:val="16"/>
                <w:szCs w:val="16"/>
                <w:lang w:val="es-CR"/>
              </w:rPr>
              <w:t>8</w:t>
            </w:r>
          </w:p>
        </w:tc>
        <w:tc>
          <w:tcPr>
            <w:tcW w:w="1134" w:type="dxa"/>
            <w:shd w:val="clear" w:color="000000" w:fill="FFFFFF"/>
            <w:noWrap/>
            <w:vAlign w:val="center"/>
            <w:hideMark/>
          </w:tcPr>
          <w:p w:rsidR="003350C6" w:rsidRPr="008D187C" w:rsidRDefault="003350C6" w:rsidP="003350C6">
            <w:pPr>
              <w:jc w:val="center"/>
              <w:rPr>
                <w:rFonts w:ascii="Calibri" w:hAnsi="Calibri" w:cs="Calibri"/>
                <w:b/>
                <w:bCs/>
                <w:color w:val="000000"/>
                <w:sz w:val="16"/>
                <w:szCs w:val="16"/>
                <w:lang w:val="es-CR"/>
              </w:rPr>
            </w:pPr>
            <w:r w:rsidRPr="008D187C">
              <w:rPr>
                <w:rFonts w:ascii="Calibri" w:hAnsi="Calibri" w:cs="Calibri"/>
                <w:b/>
                <w:bCs/>
                <w:color w:val="000000"/>
                <w:sz w:val="16"/>
                <w:szCs w:val="16"/>
                <w:lang w:val="es-CR"/>
              </w:rPr>
              <w:t>7,5</w:t>
            </w:r>
          </w:p>
        </w:tc>
        <w:tc>
          <w:tcPr>
            <w:tcW w:w="2126" w:type="dxa"/>
            <w:shd w:val="clear" w:color="000000" w:fill="FFFFFF"/>
            <w:noWrap/>
            <w:vAlign w:val="center"/>
            <w:hideMark/>
          </w:tcPr>
          <w:p w:rsidR="003350C6" w:rsidRPr="008D187C" w:rsidRDefault="003350C6" w:rsidP="003350C6">
            <w:pPr>
              <w:jc w:val="center"/>
              <w:rPr>
                <w:rFonts w:ascii="Arial" w:hAnsi="Arial" w:cs="Arial"/>
                <w:b/>
                <w:bCs/>
                <w:color w:val="000000"/>
                <w:sz w:val="16"/>
                <w:szCs w:val="16"/>
                <w:lang w:val="es-CR"/>
              </w:rPr>
            </w:pPr>
            <w:r w:rsidRPr="008D187C">
              <w:rPr>
                <w:rFonts w:ascii="Arial" w:hAnsi="Arial" w:cs="Arial"/>
                <w:b/>
                <w:bCs/>
                <w:color w:val="000000"/>
                <w:sz w:val="16"/>
                <w:szCs w:val="16"/>
                <w:lang w:val="es-CR"/>
              </w:rPr>
              <w:t>210 138 482,09</w:t>
            </w:r>
          </w:p>
        </w:tc>
        <w:tc>
          <w:tcPr>
            <w:tcW w:w="1276" w:type="dxa"/>
            <w:shd w:val="clear" w:color="000000" w:fill="FFFFFF"/>
            <w:noWrap/>
            <w:vAlign w:val="center"/>
            <w:hideMark/>
          </w:tcPr>
          <w:p w:rsidR="003350C6" w:rsidRPr="008D187C" w:rsidRDefault="003350C6" w:rsidP="003350C6">
            <w:pPr>
              <w:jc w:val="center"/>
              <w:rPr>
                <w:rFonts w:ascii="Arial" w:hAnsi="Arial" w:cs="Arial"/>
                <w:b/>
                <w:bCs/>
                <w:color w:val="000000"/>
                <w:sz w:val="16"/>
                <w:szCs w:val="16"/>
                <w:lang w:val="es-CR"/>
              </w:rPr>
            </w:pPr>
            <w:r w:rsidRPr="008D187C">
              <w:rPr>
                <w:rFonts w:ascii="Arial" w:hAnsi="Arial" w:cs="Arial"/>
                <w:b/>
                <w:bCs/>
                <w:color w:val="000000"/>
                <w:sz w:val="16"/>
                <w:szCs w:val="16"/>
                <w:lang w:val="es-CR"/>
              </w:rPr>
              <w:t>9%</w:t>
            </w:r>
          </w:p>
        </w:tc>
        <w:tc>
          <w:tcPr>
            <w:tcW w:w="1169" w:type="dxa"/>
            <w:shd w:val="clear" w:color="000000" w:fill="FFFFFF"/>
            <w:noWrap/>
            <w:vAlign w:val="center"/>
            <w:hideMark/>
          </w:tcPr>
          <w:p w:rsidR="003350C6" w:rsidRPr="008D187C" w:rsidRDefault="003350C6" w:rsidP="003350C6">
            <w:pPr>
              <w:jc w:val="center"/>
              <w:rPr>
                <w:rFonts w:ascii="Arial" w:hAnsi="Arial" w:cs="Arial"/>
                <w:b/>
                <w:bCs/>
                <w:color w:val="000000"/>
                <w:sz w:val="16"/>
                <w:szCs w:val="16"/>
                <w:lang w:val="es-CR"/>
              </w:rPr>
            </w:pPr>
            <w:r w:rsidRPr="008D187C">
              <w:rPr>
                <w:rFonts w:ascii="Arial" w:hAnsi="Arial" w:cs="Arial"/>
                <w:b/>
                <w:bCs/>
                <w:color w:val="000000"/>
                <w:sz w:val="16"/>
                <w:szCs w:val="16"/>
                <w:lang w:val="es-CR"/>
              </w:rPr>
              <w:t>9%</w:t>
            </w:r>
          </w:p>
        </w:tc>
      </w:tr>
      <w:tr w:rsidR="003350C6" w:rsidRPr="008D187C" w:rsidTr="003350C6">
        <w:trPr>
          <w:trHeight w:val="315"/>
        </w:trPr>
        <w:tc>
          <w:tcPr>
            <w:tcW w:w="992" w:type="dxa"/>
            <w:shd w:val="clear" w:color="000000" w:fill="FFFFFF"/>
            <w:vAlign w:val="center"/>
            <w:hideMark/>
          </w:tcPr>
          <w:p w:rsidR="003350C6" w:rsidRPr="008D187C" w:rsidRDefault="003350C6" w:rsidP="003350C6">
            <w:pPr>
              <w:jc w:val="center"/>
              <w:rPr>
                <w:rFonts w:ascii="Calibri" w:hAnsi="Calibri" w:cs="Calibri"/>
                <w:color w:val="0563C1"/>
                <w:sz w:val="16"/>
                <w:szCs w:val="16"/>
                <w:u w:val="single"/>
                <w:lang w:val="es-CR"/>
              </w:rPr>
            </w:pPr>
            <w:r w:rsidRPr="008D187C">
              <w:rPr>
                <w:rFonts w:ascii="Calibri" w:hAnsi="Calibri" w:cs="Calibri"/>
                <w:color w:val="0563C1"/>
                <w:sz w:val="16"/>
                <w:szCs w:val="16"/>
                <w:u w:val="single"/>
                <w:lang w:val="es-CR"/>
              </w:rPr>
              <w:t> </w:t>
            </w:r>
          </w:p>
        </w:tc>
        <w:tc>
          <w:tcPr>
            <w:tcW w:w="2836" w:type="dxa"/>
            <w:shd w:val="clear" w:color="000000" w:fill="FFFFFF"/>
            <w:vAlign w:val="center"/>
            <w:hideMark/>
          </w:tcPr>
          <w:p w:rsidR="003350C6" w:rsidRPr="008D187C" w:rsidRDefault="003350C6" w:rsidP="003350C6">
            <w:pPr>
              <w:jc w:val="center"/>
              <w:rPr>
                <w:rFonts w:ascii="Calibri" w:hAnsi="Calibri" w:cs="Calibri"/>
                <w:color w:val="000000"/>
                <w:sz w:val="16"/>
                <w:szCs w:val="16"/>
                <w:lang w:val="es-CR"/>
              </w:rPr>
            </w:pPr>
            <w:r w:rsidRPr="008D187C">
              <w:rPr>
                <w:rFonts w:ascii="Calibri" w:hAnsi="Calibri" w:cs="Calibri"/>
                <w:color w:val="000000"/>
                <w:sz w:val="16"/>
                <w:szCs w:val="16"/>
                <w:lang w:val="es-CR"/>
              </w:rPr>
              <w:t> </w:t>
            </w:r>
          </w:p>
        </w:tc>
        <w:tc>
          <w:tcPr>
            <w:tcW w:w="1134" w:type="dxa"/>
            <w:shd w:val="clear" w:color="000000" w:fill="FFFFFF"/>
            <w:noWrap/>
            <w:vAlign w:val="center"/>
            <w:hideMark/>
          </w:tcPr>
          <w:p w:rsidR="003350C6" w:rsidRPr="008D187C" w:rsidRDefault="003350C6" w:rsidP="003350C6">
            <w:pPr>
              <w:jc w:val="center"/>
              <w:rPr>
                <w:rFonts w:ascii="Calibri" w:hAnsi="Calibri" w:cs="Calibri"/>
                <w:b/>
                <w:bCs/>
                <w:color w:val="000000"/>
                <w:sz w:val="16"/>
                <w:szCs w:val="16"/>
                <w:lang w:val="es-CR"/>
              </w:rPr>
            </w:pPr>
            <w:r w:rsidRPr="008D187C">
              <w:rPr>
                <w:rFonts w:ascii="Calibri" w:hAnsi="Calibri" w:cs="Calibri"/>
                <w:b/>
                <w:bCs/>
                <w:color w:val="000000"/>
                <w:sz w:val="16"/>
                <w:szCs w:val="16"/>
                <w:lang w:val="es-CR"/>
              </w:rPr>
              <w:t> </w:t>
            </w:r>
          </w:p>
        </w:tc>
        <w:tc>
          <w:tcPr>
            <w:tcW w:w="1134" w:type="dxa"/>
            <w:shd w:val="clear" w:color="000000" w:fill="FFFFFF"/>
            <w:vAlign w:val="center"/>
            <w:hideMark/>
          </w:tcPr>
          <w:p w:rsidR="003350C6" w:rsidRPr="008D187C" w:rsidRDefault="003350C6" w:rsidP="003350C6">
            <w:pPr>
              <w:jc w:val="center"/>
              <w:rPr>
                <w:rFonts w:ascii="Calibri" w:hAnsi="Calibri" w:cs="Calibri"/>
                <w:b/>
                <w:bCs/>
                <w:color w:val="000000"/>
                <w:sz w:val="16"/>
                <w:szCs w:val="16"/>
                <w:lang w:val="es-CR"/>
              </w:rPr>
            </w:pPr>
            <w:r w:rsidRPr="008D187C">
              <w:rPr>
                <w:rFonts w:ascii="Calibri" w:hAnsi="Calibri" w:cs="Calibri"/>
                <w:b/>
                <w:bCs/>
                <w:color w:val="000000"/>
                <w:sz w:val="16"/>
                <w:szCs w:val="16"/>
                <w:lang w:val="es-CR"/>
              </w:rPr>
              <w:t> </w:t>
            </w:r>
          </w:p>
        </w:tc>
        <w:tc>
          <w:tcPr>
            <w:tcW w:w="2126" w:type="dxa"/>
            <w:shd w:val="clear" w:color="000000" w:fill="FFFFFF"/>
            <w:noWrap/>
            <w:vAlign w:val="center"/>
            <w:hideMark/>
          </w:tcPr>
          <w:p w:rsidR="003350C6" w:rsidRPr="008D187C" w:rsidRDefault="003350C6" w:rsidP="003350C6">
            <w:pPr>
              <w:rPr>
                <w:rFonts w:ascii="Calibri" w:hAnsi="Calibri" w:cs="Calibri"/>
                <w:color w:val="000000"/>
                <w:sz w:val="16"/>
                <w:szCs w:val="16"/>
                <w:lang w:val="es-CR"/>
              </w:rPr>
            </w:pPr>
            <w:r w:rsidRPr="008D187C">
              <w:rPr>
                <w:rFonts w:ascii="Calibri" w:hAnsi="Calibri" w:cs="Calibri"/>
                <w:color w:val="000000"/>
                <w:sz w:val="16"/>
                <w:szCs w:val="16"/>
                <w:lang w:val="es-CR"/>
              </w:rPr>
              <w:t> </w:t>
            </w:r>
          </w:p>
        </w:tc>
        <w:tc>
          <w:tcPr>
            <w:tcW w:w="1276" w:type="dxa"/>
            <w:shd w:val="clear" w:color="000000" w:fill="FFFFFF"/>
            <w:noWrap/>
            <w:vAlign w:val="center"/>
            <w:hideMark/>
          </w:tcPr>
          <w:p w:rsidR="003350C6" w:rsidRPr="008D187C" w:rsidRDefault="003350C6" w:rsidP="003350C6">
            <w:pPr>
              <w:rPr>
                <w:rFonts w:ascii="Calibri" w:hAnsi="Calibri" w:cs="Calibri"/>
                <w:color w:val="000000"/>
                <w:sz w:val="16"/>
                <w:szCs w:val="16"/>
                <w:lang w:val="es-CR"/>
              </w:rPr>
            </w:pPr>
            <w:r w:rsidRPr="008D187C">
              <w:rPr>
                <w:rFonts w:ascii="Calibri" w:hAnsi="Calibri" w:cs="Calibri"/>
                <w:color w:val="000000"/>
                <w:sz w:val="16"/>
                <w:szCs w:val="16"/>
                <w:lang w:val="es-CR"/>
              </w:rPr>
              <w:t> </w:t>
            </w:r>
          </w:p>
        </w:tc>
        <w:tc>
          <w:tcPr>
            <w:tcW w:w="1169" w:type="dxa"/>
            <w:shd w:val="clear" w:color="000000" w:fill="FFFFFF"/>
            <w:noWrap/>
            <w:vAlign w:val="center"/>
            <w:hideMark/>
          </w:tcPr>
          <w:p w:rsidR="003350C6" w:rsidRPr="008D187C" w:rsidRDefault="003350C6" w:rsidP="003350C6">
            <w:pPr>
              <w:rPr>
                <w:rFonts w:ascii="Calibri" w:hAnsi="Calibri" w:cs="Calibri"/>
                <w:color w:val="000000"/>
                <w:sz w:val="16"/>
                <w:szCs w:val="16"/>
                <w:lang w:val="es-CR"/>
              </w:rPr>
            </w:pPr>
            <w:r w:rsidRPr="008D187C">
              <w:rPr>
                <w:rFonts w:ascii="Calibri" w:hAnsi="Calibri" w:cs="Calibri"/>
                <w:color w:val="000000"/>
                <w:sz w:val="16"/>
                <w:szCs w:val="16"/>
                <w:lang w:val="es-CR"/>
              </w:rPr>
              <w:t> </w:t>
            </w:r>
          </w:p>
        </w:tc>
      </w:tr>
      <w:tr w:rsidR="003350C6" w:rsidRPr="008D187C" w:rsidTr="003350C6">
        <w:trPr>
          <w:trHeight w:val="375"/>
        </w:trPr>
        <w:tc>
          <w:tcPr>
            <w:tcW w:w="992" w:type="dxa"/>
            <w:shd w:val="clear" w:color="000000" w:fill="44546A"/>
            <w:noWrap/>
            <w:vAlign w:val="center"/>
            <w:hideMark/>
          </w:tcPr>
          <w:p w:rsidR="003350C6" w:rsidRPr="008D187C" w:rsidRDefault="003350C6" w:rsidP="003350C6">
            <w:pPr>
              <w:jc w:val="center"/>
              <w:rPr>
                <w:rFonts w:ascii="Calibri" w:hAnsi="Calibri" w:cs="Calibri"/>
                <w:b/>
                <w:bCs/>
                <w:color w:val="FFFFFF"/>
                <w:sz w:val="16"/>
                <w:szCs w:val="16"/>
                <w:lang w:val="es-CR" w:eastAsia="es-CR"/>
              </w:rPr>
            </w:pPr>
            <w:r w:rsidRPr="008D187C">
              <w:rPr>
                <w:rFonts w:ascii="Calibri" w:hAnsi="Calibri" w:cs="Calibri"/>
                <w:b/>
                <w:bCs/>
                <w:color w:val="FFFFFF"/>
                <w:sz w:val="16"/>
                <w:szCs w:val="16"/>
                <w:lang w:val="es-CR"/>
              </w:rPr>
              <w:t>TOTAL</w:t>
            </w:r>
          </w:p>
        </w:tc>
        <w:tc>
          <w:tcPr>
            <w:tcW w:w="2836" w:type="dxa"/>
            <w:shd w:val="clear" w:color="000000" w:fill="44546A"/>
            <w:noWrap/>
            <w:vAlign w:val="center"/>
            <w:hideMark/>
          </w:tcPr>
          <w:p w:rsidR="003350C6" w:rsidRPr="008D187C" w:rsidRDefault="003350C6" w:rsidP="003350C6">
            <w:pPr>
              <w:rPr>
                <w:rFonts w:ascii="Calibri" w:hAnsi="Calibri" w:cs="Calibri"/>
                <w:b/>
                <w:bCs/>
                <w:color w:val="FFFFFF"/>
                <w:sz w:val="16"/>
                <w:szCs w:val="16"/>
                <w:lang w:val="es-CR"/>
              </w:rPr>
            </w:pPr>
            <w:r w:rsidRPr="008D187C">
              <w:rPr>
                <w:rFonts w:ascii="Calibri" w:hAnsi="Calibri" w:cs="Calibri"/>
                <w:b/>
                <w:bCs/>
                <w:color w:val="FFFFFF"/>
                <w:sz w:val="16"/>
                <w:szCs w:val="16"/>
                <w:lang w:val="es-CR"/>
              </w:rPr>
              <w:t> </w:t>
            </w:r>
          </w:p>
        </w:tc>
        <w:tc>
          <w:tcPr>
            <w:tcW w:w="1134" w:type="dxa"/>
            <w:shd w:val="clear" w:color="000000" w:fill="44546A"/>
            <w:noWrap/>
            <w:vAlign w:val="center"/>
            <w:hideMark/>
          </w:tcPr>
          <w:p w:rsidR="003350C6" w:rsidRPr="008D187C" w:rsidRDefault="003350C6" w:rsidP="003350C6">
            <w:pPr>
              <w:jc w:val="center"/>
              <w:rPr>
                <w:rFonts w:ascii="Calibri" w:hAnsi="Calibri" w:cs="Calibri"/>
                <w:b/>
                <w:bCs/>
                <w:color w:val="FFFFFF"/>
                <w:sz w:val="16"/>
                <w:szCs w:val="16"/>
                <w:lang w:val="es-CR"/>
              </w:rPr>
            </w:pPr>
            <w:r w:rsidRPr="008D187C">
              <w:rPr>
                <w:rFonts w:ascii="Calibri" w:hAnsi="Calibri" w:cs="Calibri"/>
                <w:b/>
                <w:bCs/>
                <w:color w:val="FFFFFF"/>
                <w:sz w:val="16"/>
                <w:szCs w:val="16"/>
                <w:lang w:val="es-CR"/>
              </w:rPr>
              <w:t>90</w:t>
            </w:r>
          </w:p>
        </w:tc>
        <w:tc>
          <w:tcPr>
            <w:tcW w:w="1134" w:type="dxa"/>
            <w:shd w:val="clear" w:color="000000" w:fill="44546A"/>
            <w:noWrap/>
            <w:vAlign w:val="center"/>
            <w:hideMark/>
          </w:tcPr>
          <w:p w:rsidR="003350C6" w:rsidRPr="008D187C" w:rsidRDefault="003350C6" w:rsidP="003350C6">
            <w:pPr>
              <w:jc w:val="center"/>
              <w:rPr>
                <w:rFonts w:ascii="Calibri" w:hAnsi="Calibri" w:cs="Calibri"/>
                <w:b/>
                <w:bCs/>
                <w:color w:val="FFFFFF"/>
                <w:sz w:val="16"/>
                <w:szCs w:val="16"/>
                <w:lang w:val="es-CR"/>
              </w:rPr>
            </w:pPr>
            <w:r w:rsidRPr="008D187C">
              <w:rPr>
                <w:rFonts w:ascii="Calibri" w:hAnsi="Calibri" w:cs="Calibri"/>
                <w:b/>
                <w:bCs/>
                <w:color w:val="FFFFFF"/>
                <w:sz w:val="16"/>
                <w:szCs w:val="16"/>
                <w:lang w:val="es-CR"/>
              </w:rPr>
              <w:t>79</w:t>
            </w:r>
          </w:p>
        </w:tc>
        <w:tc>
          <w:tcPr>
            <w:tcW w:w="2126" w:type="dxa"/>
            <w:shd w:val="clear" w:color="000000" w:fill="44546A"/>
            <w:noWrap/>
            <w:vAlign w:val="center"/>
            <w:hideMark/>
          </w:tcPr>
          <w:p w:rsidR="003350C6" w:rsidRPr="008D187C" w:rsidRDefault="003350C6" w:rsidP="003350C6">
            <w:pPr>
              <w:jc w:val="right"/>
              <w:rPr>
                <w:rFonts w:ascii="Calibri" w:hAnsi="Calibri" w:cs="Calibri"/>
                <w:b/>
                <w:bCs/>
                <w:color w:val="FFFFFF"/>
                <w:sz w:val="16"/>
                <w:szCs w:val="16"/>
                <w:lang w:val="es-CR"/>
              </w:rPr>
            </w:pPr>
            <w:r w:rsidRPr="008D187C">
              <w:rPr>
                <w:rFonts w:ascii="Calibri" w:hAnsi="Calibri" w:cs="Calibri"/>
                <w:b/>
                <w:bCs/>
                <w:color w:val="FFFFFF"/>
                <w:sz w:val="16"/>
                <w:szCs w:val="16"/>
                <w:lang w:val="es-CR"/>
              </w:rPr>
              <w:t>1 825 506 289,28</w:t>
            </w:r>
          </w:p>
        </w:tc>
        <w:tc>
          <w:tcPr>
            <w:tcW w:w="1276" w:type="dxa"/>
            <w:shd w:val="clear" w:color="000000" w:fill="44546A"/>
            <w:noWrap/>
            <w:vAlign w:val="center"/>
            <w:hideMark/>
          </w:tcPr>
          <w:p w:rsidR="003350C6" w:rsidRPr="008D187C" w:rsidRDefault="003350C6" w:rsidP="003350C6">
            <w:pPr>
              <w:jc w:val="right"/>
              <w:rPr>
                <w:rFonts w:ascii="Calibri" w:hAnsi="Calibri" w:cs="Calibri"/>
                <w:b/>
                <w:bCs/>
                <w:color w:val="FFFFFF"/>
                <w:sz w:val="16"/>
                <w:szCs w:val="16"/>
                <w:lang w:val="es-CR"/>
              </w:rPr>
            </w:pPr>
            <w:r w:rsidRPr="008D187C">
              <w:rPr>
                <w:rFonts w:ascii="Calibri" w:hAnsi="Calibri" w:cs="Calibri"/>
                <w:b/>
                <w:bCs/>
                <w:color w:val="FFFFFF"/>
                <w:sz w:val="16"/>
                <w:szCs w:val="16"/>
                <w:lang w:val="es-CR"/>
              </w:rPr>
              <w:t>100%</w:t>
            </w:r>
          </w:p>
        </w:tc>
        <w:tc>
          <w:tcPr>
            <w:tcW w:w="1169" w:type="dxa"/>
            <w:shd w:val="clear" w:color="000000" w:fill="44546A"/>
            <w:noWrap/>
            <w:vAlign w:val="center"/>
            <w:hideMark/>
          </w:tcPr>
          <w:p w:rsidR="003350C6" w:rsidRPr="008D187C" w:rsidRDefault="003350C6" w:rsidP="003350C6">
            <w:pPr>
              <w:jc w:val="right"/>
              <w:rPr>
                <w:rFonts w:ascii="Calibri" w:hAnsi="Calibri" w:cs="Calibri"/>
                <w:b/>
                <w:bCs/>
                <w:color w:val="FFFFFF"/>
                <w:sz w:val="16"/>
                <w:szCs w:val="16"/>
                <w:lang w:val="es-CR"/>
              </w:rPr>
            </w:pPr>
            <w:r w:rsidRPr="008D187C">
              <w:rPr>
                <w:rFonts w:ascii="Calibri" w:hAnsi="Calibri" w:cs="Calibri"/>
                <w:b/>
                <w:bCs/>
                <w:color w:val="FFFFFF"/>
                <w:sz w:val="16"/>
                <w:szCs w:val="16"/>
                <w:lang w:val="es-CR"/>
              </w:rPr>
              <w:t>100%</w:t>
            </w:r>
          </w:p>
        </w:tc>
      </w:tr>
    </w:tbl>
    <w:p w:rsidR="003350C6" w:rsidRPr="008D187C" w:rsidRDefault="003350C6" w:rsidP="003350C6">
      <w:pPr>
        <w:tabs>
          <w:tab w:val="left" w:pos="3321"/>
        </w:tabs>
        <w:jc w:val="both"/>
        <w:rPr>
          <w:rFonts w:ascii="Arial" w:eastAsia="Calibri" w:hAnsi="Arial" w:cs="Arial"/>
          <w:b/>
          <w:sz w:val="20"/>
          <w:szCs w:val="20"/>
          <w:lang w:val="es-CR" w:eastAsia="en-US"/>
        </w:rPr>
      </w:pPr>
    </w:p>
    <w:p w:rsidR="003350C6" w:rsidRPr="008D187C" w:rsidRDefault="003350C6" w:rsidP="003350C6">
      <w:pPr>
        <w:tabs>
          <w:tab w:val="left" w:pos="3321"/>
        </w:tabs>
        <w:jc w:val="both"/>
        <w:rPr>
          <w:rFonts w:ascii="Arial" w:eastAsia="Calibri" w:hAnsi="Arial" w:cs="Arial"/>
          <w:b/>
          <w:sz w:val="20"/>
          <w:szCs w:val="20"/>
          <w:lang w:val="es-CR" w:eastAsia="en-US"/>
        </w:rPr>
      </w:pPr>
    </w:p>
    <w:p w:rsidR="003350C6" w:rsidRPr="008D187C" w:rsidRDefault="003350C6" w:rsidP="003350C6">
      <w:pPr>
        <w:autoSpaceDE w:val="0"/>
        <w:autoSpaceDN w:val="0"/>
        <w:adjustRightInd w:val="0"/>
        <w:ind w:left="360"/>
        <w:jc w:val="both"/>
        <w:rPr>
          <w:rFonts w:ascii="Arial" w:hAnsi="Arial" w:cs="Arial"/>
          <w:sz w:val="20"/>
          <w:szCs w:val="20"/>
          <w:lang w:val="es-CR" w:eastAsia="es-CR"/>
        </w:rPr>
      </w:pPr>
      <w:r w:rsidRPr="008D187C">
        <w:rPr>
          <w:rFonts w:ascii="Arial" w:hAnsi="Arial" w:cs="Arial"/>
          <w:sz w:val="20"/>
          <w:szCs w:val="20"/>
          <w:lang w:val="es-CR" w:eastAsia="es-CR"/>
        </w:rPr>
        <w:t>Con las siguientes características:</w:t>
      </w:r>
    </w:p>
    <w:p w:rsidR="003350C6" w:rsidRPr="008D187C" w:rsidRDefault="003350C6" w:rsidP="003350C6">
      <w:pPr>
        <w:tabs>
          <w:tab w:val="left" w:pos="3321"/>
        </w:tabs>
        <w:jc w:val="both"/>
        <w:rPr>
          <w:rFonts w:ascii="Arial" w:eastAsia="Calibri" w:hAnsi="Arial" w:cs="Arial"/>
          <w:lang w:val="es-CR" w:eastAsia="en-US"/>
        </w:rPr>
      </w:pPr>
    </w:p>
    <w:tbl>
      <w:tblPr>
        <w:tblW w:w="6200" w:type="pct"/>
        <w:tblInd w:w="-1139" w:type="dxa"/>
        <w:tblLayout w:type="fixed"/>
        <w:tblCellMar>
          <w:left w:w="70" w:type="dxa"/>
          <w:right w:w="70" w:type="dxa"/>
        </w:tblCellMar>
        <w:tblLook w:val="04A0" w:firstRow="1" w:lastRow="0" w:firstColumn="1" w:lastColumn="0" w:noHBand="0" w:noVBand="1"/>
      </w:tblPr>
      <w:tblGrid>
        <w:gridCol w:w="439"/>
        <w:gridCol w:w="1164"/>
        <w:gridCol w:w="883"/>
        <w:gridCol w:w="1411"/>
        <w:gridCol w:w="427"/>
        <w:gridCol w:w="568"/>
        <w:gridCol w:w="11"/>
        <w:gridCol w:w="667"/>
        <w:gridCol w:w="11"/>
        <w:gridCol w:w="694"/>
        <w:gridCol w:w="9"/>
        <w:gridCol w:w="1162"/>
        <w:gridCol w:w="11"/>
        <w:gridCol w:w="1827"/>
        <w:gridCol w:w="9"/>
        <w:gridCol w:w="1941"/>
      </w:tblGrid>
      <w:tr w:rsidR="003350C6" w:rsidRPr="008D187C" w:rsidTr="003350C6">
        <w:trPr>
          <w:cantSplit/>
          <w:trHeight w:val="1134"/>
          <w:tblHeader/>
        </w:trPr>
        <w:tc>
          <w:tcPr>
            <w:tcW w:w="195" w:type="pct"/>
            <w:tcBorders>
              <w:top w:val="single" w:sz="4" w:space="0" w:color="auto"/>
              <w:left w:val="single" w:sz="4" w:space="0" w:color="auto"/>
              <w:bottom w:val="single" w:sz="4" w:space="0" w:color="auto"/>
              <w:right w:val="single" w:sz="4" w:space="0" w:color="auto"/>
            </w:tcBorders>
            <w:shd w:val="clear" w:color="auto" w:fill="0070C0"/>
            <w:vAlign w:val="center"/>
          </w:tcPr>
          <w:p w:rsidR="003350C6" w:rsidRPr="008D187C" w:rsidRDefault="003350C6" w:rsidP="003350C6">
            <w:pPr>
              <w:jc w:val="center"/>
              <w:rPr>
                <w:rFonts w:ascii="Arial" w:hAnsi="Arial" w:cs="Arial"/>
                <w:sz w:val="16"/>
                <w:szCs w:val="16"/>
                <w:lang w:val="es-CR" w:eastAsia="es-CR"/>
              </w:rPr>
            </w:pPr>
            <w:r w:rsidRPr="008D187C">
              <w:rPr>
                <w:rFonts w:ascii="Arial" w:hAnsi="Arial" w:cs="Arial"/>
                <w:b/>
                <w:bCs/>
                <w:sz w:val="18"/>
                <w:szCs w:val="18"/>
                <w:lang w:val="es-CR" w:eastAsia="es-CR"/>
              </w:rPr>
              <w:t>#</w:t>
            </w:r>
          </w:p>
        </w:tc>
        <w:tc>
          <w:tcPr>
            <w:tcW w:w="518" w:type="pct"/>
            <w:tcBorders>
              <w:top w:val="single" w:sz="4" w:space="0" w:color="auto"/>
              <w:left w:val="nil"/>
              <w:bottom w:val="single" w:sz="4" w:space="0" w:color="auto"/>
              <w:right w:val="single" w:sz="4" w:space="0" w:color="auto"/>
            </w:tcBorders>
            <w:shd w:val="clear" w:color="auto" w:fill="0070C0"/>
            <w:vAlign w:val="center"/>
          </w:tcPr>
          <w:p w:rsidR="003350C6" w:rsidRPr="008D187C" w:rsidRDefault="003350C6" w:rsidP="003350C6">
            <w:pPr>
              <w:jc w:val="center"/>
              <w:rPr>
                <w:rFonts w:ascii="Arial" w:hAnsi="Arial" w:cs="Arial"/>
                <w:sz w:val="16"/>
                <w:szCs w:val="16"/>
                <w:lang w:val="es-CR" w:eastAsia="es-CR"/>
              </w:rPr>
            </w:pPr>
            <w:r w:rsidRPr="008D187C">
              <w:rPr>
                <w:rFonts w:ascii="Arial" w:hAnsi="Arial" w:cs="Arial"/>
                <w:b/>
                <w:bCs/>
                <w:sz w:val="18"/>
                <w:szCs w:val="18"/>
                <w:lang w:val="es-CR" w:eastAsia="es-CR"/>
              </w:rPr>
              <w:t>Programa</w:t>
            </w:r>
          </w:p>
        </w:tc>
        <w:tc>
          <w:tcPr>
            <w:tcW w:w="393" w:type="pct"/>
            <w:tcBorders>
              <w:top w:val="single" w:sz="4" w:space="0" w:color="auto"/>
              <w:left w:val="nil"/>
              <w:bottom w:val="single" w:sz="4" w:space="0" w:color="auto"/>
              <w:right w:val="single" w:sz="4" w:space="0" w:color="auto"/>
            </w:tcBorders>
            <w:shd w:val="clear" w:color="auto" w:fill="0070C0"/>
            <w:vAlign w:val="center"/>
          </w:tcPr>
          <w:p w:rsidR="003350C6" w:rsidRPr="008D187C" w:rsidRDefault="003350C6" w:rsidP="003350C6">
            <w:pPr>
              <w:jc w:val="center"/>
              <w:rPr>
                <w:rFonts w:ascii="Arial" w:hAnsi="Arial" w:cs="Arial"/>
                <w:sz w:val="16"/>
                <w:szCs w:val="16"/>
                <w:lang w:val="es-CR" w:eastAsia="es-CR"/>
              </w:rPr>
            </w:pPr>
            <w:r w:rsidRPr="008D187C">
              <w:rPr>
                <w:rFonts w:ascii="Arial" w:hAnsi="Arial" w:cs="Arial"/>
                <w:b/>
                <w:bCs/>
                <w:sz w:val="18"/>
                <w:szCs w:val="18"/>
                <w:lang w:val="es-CR" w:eastAsia="es-CR"/>
              </w:rPr>
              <w:t>Cód. plaza Actual</w:t>
            </w:r>
          </w:p>
        </w:tc>
        <w:tc>
          <w:tcPr>
            <w:tcW w:w="628" w:type="pct"/>
            <w:tcBorders>
              <w:top w:val="single" w:sz="4" w:space="0" w:color="auto"/>
              <w:left w:val="nil"/>
              <w:bottom w:val="single" w:sz="4" w:space="0" w:color="auto"/>
              <w:right w:val="single" w:sz="4" w:space="0" w:color="auto"/>
            </w:tcBorders>
            <w:shd w:val="clear" w:color="auto" w:fill="0070C0"/>
            <w:vAlign w:val="center"/>
          </w:tcPr>
          <w:p w:rsidR="003350C6" w:rsidRPr="008D187C" w:rsidRDefault="003350C6" w:rsidP="003350C6">
            <w:pPr>
              <w:jc w:val="center"/>
              <w:rPr>
                <w:rFonts w:ascii="Arial" w:hAnsi="Arial" w:cs="Arial"/>
                <w:sz w:val="16"/>
                <w:szCs w:val="16"/>
                <w:lang w:val="es-CR" w:eastAsia="es-CR"/>
              </w:rPr>
            </w:pPr>
            <w:r w:rsidRPr="008D187C">
              <w:rPr>
                <w:rFonts w:ascii="Arial" w:hAnsi="Arial" w:cs="Arial"/>
                <w:b/>
                <w:bCs/>
                <w:sz w:val="18"/>
                <w:szCs w:val="18"/>
                <w:lang w:val="es-CR" w:eastAsia="es-CR"/>
              </w:rPr>
              <w:t>Puesto</w:t>
            </w:r>
          </w:p>
        </w:tc>
        <w:tc>
          <w:tcPr>
            <w:tcW w:w="190" w:type="pct"/>
            <w:tcBorders>
              <w:top w:val="single" w:sz="4" w:space="0" w:color="auto"/>
              <w:left w:val="nil"/>
              <w:bottom w:val="single" w:sz="4" w:space="0" w:color="auto"/>
              <w:right w:val="single" w:sz="4" w:space="0" w:color="auto"/>
            </w:tcBorders>
            <w:shd w:val="clear" w:color="auto" w:fill="0070C0"/>
            <w:textDirection w:val="btLr"/>
            <w:vAlign w:val="center"/>
          </w:tcPr>
          <w:p w:rsidR="003350C6" w:rsidRPr="008D187C" w:rsidRDefault="003350C6" w:rsidP="003350C6">
            <w:pPr>
              <w:ind w:left="113" w:right="113"/>
              <w:jc w:val="center"/>
              <w:rPr>
                <w:rFonts w:ascii="Arial" w:hAnsi="Arial" w:cs="Arial"/>
                <w:sz w:val="16"/>
                <w:szCs w:val="16"/>
                <w:lang w:val="es-CR" w:eastAsia="es-CR"/>
              </w:rPr>
            </w:pPr>
            <w:r w:rsidRPr="008D187C">
              <w:rPr>
                <w:rFonts w:ascii="Arial" w:hAnsi="Arial" w:cs="Arial"/>
                <w:b/>
                <w:bCs/>
                <w:sz w:val="18"/>
                <w:szCs w:val="18"/>
                <w:lang w:val="es-CR" w:eastAsia="es-CR"/>
              </w:rPr>
              <w:t>Categoría</w:t>
            </w:r>
          </w:p>
        </w:tc>
        <w:tc>
          <w:tcPr>
            <w:tcW w:w="253" w:type="pct"/>
            <w:tcBorders>
              <w:top w:val="single" w:sz="4" w:space="0" w:color="auto"/>
              <w:left w:val="nil"/>
              <w:bottom w:val="single" w:sz="4" w:space="0" w:color="auto"/>
              <w:right w:val="single" w:sz="4" w:space="0" w:color="auto"/>
            </w:tcBorders>
            <w:shd w:val="clear" w:color="auto" w:fill="0070C0"/>
            <w:textDirection w:val="btLr"/>
            <w:vAlign w:val="center"/>
          </w:tcPr>
          <w:p w:rsidR="003350C6" w:rsidRPr="008D187C" w:rsidRDefault="003350C6" w:rsidP="003350C6">
            <w:pPr>
              <w:ind w:left="113" w:right="113"/>
              <w:jc w:val="center"/>
              <w:rPr>
                <w:rFonts w:ascii="Arial" w:hAnsi="Arial" w:cs="Arial"/>
                <w:sz w:val="16"/>
                <w:szCs w:val="16"/>
                <w:lang w:val="es-CR" w:eastAsia="es-CR"/>
              </w:rPr>
            </w:pPr>
            <w:r w:rsidRPr="008D187C">
              <w:rPr>
                <w:rFonts w:ascii="Arial" w:hAnsi="Arial" w:cs="Arial"/>
                <w:b/>
                <w:bCs/>
                <w:sz w:val="18"/>
                <w:szCs w:val="18"/>
                <w:lang w:val="es-CR" w:eastAsia="es-CR"/>
              </w:rPr>
              <w:t>Jornada</w:t>
            </w:r>
          </w:p>
        </w:tc>
        <w:tc>
          <w:tcPr>
            <w:tcW w:w="307" w:type="pct"/>
            <w:gridSpan w:val="3"/>
            <w:tcBorders>
              <w:top w:val="single" w:sz="4" w:space="0" w:color="auto"/>
              <w:left w:val="nil"/>
              <w:bottom w:val="single" w:sz="4" w:space="0" w:color="auto"/>
              <w:right w:val="single" w:sz="4" w:space="0" w:color="auto"/>
            </w:tcBorders>
            <w:shd w:val="clear" w:color="auto" w:fill="0070C0"/>
            <w:textDirection w:val="btLr"/>
            <w:vAlign w:val="center"/>
          </w:tcPr>
          <w:p w:rsidR="003350C6" w:rsidRPr="008D187C" w:rsidRDefault="003350C6" w:rsidP="003350C6">
            <w:pPr>
              <w:jc w:val="center"/>
              <w:rPr>
                <w:rFonts w:ascii="Arial" w:hAnsi="Arial" w:cs="Arial"/>
                <w:b/>
                <w:bCs/>
                <w:sz w:val="18"/>
                <w:szCs w:val="18"/>
                <w:lang w:val="es-CR" w:eastAsia="es-CR"/>
              </w:rPr>
            </w:pPr>
            <w:r w:rsidRPr="008D187C">
              <w:rPr>
                <w:rFonts w:ascii="Arial" w:hAnsi="Arial" w:cs="Arial"/>
                <w:b/>
                <w:bCs/>
                <w:sz w:val="18"/>
                <w:szCs w:val="18"/>
                <w:lang w:val="es-CR" w:eastAsia="es-CR"/>
              </w:rPr>
              <w:t>Periodo (meses)</w:t>
            </w:r>
          </w:p>
        </w:tc>
        <w:tc>
          <w:tcPr>
            <w:tcW w:w="309" w:type="pct"/>
            <w:tcBorders>
              <w:top w:val="single" w:sz="4" w:space="0" w:color="auto"/>
              <w:left w:val="nil"/>
              <w:bottom w:val="single" w:sz="4" w:space="0" w:color="auto"/>
              <w:right w:val="single" w:sz="4" w:space="0" w:color="auto"/>
            </w:tcBorders>
            <w:shd w:val="clear" w:color="auto" w:fill="0070C0"/>
            <w:vAlign w:val="center"/>
          </w:tcPr>
          <w:p w:rsidR="003350C6" w:rsidRPr="008D187C" w:rsidRDefault="003350C6" w:rsidP="003350C6">
            <w:pPr>
              <w:jc w:val="center"/>
              <w:rPr>
                <w:rFonts w:ascii="Arial" w:hAnsi="Arial" w:cs="Arial"/>
                <w:b/>
                <w:bCs/>
                <w:sz w:val="18"/>
                <w:szCs w:val="18"/>
                <w:lang w:val="es-CR" w:eastAsia="es-CR"/>
              </w:rPr>
            </w:pPr>
            <w:r w:rsidRPr="008D187C">
              <w:rPr>
                <w:rFonts w:ascii="Arial" w:hAnsi="Arial" w:cs="Arial"/>
                <w:b/>
                <w:bCs/>
                <w:sz w:val="18"/>
                <w:szCs w:val="18"/>
                <w:lang w:val="es-CR" w:eastAsia="es-CR"/>
              </w:rPr>
              <w:t>TCE</w:t>
            </w:r>
          </w:p>
        </w:tc>
        <w:tc>
          <w:tcPr>
            <w:tcW w:w="521" w:type="pct"/>
            <w:gridSpan w:val="2"/>
            <w:tcBorders>
              <w:top w:val="single" w:sz="4" w:space="0" w:color="auto"/>
              <w:left w:val="nil"/>
              <w:bottom w:val="single" w:sz="4" w:space="0" w:color="auto"/>
              <w:right w:val="single" w:sz="4" w:space="0" w:color="auto"/>
            </w:tcBorders>
            <w:shd w:val="clear" w:color="auto" w:fill="0070C0"/>
            <w:textDirection w:val="btLr"/>
            <w:vAlign w:val="center"/>
          </w:tcPr>
          <w:p w:rsidR="003350C6" w:rsidRPr="008D187C" w:rsidRDefault="003350C6" w:rsidP="003350C6">
            <w:pPr>
              <w:ind w:left="113" w:right="113"/>
              <w:jc w:val="center"/>
              <w:rPr>
                <w:rFonts w:ascii="Arial" w:hAnsi="Arial" w:cs="Arial"/>
                <w:b/>
                <w:bCs/>
                <w:sz w:val="16"/>
                <w:szCs w:val="16"/>
                <w:lang w:val="es-CR" w:eastAsia="es-CR"/>
              </w:rPr>
            </w:pPr>
            <w:proofErr w:type="spellStart"/>
            <w:r w:rsidRPr="008D187C">
              <w:rPr>
                <w:rFonts w:ascii="Arial" w:hAnsi="Arial" w:cs="Arial"/>
                <w:b/>
                <w:bCs/>
                <w:sz w:val="16"/>
                <w:szCs w:val="16"/>
                <w:lang w:val="es-CR" w:eastAsia="es-CR"/>
              </w:rPr>
              <w:t>Nom-bramiento</w:t>
            </w:r>
            <w:proofErr w:type="spellEnd"/>
          </w:p>
        </w:tc>
        <w:tc>
          <w:tcPr>
            <w:tcW w:w="818" w:type="pct"/>
            <w:gridSpan w:val="2"/>
            <w:tcBorders>
              <w:top w:val="single" w:sz="4" w:space="0" w:color="auto"/>
              <w:left w:val="nil"/>
              <w:bottom w:val="single" w:sz="4" w:space="0" w:color="auto"/>
              <w:right w:val="single" w:sz="4" w:space="0" w:color="auto"/>
            </w:tcBorders>
            <w:shd w:val="clear" w:color="auto" w:fill="0070C0"/>
            <w:vAlign w:val="center"/>
          </w:tcPr>
          <w:p w:rsidR="003350C6" w:rsidRPr="008D187C" w:rsidRDefault="003350C6" w:rsidP="003350C6">
            <w:pPr>
              <w:jc w:val="center"/>
              <w:rPr>
                <w:rFonts w:ascii="Arial" w:hAnsi="Arial" w:cs="Arial"/>
                <w:b/>
                <w:bCs/>
                <w:sz w:val="18"/>
                <w:szCs w:val="18"/>
                <w:lang w:val="es-CR" w:eastAsia="es-CR"/>
              </w:rPr>
            </w:pPr>
            <w:r w:rsidRPr="008D187C">
              <w:rPr>
                <w:rFonts w:ascii="Arial" w:hAnsi="Arial" w:cs="Arial"/>
                <w:b/>
                <w:bCs/>
                <w:sz w:val="18"/>
                <w:szCs w:val="18"/>
                <w:lang w:val="es-CR" w:eastAsia="es-CR"/>
              </w:rPr>
              <w:t>Adscrita a:</w:t>
            </w:r>
          </w:p>
        </w:tc>
        <w:tc>
          <w:tcPr>
            <w:tcW w:w="868" w:type="pct"/>
            <w:gridSpan w:val="2"/>
            <w:tcBorders>
              <w:top w:val="single" w:sz="4" w:space="0" w:color="auto"/>
              <w:left w:val="nil"/>
              <w:bottom w:val="single" w:sz="4" w:space="0" w:color="auto"/>
              <w:right w:val="single" w:sz="4" w:space="0" w:color="auto"/>
            </w:tcBorders>
            <w:shd w:val="clear" w:color="auto" w:fill="0070C0"/>
            <w:vAlign w:val="center"/>
          </w:tcPr>
          <w:p w:rsidR="003350C6" w:rsidRPr="008D187C" w:rsidRDefault="003350C6" w:rsidP="003350C6">
            <w:pPr>
              <w:ind w:right="81"/>
              <w:jc w:val="center"/>
              <w:rPr>
                <w:rFonts w:ascii="Arial" w:hAnsi="Arial" w:cs="Arial"/>
                <w:b/>
                <w:bCs/>
                <w:sz w:val="16"/>
                <w:szCs w:val="16"/>
                <w:lang w:val="es-CR" w:eastAsia="es-CR"/>
              </w:rPr>
            </w:pPr>
            <w:r w:rsidRPr="008D187C">
              <w:rPr>
                <w:rFonts w:ascii="Arial" w:hAnsi="Arial" w:cs="Arial"/>
                <w:b/>
                <w:bCs/>
                <w:sz w:val="16"/>
                <w:szCs w:val="16"/>
                <w:lang w:val="es-CR" w:eastAsia="es-CR"/>
              </w:rPr>
              <w:t>Observaciones</w:t>
            </w:r>
          </w:p>
        </w:tc>
      </w:tr>
      <w:tr w:rsidR="003350C6" w:rsidRPr="008D187C" w:rsidTr="003350C6">
        <w:trPr>
          <w:trHeight w:val="600"/>
        </w:trPr>
        <w:tc>
          <w:tcPr>
            <w:tcW w:w="195" w:type="pct"/>
            <w:tcBorders>
              <w:top w:val="single" w:sz="4" w:space="0" w:color="auto"/>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1</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1.2 Vicerrectoría de Administración</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FSA022</w:t>
            </w:r>
          </w:p>
        </w:tc>
        <w:tc>
          <w:tcPr>
            <w:tcW w:w="628" w:type="pct"/>
            <w:tcBorders>
              <w:top w:val="single" w:sz="4" w:space="0" w:color="auto"/>
              <w:left w:val="nil"/>
              <w:bottom w:val="single" w:sz="4" w:space="0" w:color="auto"/>
              <w:right w:val="single" w:sz="4" w:space="0" w:color="auto"/>
            </w:tcBorders>
            <w:shd w:val="clear" w:color="000000" w:fill="FFFFFF"/>
            <w:noWrap/>
            <w:vAlign w:val="center"/>
            <w:hideMark/>
          </w:tcPr>
          <w:p w:rsidR="003350C6" w:rsidRPr="008D187C" w:rsidRDefault="003350C6" w:rsidP="003350C6">
            <w:pPr>
              <w:rPr>
                <w:rFonts w:ascii="Calibri" w:hAnsi="Calibri" w:cs="Calibri"/>
                <w:sz w:val="16"/>
                <w:szCs w:val="16"/>
                <w:lang w:val="es-CR" w:eastAsia="es-CR"/>
              </w:rPr>
            </w:pPr>
            <w:r w:rsidRPr="008D187C">
              <w:rPr>
                <w:rFonts w:ascii="Calibri" w:hAnsi="Calibri" w:cs="Calibri"/>
                <w:sz w:val="16"/>
                <w:szCs w:val="16"/>
                <w:lang w:val="es-CR" w:eastAsia="es-CR"/>
              </w:rPr>
              <w:t>Profesional en TIC</w:t>
            </w:r>
          </w:p>
        </w:tc>
        <w:tc>
          <w:tcPr>
            <w:tcW w:w="190" w:type="pct"/>
            <w:tcBorders>
              <w:top w:val="single" w:sz="4" w:space="0" w:color="auto"/>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3" w:type="pct"/>
            <w:tcBorders>
              <w:top w:val="single" w:sz="4" w:space="0" w:color="auto"/>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7"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12</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5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 xml:space="preserve">Dirección Vicerrectoría de Administración </w:t>
            </w:r>
          </w:p>
        </w:tc>
        <w:tc>
          <w:tcPr>
            <w:tcW w:w="868" w:type="pct"/>
            <w:gridSpan w:val="2"/>
            <w:tcBorders>
              <w:top w:val="single" w:sz="4" w:space="0" w:color="auto"/>
              <w:left w:val="nil"/>
              <w:bottom w:val="single" w:sz="4" w:space="0" w:color="auto"/>
              <w:right w:val="single" w:sz="4" w:space="0" w:color="auto"/>
            </w:tcBorders>
            <w:shd w:val="clear" w:color="000000" w:fill="FFFFFF"/>
            <w:vAlign w:val="center"/>
          </w:tcPr>
          <w:p w:rsidR="003350C6" w:rsidRPr="008D187C" w:rsidRDefault="003350C6" w:rsidP="003350C6">
            <w:pPr>
              <w:jc w:val="both"/>
              <w:rPr>
                <w:rFonts w:ascii="Calibri" w:hAnsi="Calibri" w:cs="Calibri"/>
                <w:sz w:val="10"/>
                <w:szCs w:val="10"/>
                <w:lang w:val="es-CR" w:eastAsia="es-CR"/>
              </w:rPr>
            </w:pPr>
            <w:r w:rsidRPr="008D187C">
              <w:rPr>
                <w:rFonts w:ascii="Calibri" w:hAnsi="Calibri" w:cs="Calibri"/>
                <w:sz w:val="10"/>
                <w:szCs w:val="10"/>
                <w:lang w:val="es-CR" w:eastAsia="es-CR"/>
              </w:rPr>
              <w:t>Se requiere para el desarrollo y seguimiento de los proyectos de firma digital y firma institucional.</w:t>
            </w:r>
          </w:p>
        </w:tc>
      </w:tr>
      <w:tr w:rsidR="003350C6" w:rsidRPr="008D187C" w:rsidTr="003350C6">
        <w:trPr>
          <w:trHeight w:val="1518"/>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2</w:t>
            </w:r>
          </w:p>
        </w:tc>
        <w:tc>
          <w:tcPr>
            <w:tcW w:w="518" w:type="pct"/>
            <w:tcBorders>
              <w:top w:val="nil"/>
              <w:left w:val="single" w:sz="4" w:space="0" w:color="auto"/>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1.2 Vicerrectoría de Administración</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FSA007</w:t>
            </w:r>
          </w:p>
        </w:tc>
        <w:tc>
          <w:tcPr>
            <w:tcW w:w="628"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rPr>
                <w:rFonts w:ascii="Calibri" w:hAnsi="Calibri" w:cs="Calibri"/>
                <w:sz w:val="16"/>
                <w:szCs w:val="16"/>
                <w:lang w:val="es-CR" w:eastAsia="es-CR"/>
              </w:rPr>
            </w:pPr>
            <w:r w:rsidRPr="008D187C">
              <w:rPr>
                <w:rFonts w:ascii="Calibri" w:hAnsi="Calibri" w:cs="Calibri"/>
                <w:sz w:val="16"/>
                <w:szCs w:val="16"/>
                <w:lang w:val="es-CR" w:eastAsia="es-CR"/>
              </w:rPr>
              <w:t>Profesional en Administración</w:t>
            </w:r>
          </w:p>
        </w:tc>
        <w:tc>
          <w:tcPr>
            <w:tcW w:w="190"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7" w:type="pct"/>
            <w:gridSpan w:val="3"/>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12</w:t>
            </w:r>
          </w:p>
        </w:tc>
        <w:tc>
          <w:tcPr>
            <w:tcW w:w="309"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521" w:type="pct"/>
            <w:gridSpan w:val="2"/>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Departamento Financiero Contable</w:t>
            </w:r>
          </w:p>
        </w:tc>
        <w:tc>
          <w:tcPr>
            <w:tcW w:w="868" w:type="pct"/>
            <w:gridSpan w:val="2"/>
            <w:tcBorders>
              <w:top w:val="nil"/>
              <w:left w:val="nil"/>
              <w:bottom w:val="single" w:sz="4" w:space="0" w:color="auto"/>
              <w:right w:val="single" w:sz="4" w:space="0" w:color="auto"/>
            </w:tcBorders>
            <w:vAlign w:val="center"/>
          </w:tcPr>
          <w:p w:rsidR="003350C6" w:rsidRPr="008D187C" w:rsidRDefault="003350C6" w:rsidP="003350C6">
            <w:pPr>
              <w:jc w:val="both"/>
              <w:rPr>
                <w:rFonts w:ascii="Calibri" w:hAnsi="Calibri" w:cs="Calibri"/>
                <w:sz w:val="10"/>
                <w:szCs w:val="10"/>
                <w:lang w:val="es-CR" w:eastAsia="es-CR"/>
              </w:rPr>
            </w:pPr>
            <w:r w:rsidRPr="008D187C">
              <w:rPr>
                <w:rFonts w:ascii="Calibri" w:hAnsi="Calibri" w:cs="Calibri"/>
                <w:sz w:val="10"/>
                <w:szCs w:val="10"/>
                <w:lang w:val="es-CR" w:eastAsia="es-CR"/>
              </w:rPr>
              <w:t>Apoyar en el análisis de requerimientos para el desarrollo del Sistema de formulación, dada la experiencia que ha generado en los últimos años en el proceso de formulación presupuestaria. Lo anterior se requiere que sea trabajado desde un punto de vista integral y con estos esfuerzos se estarían atendiendo observaciones de la Auditoría Externa.</w:t>
            </w:r>
          </w:p>
        </w:tc>
      </w:tr>
      <w:tr w:rsidR="003350C6" w:rsidRPr="008D187C" w:rsidTr="003350C6">
        <w:trPr>
          <w:trHeight w:val="1271"/>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3</w:t>
            </w:r>
          </w:p>
        </w:tc>
        <w:tc>
          <w:tcPr>
            <w:tcW w:w="518" w:type="pct"/>
            <w:tcBorders>
              <w:top w:val="nil"/>
              <w:left w:val="single" w:sz="4" w:space="0" w:color="auto"/>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1.2 Vicerrectoría de Administración</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FSA006</w:t>
            </w:r>
          </w:p>
        </w:tc>
        <w:tc>
          <w:tcPr>
            <w:tcW w:w="628"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rPr>
                <w:rFonts w:ascii="Calibri" w:hAnsi="Calibri" w:cs="Calibri"/>
                <w:sz w:val="16"/>
                <w:szCs w:val="16"/>
                <w:lang w:val="es-CR" w:eastAsia="es-CR"/>
              </w:rPr>
            </w:pPr>
            <w:r w:rsidRPr="008D187C">
              <w:rPr>
                <w:rFonts w:ascii="Calibri" w:hAnsi="Calibri" w:cs="Calibri"/>
                <w:sz w:val="16"/>
                <w:szCs w:val="16"/>
                <w:lang w:val="es-CR" w:eastAsia="es-CR"/>
              </w:rPr>
              <w:t>Profesional en Administración</w:t>
            </w:r>
          </w:p>
        </w:tc>
        <w:tc>
          <w:tcPr>
            <w:tcW w:w="190"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7" w:type="pct"/>
            <w:gridSpan w:val="3"/>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12</w:t>
            </w:r>
          </w:p>
        </w:tc>
        <w:tc>
          <w:tcPr>
            <w:tcW w:w="309"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521" w:type="pct"/>
            <w:gridSpan w:val="2"/>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Departamento de Aprovisionamiento</w:t>
            </w:r>
          </w:p>
        </w:tc>
        <w:tc>
          <w:tcPr>
            <w:tcW w:w="868" w:type="pct"/>
            <w:gridSpan w:val="2"/>
            <w:tcBorders>
              <w:top w:val="nil"/>
              <w:left w:val="nil"/>
              <w:bottom w:val="single" w:sz="4" w:space="0" w:color="auto"/>
              <w:right w:val="single" w:sz="4" w:space="0" w:color="auto"/>
            </w:tcBorders>
            <w:vAlign w:val="center"/>
          </w:tcPr>
          <w:p w:rsidR="003350C6" w:rsidRPr="008D187C" w:rsidRDefault="003350C6" w:rsidP="003350C6">
            <w:pPr>
              <w:jc w:val="both"/>
              <w:rPr>
                <w:rFonts w:ascii="Calibri" w:hAnsi="Calibri" w:cs="Calibri"/>
                <w:sz w:val="10"/>
                <w:szCs w:val="10"/>
                <w:lang w:val="es-CR" w:eastAsia="es-CR"/>
              </w:rPr>
            </w:pPr>
            <w:r w:rsidRPr="008D187C">
              <w:rPr>
                <w:rFonts w:ascii="Calibri" w:hAnsi="Calibri" w:cs="Calibri"/>
                <w:sz w:val="10"/>
                <w:szCs w:val="10"/>
                <w:lang w:val="es-CR" w:eastAsia="es-CR"/>
              </w:rPr>
              <w:t xml:space="preserve">Es de acatamiento obligatorio para los entes públicos efectuar las contrataciones por medio del Sistema digital unificado de compras públicas el cual busca la transparencia en los procesos de adquisiciones, además de la confección de los manuales para los usuarios para facilitar la ejecución de los procesos.  </w:t>
            </w:r>
          </w:p>
        </w:tc>
      </w:tr>
      <w:tr w:rsidR="003350C6" w:rsidRPr="008D187C" w:rsidTr="003350C6">
        <w:trPr>
          <w:trHeight w:val="1416"/>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4</w:t>
            </w:r>
          </w:p>
        </w:tc>
        <w:tc>
          <w:tcPr>
            <w:tcW w:w="518" w:type="pct"/>
            <w:tcBorders>
              <w:top w:val="nil"/>
              <w:left w:val="single" w:sz="4" w:space="0" w:color="auto"/>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1.2 Vicerrectoría de Administración</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FSA013</w:t>
            </w:r>
          </w:p>
        </w:tc>
        <w:tc>
          <w:tcPr>
            <w:tcW w:w="628"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rPr>
                <w:rFonts w:ascii="Calibri" w:hAnsi="Calibri" w:cs="Calibri"/>
                <w:sz w:val="16"/>
                <w:szCs w:val="16"/>
                <w:lang w:val="es-CR" w:eastAsia="es-CR"/>
              </w:rPr>
            </w:pPr>
            <w:r w:rsidRPr="008D187C">
              <w:rPr>
                <w:rFonts w:ascii="Calibri" w:hAnsi="Calibri" w:cs="Calibri"/>
                <w:sz w:val="16"/>
                <w:szCs w:val="16"/>
                <w:lang w:val="es-CR" w:eastAsia="es-CR"/>
              </w:rPr>
              <w:t>Técnico Administración</w:t>
            </w:r>
          </w:p>
        </w:tc>
        <w:tc>
          <w:tcPr>
            <w:tcW w:w="190"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16</w:t>
            </w:r>
          </w:p>
        </w:tc>
        <w:tc>
          <w:tcPr>
            <w:tcW w:w="25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7" w:type="pct"/>
            <w:gridSpan w:val="3"/>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12</w:t>
            </w:r>
          </w:p>
        </w:tc>
        <w:tc>
          <w:tcPr>
            <w:tcW w:w="309"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521" w:type="pct"/>
            <w:gridSpan w:val="2"/>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Departamento Financiero Contable</w:t>
            </w:r>
          </w:p>
        </w:tc>
        <w:tc>
          <w:tcPr>
            <w:tcW w:w="868" w:type="pct"/>
            <w:gridSpan w:val="2"/>
            <w:tcBorders>
              <w:top w:val="nil"/>
              <w:left w:val="nil"/>
              <w:bottom w:val="single" w:sz="4" w:space="0" w:color="auto"/>
              <w:right w:val="single" w:sz="4" w:space="0" w:color="auto"/>
            </w:tcBorders>
            <w:vAlign w:val="center"/>
          </w:tcPr>
          <w:p w:rsidR="003350C6" w:rsidRPr="008D187C" w:rsidRDefault="003350C6" w:rsidP="003350C6">
            <w:pPr>
              <w:jc w:val="both"/>
              <w:rPr>
                <w:rFonts w:ascii="Calibri" w:hAnsi="Calibri" w:cs="Calibri"/>
                <w:sz w:val="10"/>
                <w:szCs w:val="10"/>
                <w:lang w:val="es-CR" w:eastAsia="es-CR"/>
              </w:rPr>
            </w:pPr>
            <w:r w:rsidRPr="008D187C">
              <w:rPr>
                <w:rFonts w:ascii="Calibri" w:hAnsi="Calibri" w:cs="Calibri"/>
                <w:sz w:val="10"/>
                <w:szCs w:val="10"/>
                <w:lang w:val="es-CR" w:eastAsia="es-CR"/>
              </w:rPr>
              <w:t>Fortalecer el plan para el mejoramiento de los servicios que brinda la Vicerrectoría de Administración. Vinculado al Proyecto de Gestión de Calidad de la Administración de la institución. Mejoramiento de las diferentes actividades y funciones del Departamento Financiero Contable,  mediante la atención adecuada del servicio al cliente interno y externo.</w:t>
            </w:r>
          </w:p>
        </w:tc>
      </w:tr>
      <w:tr w:rsidR="003350C6" w:rsidRPr="008D187C" w:rsidTr="003350C6">
        <w:trPr>
          <w:trHeight w:val="871"/>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5</w:t>
            </w:r>
          </w:p>
        </w:tc>
        <w:tc>
          <w:tcPr>
            <w:tcW w:w="518" w:type="pct"/>
            <w:tcBorders>
              <w:top w:val="nil"/>
              <w:left w:val="single" w:sz="4" w:space="0" w:color="auto"/>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 xml:space="preserve">1.2 </w:t>
            </w: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 xml:space="preserve">Vic. </w:t>
            </w:r>
            <w:proofErr w:type="spellStart"/>
            <w:r w:rsidRPr="008D187C">
              <w:rPr>
                <w:rFonts w:ascii="Calibri" w:hAnsi="Calibri" w:cs="Calibri"/>
                <w:color w:val="000000"/>
                <w:sz w:val="16"/>
                <w:szCs w:val="16"/>
                <w:lang w:val="es-CR" w:eastAsia="es-CR"/>
              </w:rPr>
              <w:t>Adm</w:t>
            </w:r>
            <w:proofErr w:type="spellEnd"/>
            <w:r w:rsidRPr="008D187C">
              <w:rPr>
                <w:rFonts w:ascii="Calibri" w:hAnsi="Calibri" w:cs="Calibri"/>
                <w:color w:val="000000"/>
                <w:sz w:val="16"/>
                <w:szCs w:val="16"/>
                <w:lang w:val="es-CR" w:eastAsia="es-CR"/>
              </w:rPr>
              <w:t>.</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 xml:space="preserve">FSA010  </w:t>
            </w:r>
          </w:p>
        </w:tc>
        <w:tc>
          <w:tcPr>
            <w:tcW w:w="628"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rPr>
                <w:rFonts w:ascii="Calibri" w:hAnsi="Calibri" w:cs="Calibri"/>
                <w:sz w:val="16"/>
                <w:szCs w:val="16"/>
                <w:lang w:val="es-CR" w:eastAsia="es-CR"/>
              </w:rPr>
            </w:pPr>
            <w:r w:rsidRPr="008D187C">
              <w:rPr>
                <w:rFonts w:ascii="Calibri" w:hAnsi="Calibri" w:cs="Calibri"/>
                <w:sz w:val="16"/>
                <w:szCs w:val="16"/>
                <w:lang w:val="es-CR" w:eastAsia="es-CR"/>
              </w:rPr>
              <w:t>Técnico Administración</w:t>
            </w:r>
          </w:p>
        </w:tc>
        <w:tc>
          <w:tcPr>
            <w:tcW w:w="190"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16</w:t>
            </w:r>
          </w:p>
        </w:tc>
        <w:tc>
          <w:tcPr>
            <w:tcW w:w="25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7" w:type="pct"/>
            <w:gridSpan w:val="3"/>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12</w:t>
            </w:r>
          </w:p>
        </w:tc>
        <w:tc>
          <w:tcPr>
            <w:tcW w:w="309"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521" w:type="pct"/>
            <w:gridSpan w:val="2"/>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Departamento de Recursos Humanos</w:t>
            </w:r>
          </w:p>
        </w:tc>
        <w:tc>
          <w:tcPr>
            <w:tcW w:w="868" w:type="pct"/>
            <w:gridSpan w:val="2"/>
            <w:tcBorders>
              <w:top w:val="nil"/>
              <w:left w:val="nil"/>
              <w:bottom w:val="single" w:sz="4" w:space="0" w:color="auto"/>
              <w:right w:val="single" w:sz="4" w:space="0" w:color="auto"/>
            </w:tcBorders>
            <w:vAlign w:val="center"/>
          </w:tcPr>
          <w:p w:rsidR="003350C6" w:rsidRPr="008D187C" w:rsidRDefault="003350C6" w:rsidP="003350C6">
            <w:pPr>
              <w:jc w:val="both"/>
              <w:rPr>
                <w:rFonts w:ascii="Calibri" w:hAnsi="Calibri" w:cs="Calibri"/>
                <w:sz w:val="10"/>
                <w:szCs w:val="10"/>
                <w:lang w:val="es-CR" w:eastAsia="es-CR"/>
              </w:rPr>
            </w:pPr>
            <w:r w:rsidRPr="008D187C">
              <w:rPr>
                <w:rFonts w:ascii="Calibri" w:hAnsi="Calibri" w:cs="Calibri"/>
                <w:sz w:val="10"/>
                <w:szCs w:val="10"/>
                <w:lang w:val="es-CR" w:eastAsia="es-CR"/>
              </w:rPr>
              <w:t xml:space="preserve">Proyecto de seguimiento de la gestión del talento institucional. </w:t>
            </w:r>
          </w:p>
        </w:tc>
      </w:tr>
      <w:tr w:rsidR="003350C6" w:rsidRPr="008D187C" w:rsidTr="003350C6">
        <w:trPr>
          <w:trHeight w:val="1890"/>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6</w:t>
            </w:r>
          </w:p>
        </w:tc>
        <w:tc>
          <w:tcPr>
            <w:tcW w:w="518" w:type="pct"/>
            <w:tcBorders>
              <w:top w:val="nil"/>
              <w:left w:val="single" w:sz="4" w:space="0" w:color="auto"/>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 xml:space="preserve">1.2 </w:t>
            </w: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 xml:space="preserve">Vic. </w:t>
            </w:r>
            <w:proofErr w:type="spellStart"/>
            <w:r w:rsidRPr="008D187C">
              <w:rPr>
                <w:rFonts w:ascii="Calibri" w:hAnsi="Calibri" w:cs="Calibri"/>
                <w:color w:val="000000"/>
                <w:sz w:val="16"/>
                <w:szCs w:val="16"/>
                <w:lang w:val="es-CR" w:eastAsia="es-CR"/>
              </w:rPr>
              <w:t>Adm</w:t>
            </w:r>
            <w:proofErr w:type="spellEnd"/>
            <w:r w:rsidRPr="008D187C">
              <w:rPr>
                <w:rFonts w:ascii="Calibri" w:hAnsi="Calibri" w:cs="Calibri"/>
                <w:color w:val="000000"/>
                <w:sz w:val="16"/>
                <w:szCs w:val="16"/>
                <w:lang w:val="es-CR" w:eastAsia="es-CR"/>
              </w:rPr>
              <w:t>.</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FSS001</w:t>
            </w:r>
          </w:p>
        </w:tc>
        <w:tc>
          <w:tcPr>
            <w:tcW w:w="628"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Profesional en Ingeniería y Arquitectura</w:t>
            </w: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7" w:type="pct"/>
            <w:gridSpan w:val="3"/>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12</w:t>
            </w:r>
          </w:p>
        </w:tc>
        <w:tc>
          <w:tcPr>
            <w:tcW w:w="309"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 xml:space="preserve">Dirección Vicerrectoría de Administración </w:t>
            </w:r>
          </w:p>
        </w:tc>
        <w:tc>
          <w:tcPr>
            <w:tcW w:w="868" w:type="pct"/>
            <w:gridSpan w:val="2"/>
            <w:tcBorders>
              <w:top w:val="nil"/>
              <w:left w:val="nil"/>
              <w:bottom w:val="single" w:sz="4" w:space="0" w:color="auto"/>
              <w:right w:val="single" w:sz="4" w:space="0" w:color="auto"/>
            </w:tcBorders>
            <w:shd w:val="clear" w:color="000000" w:fill="FFFFFF"/>
            <w:vAlign w:val="center"/>
          </w:tcPr>
          <w:p w:rsidR="003350C6" w:rsidRPr="008D187C" w:rsidRDefault="003350C6" w:rsidP="003350C6">
            <w:pPr>
              <w:jc w:val="both"/>
              <w:rPr>
                <w:rFonts w:ascii="Cambria" w:hAnsi="Cambria" w:cs="Calibri"/>
                <w:sz w:val="10"/>
                <w:szCs w:val="10"/>
                <w:lang w:val="es-CR" w:eastAsia="es-CR"/>
              </w:rPr>
            </w:pPr>
            <w:r w:rsidRPr="008D187C">
              <w:rPr>
                <w:rFonts w:ascii="Cambria" w:hAnsi="Cambria" w:cs="Calibri"/>
                <w:sz w:val="10"/>
                <w:szCs w:val="10"/>
                <w:lang w:val="es-CR" w:eastAsia="es-CR"/>
              </w:rPr>
              <w:t>Para la ejecución del  Plan de Sostenibilidad en edificios construidos con PMI.</w:t>
            </w:r>
          </w:p>
        </w:tc>
      </w:tr>
      <w:tr w:rsidR="003350C6" w:rsidRPr="008D187C" w:rsidTr="003350C6">
        <w:trPr>
          <w:trHeight w:val="871"/>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7</w:t>
            </w:r>
          </w:p>
        </w:tc>
        <w:tc>
          <w:tcPr>
            <w:tcW w:w="518" w:type="pct"/>
            <w:tcBorders>
              <w:top w:val="nil"/>
              <w:left w:val="single" w:sz="4" w:space="0" w:color="auto"/>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 xml:space="preserve">1.2 </w:t>
            </w: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 xml:space="preserve">Vic. </w:t>
            </w:r>
            <w:proofErr w:type="spellStart"/>
            <w:r w:rsidRPr="008D187C">
              <w:rPr>
                <w:rFonts w:ascii="Calibri" w:hAnsi="Calibri" w:cs="Calibri"/>
                <w:color w:val="000000"/>
                <w:sz w:val="16"/>
                <w:szCs w:val="16"/>
                <w:lang w:val="es-CR" w:eastAsia="es-CR"/>
              </w:rPr>
              <w:t>Adm</w:t>
            </w:r>
            <w:proofErr w:type="spellEnd"/>
            <w:r w:rsidRPr="008D187C">
              <w:rPr>
                <w:rFonts w:ascii="Calibri" w:hAnsi="Calibri" w:cs="Calibri"/>
                <w:color w:val="000000"/>
                <w:sz w:val="16"/>
                <w:szCs w:val="16"/>
                <w:lang w:val="es-CR" w:eastAsia="es-CR"/>
              </w:rPr>
              <w:t>.</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FSS002</w:t>
            </w:r>
          </w:p>
        </w:tc>
        <w:tc>
          <w:tcPr>
            <w:tcW w:w="628"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Profesional en Ingeniería y Arquitectura</w:t>
            </w: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7" w:type="pct"/>
            <w:gridSpan w:val="3"/>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12</w:t>
            </w:r>
          </w:p>
        </w:tc>
        <w:tc>
          <w:tcPr>
            <w:tcW w:w="309"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 xml:space="preserve">Dirección Vicerrectoría de Administración </w:t>
            </w:r>
          </w:p>
        </w:tc>
        <w:tc>
          <w:tcPr>
            <w:tcW w:w="868" w:type="pct"/>
            <w:gridSpan w:val="2"/>
            <w:tcBorders>
              <w:top w:val="nil"/>
              <w:left w:val="nil"/>
              <w:bottom w:val="single" w:sz="4" w:space="0" w:color="auto"/>
              <w:right w:val="single" w:sz="4" w:space="0" w:color="auto"/>
            </w:tcBorders>
            <w:shd w:val="clear" w:color="000000" w:fill="FFFFFF"/>
            <w:vAlign w:val="center"/>
          </w:tcPr>
          <w:p w:rsidR="003350C6" w:rsidRPr="008D187C" w:rsidRDefault="003350C6" w:rsidP="003350C6">
            <w:pPr>
              <w:jc w:val="both"/>
              <w:rPr>
                <w:rFonts w:ascii="Cambria" w:hAnsi="Cambria" w:cs="Calibri"/>
                <w:sz w:val="10"/>
                <w:szCs w:val="10"/>
                <w:lang w:val="es-CR" w:eastAsia="es-CR"/>
              </w:rPr>
            </w:pPr>
            <w:r w:rsidRPr="008D187C">
              <w:rPr>
                <w:rFonts w:ascii="Cambria" w:hAnsi="Cambria" w:cs="Calibri"/>
                <w:sz w:val="10"/>
                <w:szCs w:val="10"/>
                <w:lang w:val="es-CR" w:eastAsia="es-CR"/>
              </w:rPr>
              <w:t>Para la ejecución del  Plan de Sostenibilidad en edificios construidos con PMI.</w:t>
            </w:r>
          </w:p>
        </w:tc>
      </w:tr>
      <w:tr w:rsidR="003350C6" w:rsidRPr="008D187C" w:rsidTr="003350C6">
        <w:trPr>
          <w:trHeight w:val="841"/>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8</w:t>
            </w:r>
          </w:p>
        </w:tc>
        <w:tc>
          <w:tcPr>
            <w:tcW w:w="518" w:type="pct"/>
            <w:tcBorders>
              <w:top w:val="nil"/>
              <w:left w:val="single" w:sz="4" w:space="0" w:color="auto"/>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 xml:space="preserve">1.2 </w:t>
            </w: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 xml:space="preserve">Vic. </w:t>
            </w:r>
            <w:proofErr w:type="spellStart"/>
            <w:r w:rsidRPr="008D187C">
              <w:rPr>
                <w:rFonts w:ascii="Calibri" w:hAnsi="Calibri" w:cs="Calibri"/>
                <w:color w:val="000000"/>
                <w:sz w:val="16"/>
                <w:szCs w:val="16"/>
                <w:lang w:val="es-CR" w:eastAsia="es-CR"/>
              </w:rPr>
              <w:t>Adm</w:t>
            </w:r>
            <w:proofErr w:type="spellEnd"/>
            <w:r w:rsidRPr="008D187C">
              <w:rPr>
                <w:rFonts w:ascii="Calibri" w:hAnsi="Calibri" w:cs="Calibri"/>
                <w:color w:val="000000"/>
                <w:sz w:val="16"/>
                <w:szCs w:val="16"/>
                <w:lang w:val="es-CR" w:eastAsia="es-CR"/>
              </w:rPr>
              <w:t>.</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FSS003</w:t>
            </w:r>
          </w:p>
        </w:tc>
        <w:tc>
          <w:tcPr>
            <w:tcW w:w="628"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Profesional en Ingeniería y Arquitectura (Administración de Proyectos)</w:t>
            </w: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3"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7" w:type="pct"/>
            <w:gridSpan w:val="3"/>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12</w:t>
            </w:r>
          </w:p>
        </w:tc>
        <w:tc>
          <w:tcPr>
            <w:tcW w:w="309"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 xml:space="preserve">Dirección Vicerrectoría de Administración </w:t>
            </w:r>
          </w:p>
        </w:tc>
        <w:tc>
          <w:tcPr>
            <w:tcW w:w="868" w:type="pct"/>
            <w:gridSpan w:val="2"/>
            <w:tcBorders>
              <w:top w:val="nil"/>
              <w:left w:val="nil"/>
              <w:bottom w:val="single" w:sz="4" w:space="0" w:color="auto"/>
              <w:right w:val="single" w:sz="4" w:space="0" w:color="auto"/>
            </w:tcBorders>
            <w:shd w:val="clear" w:color="000000" w:fill="FFFFFF"/>
            <w:vAlign w:val="center"/>
          </w:tcPr>
          <w:p w:rsidR="003350C6" w:rsidRPr="008D187C" w:rsidRDefault="003350C6" w:rsidP="003350C6">
            <w:pPr>
              <w:autoSpaceDE w:val="0"/>
              <w:autoSpaceDN w:val="0"/>
              <w:adjustRightInd w:val="0"/>
              <w:rPr>
                <w:rFonts w:ascii="Cambria" w:eastAsia="Calibri" w:hAnsi="Cambria" w:cs="Calibri"/>
                <w:color w:val="000000"/>
                <w:sz w:val="10"/>
                <w:szCs w:val="10"/>
                <w:lang w:eastAsia="es-CR"/>
              </w:rPr>
            </w:pPr>
            <w:r w:rsidRPr="008D187C">
              <w:rPr>
                <w:rFonts w:ascii="Cambria" w:eastAsia="Calibri" w:hAnsi="Cambria" w:cs="Calibri"/>
                <w:color w:val="000000"/>
                <w:sz w:val="10"/>
                <w:szCs w:val="10"/>
                <w:lang w:eastAsia="es-CR"/>
              </w:rPr>
              <w:t>Brindar apoyo al plan de sostenibilidad del PMI. Garantías, contratos de mantenimiento.</w:t>
            </w:r>
          </w:p>
        </w:tc>
      </w:tr>
      <w:tr w:rsidR="003350C6" w:rsidRPr="008D187C" w:rsidTr="003350C6">
        <w:trPr>
          <w:trHeight w:val="765"/>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9</w:t>
            </w:r>
          </w:p>
        </w:tc>
        <w:tc>
          <w:tcPr>
            <w:tcW w:w="518" w:type="pct"/>
            <w:tcBorders>
              <w:top w:val="nil"/>
              <w:left w:val="single" w:sz="4" w:space="0" w:color="auto"/>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 xml:space="preserve">1.2 </w:t>
            </w: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 xml:space="preserve">Vic. </w:t>
            </w:r>
            <w:proofErr w:type="spellStart"/>
            <w:r w:rsidRPr="008D187C">
              <w:rPr>
                <w:rFonts w:ascii="Calibri" w:hAnsi="Calibri" w:cs="Calibri"/>
                <w:color w:val="000000"/>
                <w:sz w:val="16"/>
                <w:szCs w:val="16"/>
                <w:lang w:val="es-CR" w:eastAsia="es-CR"/>
              </w:rPr>
              <w:t>Adm</w:t>
            </w:r>
            <w:proofErr w:type="spellEnd"/>
            <w:r w:rsidRPr="008D187C">
              <w:rPr>
                <w:rFonts w:ascii="Calibri" w:hAnsi="Calibri" w:cs="Calibri"/>
                <w:color w:val="000000"/>
                <w:sz w:val="16"/>
                <w:szCs w:val="16"/>
                <w:lang w:val="es-CR" w:eastAsia="es-CR"/>
              </w:rPr>
              <w:t>.</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FSS004</w:t>
            </w:r>
          </w:p>
        </w:tc>
        <w:tc>
          <w:tcPr>
            <w:tcW w:w="628"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Profesional en Ingeniería y Arquitectura (Administración de Proyectos)</w:t>
            </w:r>
          </w:p>
        </w:tc>
        <w:tc>
          <w:tcPr>
            <w:tcW w:w="190"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3"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7" w:type="pct"/>
            <w:gridSpan w:val="3"/>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12</w:t>
            </w:r>
          </w:p>
        </w:tc>
        <w:tc>
          <w:tcPr>
            <w:tcW w:w="309"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 xml:space="preserve">Dirección Vicerrectoría de Administración </w:t>
            </w:r>
          </w:p>
        </w:tc>
        <w:tc>
          <w:tcPr>
            <w:tcW w:w="868" w:type="pct"/>
            <w:gridSpan w:val="2"/>
            <w:tcBorders>
              <w:top w:val="nil"/>
              <w:left w:val="nil"/>
              <w:bottom w:val="single" w:sz="4" w:space="0" w:color="auto"/>
              <w:right w:val="single" w:sz="4" w:space="0" w:color="auto"/>
            </w:tcBorders>
            <w:shd w:val="clear" w:color="000000" w:fill="FFFFFF"/>
            <w:vAlign w:val="center"/>
          </w:tcPr>
          <w:p w:rsidR="003350C6" w:rsidRPr="008D187C" w:rsidRDefault="003350C6" w:rsidP="003350C6">
            <w:pPr>
              <w:jc w:val="both"/>
              <w:rPr>
                <w:rFonts w:ascii="Cambria" w:hAnsi="Cambria" w:cs="Calibri"/>
                <w:sz w:val="10"/>
                <w:szCs w:val="10"/>
                <w:lang w:val="es-CR" w:eastAsia="es-CR"/>
              </w:rPr>
            </w:pPr>
            <w:r w:rsidRPr="008D187C">
              <w:rPr>
                <w:rFonts w:ascii="Cambria" w:hAnsi="Cambria" w:cs="Calibri"/>
                <w:sz w:val="10"/>
                <w:szCs w:val="10"/>
                <w:lang w:val="es-CR" w:eastAsia="es-CR"/>
              </w:rPr>
              <w:t>Brindar apoyo al plan de sostenibilidad del PMI. Garantías, contratos de mantenimiento.</w:t>
            </w:r>
          </w:p>
        </w:tc>
      </w:tr>
      <w:tr w:rsidR="003350C6" w:rsidRPr="008D187C" w:rsidTr="003350C6">
        <w:trPr>
          <w:trHeight w:val="600"/>
        </w:trPr>
        <w:tc>
          <w:tcPr>
            <w:tcW w:w="195" w:type="pct"/>
            <w:tcBorders>
              <w:top w:val="single" w:sz="4" w:space="0" w:color="auto"/>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10</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2</w:t>
            </w: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Vic. Docencia</w:t>
            </w:r>
          </w:p>
        </w:tc>
        <w:tc>
          <w:tcPr>
            <w:tcW w:w="393" w:type="pct"/>
            <w:tcBorders>
              <w:top w:val="single" w:sz="4" w:space="0" w:color="auto"/>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FS0137</w:t>
            </w:r>
          </w:p>
        </w:tc>
        <w:tc>
          <w:tcPr>
            <w:tcW w:w="628" w:type="pct"/>
            <w:tcBorders>
              <w:top w:val="single" w:sz="4" w:space="0" w:color="auto"/>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Arial" w:hAnsi="Arial" w:cs="Arial"/>
                <w:sz w:val="16"/>
                <w:szCs w:val="16"/>
                <w:lang w:val="es-CR" w:eastAsia="es-CR"/>
              </w:rPr>
            </w:pPr>
            <w:r w:rsidRPr="008D187C">
              <w:rPr>
                <w:rFonts w:ascii="Arial" w:hAnsi="Arial" w:cs="Arial"/>
                <w:sz w:val="16"/>
                <w:szCs w:val="16"/>
                <w:lang w:val="es-CR" w:eastAsia="es-CR"/>
              </w:rPr>
              <w:t>Secretaria Ejecutiva</w:t>
            </w:r>
          </w:p>
        </w:tc>
        <w:tc>
          <w:tcPr>
            <w:tcW w:w="190" w:type="pct"/>
            <w:tcBorders>
              <w:top w:val="single" w:sz="4" w:space="0" w:color="auto"/>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9</w:t>
            </w: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single" w:sz="4" w:space="0" w:color="auto"/>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12</w:t>
            </w:r>
          </w:p>
        </w:tc>
        <w:tc>
          <w:tcPr>
            <w:tcW w:w="314" w:type="pct"/>
            <w:gridSpan w:val="2"/>
            <w:tcBorders>
              <w:top w:val="single" w:sz="4" w:space="0" w:color="auto"/>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5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single" w:sz="4" w:space="0" w:color="auto"/>
              <w:left w:val="nil"/>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AIR, IV Congreso</w:t>
            </w:r>
          </w:p>
        </w:tc>
        <w:tc>
          <w:tcPr>
            <w:tcW w:w="868" w:type="pct"/>
            <w:gridSpan w:val="2"/>
            <w:tcBorders>
              <w:top w:val="single" w:sz="4" w:space="0" w:color="auto"/>
              <w:left w:val="nil"/>
              <w:bottom w:val="single" w:sz="4" w:space="0" w:color="auto"/>
              <w:right w:val="single" w:sz="4" w:space="0" w:color="auto"/>
            </w:tcBorders>
            <w:vAlign w:val="center"/>
          </w:tcPr>
          <w:p w:rsidR="003350C6" w:rsidRPr="008D187C" w:rsidRDefault="003350C6" w:rsidP="003350C6">
            <w:pPr>
              <w:jc w:val="both"/>
              <w:rPr>
                <w:rFonts w:ascii="Cambria" w:hAnsi="Cambria" w:cs="Calibri"/>
                <w:sz w:val="10"/>
                <w:szCs w:val="10"/>
                <w:lang w:val="es-CR" w:eastAsia="es-CR"/>
              </w:rPr>
            </w:pPr>
            <w:r w:rsidRPr="008D187C">
              <w:rPr>
                <w:rFonts w:ascii="Cambria" w:hAnsi="Cambria" w:cs="Calibri"/>
                <w:sz w:val="10"/>
                <w:szCs w:val="10"/>
                <w:lang w:val="es-CR" w:eastAsia="es-CR"/>
              </w:rPr>
              <w:t>Labores secretariales en asistencia al desarrollo del IV Congreso.</w:t>
            </w:r>
          </w:p>
        </w:tc>
      </w:tr>
      <w:tr w:rsidR="003350C6" w:rsidRPr="008D187C" w:rsidTr="003350C6">
        <w:trPr>
          <w:trHeight w:val="600"/>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11</w:t>
            </w:r>
          </w:p>
        </w:tc>
        <w:tc>
          <w:tcPr>
            <w:tcW w:w="518" w:type="pct"/>
            <w:tcBorders>
              <w:top w:val="nil"/>
              <w:left w:val="single" w:sz="4" w:space="0" w:color="auto"/>
              <w:bottom w:val="single" w:sz="4" w:space="0" w:color="auto"/>
              <w:right w:val="single" w:sz="4" w:space="0" w:color="auto"/>
            </w:tcBorders>
            <w:shd w:val="clear" w:color="auto" w:fill="auto"/>
            <w:vAlign w:val="center"/>
          </w:tcPr>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2</w:t>
            </w: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FS0001</w:t>
            </w:r>
          </w:p>
        </w:tc>
        <w:tc>
          <w:tcPr>
            <w:tcW w:w="628" w:type="pct"/>
            <w:vMerge w:val="restart"/>
            <w:tcBorders>
              <w:top w:val="nil"/>
              <w:left w:val="single" w:sz="4" w:space="0" w:color="auto"/>
              <w:bottom w:val="single" w:sz="4" w:space="0" w:color="auto"/>
              <w:right w:val="single" w:sz="4" w:space="0" w:color="auto"/>
            </w:tcBorders>
            <w:shd w:val="clear" w:color="auto" w:fill="auto"/>
            <w:vAlign w:val="center"/>
            <w:hideMark/>
          </w:tcPr>
          <w:p w:rsidR="003350C6" w:rsidRPr="008D187C" w:rsidRDefault="003350C6" w:rsidP="003350C6">
            <w:pPr>
              <w:jc w:val="center"/>
              <w:rPr>
                <w:rFonts w:ascii="Arial" w:hAnsi="Arial" w:cs="Arial"/>
                <w:sz w:val="16"/>
                <w:szCs w:val="16"/>
                <w:lang w:val="es-CR" w:eastAsia="es-CR"/>
              </w:rPr>
            </w:pPr>
            <w:r w:rsidRPr="008D187C">
              <w:rPr>
                <w:rFonts w:ascii="Arial" w:hAnsi="Arial" w:cs="Arial"/>
                <w:sz w:val="16"/>
                <w:szCs w:val="16"/>
                <w:lang w:val="es-CR" w:eastAsia="es-CR"/>
              </w:rPr>
              <w:t>Profesor (a)</w:t>
            </w: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9,5</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0,79</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single" w:sz="4" w:space="0" w:color="auto"/>
              <w:bottom w:val="single" w:sz="4" w:space="0" w:color="auto"/>
              <w:right w:val="single" w:sz="4" w:space="0" w:color="auto"/>
            </w:tcBorders>
            <w:shd w:val="clear" w:color="FFFFCC" w:fill="FFFFFF"/>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Becas Postgrado a Docentes</w:t>
            </w:r>
          </w:p>
        </w:tc>
        <w:tc>
          <w:tcPr>
            <w:tcW w:w="868" w:type="pct"/>
            <w:gridSpan w:val="2"/>
            <w:tcBorders>
              <w:top w:val="nil"/>
              <w:left w:val="single" w:sz="4" w:space="0" w:color="auto"/>
              <w:bottom w:val="single" w:sz="4" w:space="0" w:color="auto"/>
              <w:right w:val="single" w:sz="4" w:space="0" w:color="auto"/>
            </w:tcBorders>
            <w:shd w:val="clear" w:color="FFFFCC" w:fill="FFFFFF"/>
            <w:vAlign w:val="center"/>
          </w:tcPr>
          <w:p w:rsidR="003350C6" w:rsidRPr="008D187C" w:rsidRDefault="003350C6" w:rsidP="003350C6">
            <w:pPr>
              <w:jc w:val="both"/>
              <w:rPr>
                <w:rFonts w:ascii="Cambria" w:hAnsi="Cambria" w:cs="Calibri"/>
                <w:sz w:val="10"/>
                <w:szCs w:val="10"/>
                <w:lang w:val="es-CR" w:eastAsia="es-CR"/>
              </w:rPr>
            </w:pPr>
            <w:r w:rsidRPr="008D187C">
              <w:rPr>
                <w:rFonts w:ascii="Cambria" w:hAnsi="Cambria" w:cs="Calibri"/>
                <w:sz w:val="10"/>
                <w:szCs w:val="10"/>
                <w:lang w:val="es-CR" w:eastAsia="es-CR"/>
              </w:rPr>
              <w:t xml:space="preserve">Considerando que no todo los profesores a nivel institucional cuentan con la oportunidad de realizar estudios de posgrado en el </w:t>
            </w:r>
            <w:proofErr w:type="gramStart"/>
            <w:r w:rsidRPr="008D187C">
              <w:rPr>
                <w:rFonts w:ascii="Cambria" w:hAnsi="Cambria" w:cs="Calibri"/>
                <w:sz w:val="10"/>
                <w:szCs w:val="10"/>
                <w:lang w:val="es-CR" w:eastAsia="es-CR"/>
              </w:rPr>
              <w:t>exterior,  la</w:t>
            </w:r>
            <w:proofErr w:type="gramEnd"/>
            <w:r w:rsidRPr="008D187C">
              <w:rPr>
                <w:rFonts w:ascii="Cambria" w:hAnsi="Cambria" w:cs="Calibri"/>
                <w:sz w:val="10"/>
                <w:szCs w:val="10"/>
                <w:lang w:val="es-CR" w:eastAsia="es-CR"/>
              </w:rPr>
              <w:t xml:space="preserve"> presente administración brinda la oportunidad al sector docente de concretar sus estudios a nivel nacional para sus posgrados. Se debe resaltar que el TEC actualmente cuenta con 32 funcionarios realizando estudios de </w:t>
            </w:r>
            <w:r w:rsidRPr="008D187C">
              <w:rPr>
                <w:rFonts w:ascii="Cambria" w:hAnsi="Cambria" w:cs="Calibri"/>
                <w:sz w:val="10"/>
                <w:szCs w:val="10"/>
                <w:lang w:val="es-CR" w:eastAsia="es-CR"/>
              </w:rPr>
              <w:lastRenderedPageBreak/>
              <w:t>maestría y 22 funcionarios a nivel de doctorado.</w:t>
            </w:r>
          </w:p>
        </w:tc>
      </w:tr>
      <w:tr w:rsidR="003350C6" w:rsidRPr="008D187C" w:rsidTr="003350C6">
        <w:trPr>
          <w:trHeight w:val="600"/>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12</w:t>
            </w:r>
          </w:p>
        </w:tc>
        <w:tc>
          <w:tcPr>
            <w:tcW w:w="518" w:type="pct"/>
            <w:tcBorders>
              <w:top w:val="nil"/>
              <w:left w:val="single" w:sz="4" w:space="0" w:color="auto"/>
              <w:bottom w:val="single" w:sz="4" w:space="0" w:color="auto"/>
              <w:right w:val="single" w:sz="4" w:space="0" w:color="auto"/>
            </w:tcBorders>
            <w:shd w:val="clear" w:color="auto" w:fill="auto"/>
            <w:vAlign w:val="center"/>
          </w:tcPr>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2</w:t>
            </w: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FS0002</w:t>
            </w:r>
          </w:p>
        </w:tc>
        <w:tc>
          <w:tcPr>
            <w:tcW w:w="628" w:type="pct"/>
            <w:vMerge/>
            <w:tcBorders>
              <w:top w:val="nil"/>
              <w:left w:val="single" w:sz="4" w:space="0" w:color="auto"/>
              <w:bottom w:val="single" w:sz="4" w:space="0" w:color="auto"/>
              <w:right w:val="single" w:sz="4" w:space="0" w:color="auto"/>
            </w:tcBorders>
            <w:vAlign w:val="center"/>
            <w:hideMark/>
          </w:tcPr>
          <w:p w:rsidR="003350C6" w:rsidRPr="008D187C" w:rsidRDefault="003350C6" w:rsidP="003350C6">
            <w:pPr>
              <w:rPr>
                <w:rFonts w:ascii="Arial" w:hAnsi="Arial" w:cs="Arial"/>
                <w:sz w:val="16"/>
                <w:szCs w:val="16"/>
                <w:lang w:val="es-CR" w:eastAsia="es-CR"/>
              </w:rPr>
            </w:pP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9,5</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0,79</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single" w:sz="4" w:space="0" w:color="auto"/>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Becas Postgrado a Docentes</w:t>
            </w:r>
          </w:p>
        </w:tc>
        <w:tc>
          <w:tcPr>
            <w:tcW w:w="868" w:type="pct"/>
            <w:gridSpan w:val="2"/>
            <w:tcBorders>
              <w:top w:val="nil"/>
              <w:left w:val="single" w:sz="4" w:space="0" w:color="auto"/>
              <w:bottom w:val="single" w:sz="4" w:space="0" w:color="auto"/>
              <w:right w:val="single" w:sz="4" w:space="0" w:color="auto"/>
            </w:tcBorders>
            <w:vAlign w:val="center"/>
          </w:tcPr>
          <w:p w:rsidR="003350C6" w:rsidRPr="008D187C" w:rsidRDefault="003350C6" w:rsidP="003350C6">
            <w:pPr>
              <w:rPr>
                <w:rFonts w:ascii="Cambria" w:hAnsi="Cambria" w:cs="Calibri"/>
                <w:sz w:val="10"/>
                <w:szCs w:val="10"/>
                <w:lang w:val="es-CR" w:eastAsia="es-CR"/>
              </w:rPr>
            </w:pPr>
          </w:p>
        </w:tc>
      </w:tr>
      <w:tr w:rsidR="003350C6" w:rsidRPr="008D187C" w:rsidTr="003350C6">
        <w:trPr>
          <w:trHeight w:val="600"/>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13</w:t>
            </w:r>
          </w:p>
        </w:tc>
        <w:tc>
          <w:tcPr>
            <w:tcW w:w="518" w:type="pct"/>
            <w:tcBorders>
              <w:top w:val="nil"/>
              <w:left w:val="single" w:sz="4" w:space="0" w:color="auto"/>
              <w:bottom w:val="single" w:sz="4" w:space="0" w:color="auto"/>
              <w:right w:val="single" w:sz="4" w:space="0" w:color="auto"/>
            </w:tcBorders>
            <w:shd w:val="clear" w:color="auto" w:fill="auto"/>
            <w:vAlign w:val="center"/>
          </w:tcPr>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2</w:t>
            </w: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FS0003</w:t>
            </w:r>
          </w:p>
        </w:tc>
        <w:tc>
          <w:tcPr>
            <w:tcW w:w="628" w:type="pct"/>
            <w:vMerge/>
            <w:tcBorders>
              <w:top w:val="nil"/>
              <w:left w:val="single" w:sz="4" w:space="0" w:color="auto"/>
              <w:bottom w:val="single" w:sz="4" w:space="0" w:color="auto"/>
              <w:right w:val="single" w:sz="4" w:space="0" w:color="auto"/>
            </w:tcBorders>
            <w:vAlign w:val="center"/>
            <w:hideMark/>
          </w:tcPr>
          <w:p w:rsidR="003350C6" w:rsidRPr="008D187C" w:rsidRDefault="003350C6" w:rsidP="003350C6">
            <w:pPr>
              <w:rPr>
                <w:rFonts w:ascii="Arial" w:hAnsi="Arial" w:cs="Arial"/>
                <w:sz w:val="16"/>
                <w:szCs w:val="16"/>
                <w:lang w:val="es-CR" w:eastAsia="es-CR"/>
              </w:rPr>
            </w:pP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9,5</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0,79</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single" w:sz="4" w:space="0" w:color="auto"/>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Becas Postgrado a Docentes</w:t>
            </w:r>
          </w:p>
        </w:tc>
        <w:tc>
          <w:tcPr>
            <w:tcW w:w="868" w:type="pct"/>
            <w:gridSpan w:val="2"/>
            <w:tcBorders>
              <w:top w:val="nil"/>
              <w:left w:val="single" w:sz="4" w:space="0" w:color="auto"/>
              <w:bottom w:val="single" w:sz="4" w:space="0" w:color="auto"/>
              <w:right w:val="single" w:sz="4" w:space="0" w:color="auto"/>
            </w:tcBorders>
            <w:vAlign w:val="center"/>
          </w:tcPr>
          <w:p w:rsidR="003350C6" w:rsidRPr="008D187C" w:rsidRDefault="003350C6" w:rsidP="003350C6">
            <w:pPr>
              <w:rPr>
                <w:rFonts w:ascii="Cambria" w:hAnsi="Cambria" w:cs="Calibri"/>
                <w:sz w:val="10"/>
                <w:szCs w:val="10"/>
                <w:lang w:val="es-CR" w:eastAsia="es-CR"/>
              </w:rPr>
            </w:pPr>
          </w:p>
        </w:tc>
      </w:tr>
      <w:tr w:rsidR="003350C6" w:rsidRPr="008D187C" w:rsidTr="003350C6">
        <w:trPr>
          <w:trHeight w:val="600"/>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14</w:t>
            </w:r>
          </w:p>
        </w:tc>
        <w:tc>
          <w:tcPr>
            <w:tcW w:w="518" w:type="pct"/>
            <w:tcBorders>
              <w:top w:val="nil"/>
              <w:left w:val="single" w:sz="4" w:space="0" w:color="auto"/>
              <w:bottom w:val="single" w:sz="4" w:space="0" w:color="auto"/>
              <w:right w:val="single" w:sz="4" w:space="0" w:color="auto"/>
            </w:tcBorders>
            <w:shd w:val="clear" w:color="auto" w:fill="auto"/>
            <w:vAlign w:val="center"/>
          </w:tcPr>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2</w:t>
            </w: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FS0004</w:t>
            </w:r>
          </w:p>
        </w:tc>
        <w:tc>
          <w:tcPr>
            <w:tcW w:w="628" w:type="pct"/>
            <w:vMerge/>
            <w:tcBorders>
              <w:top w:val="nil"/>
              <w:left w:val="single" w:sz="4" w:space="0" w:color="auto"/>
              <w:bottom w:val="single" w:sz="4" w:space="0" w:color="auto"/>
              <w:right w:val="single" w:sz="4" w:space="0" w:color="auto"/>
            </w:tcBorders>
            <w:vAlign w:val="center"/>
            <w:hideMark/>
          </w:tcPr>
          <w:p w:rsidR="003350C6" w:rsidRPr="008D187C" w:rsidRDefault="003350C6" w:rsidP="003350C6">
            <w:pPr>
              <w:rPr>
                <w:rFonts w:ascii="Arial" w:hAnsi="Arial" w:cs="Arial"/>
                <w:sz w:val="16"/>
                <w:szCs w:val="16"/>
                <w:lang w:val="es-CR" w:eastAsia="es-CR"/>
              </w:rPr>
            </w:pP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9,5</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0,79</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single" w:sz="4" w:space="0" w:color="auto"/>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Becas Postgrado a Docentes</w:t>
            </w:r>
          </w:p>
        </w:tc>
        <w:tc>
          <w:tcPr>
            <w:tcW w:w="868" w:type="pct"/>
            <w:gridSpan w:val="2"/>
            <w:tcBorders>
              <w:top w:val="nil"/>
              <w:left w:val="single" w:sz="4" w:space="0" w:color="auto"/>
              <w:bottom w:val="single" w:sz="4" w:space="0" w:color="auto"/>
              <w:right w:val="single" w:sz="4" w:space="0" w:color="auto"/>
            </w:tcBorders>
            <w:vAlign w:val="center"/>
          </w:tcPr>
          <w:p w:rsidR="003350C6" w:rsidRPr="008D187C" w:rsidRDefault="003350C6" w:rsidP="003350C6">
            <w:pPr>
              <w:rPr>
                <w:rFonts w:ascii="Cambria" w:hAnsi="Cambria" w:cs="Calibri"/>
                <w:sz w:val="10"/>
                <w:szCs w:val="10"/>
                <w:lang w:val="es-CR" w:eastAsia="es-CR"/>
              </w:rPr>
            </w:pPr>
          </w:p>
        </w:tc>
      </w:tr>
      <w:tr w:rsidR="003350C6" w:rsidRPr="008D187C" w:rsidTr="003350C6">
        <w:trPr>
          <w:trHeight w:val="600"/>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15</w:t>
            </w:r>
          </w:p>
        </w:tc>
        <w:tc>
          <w:tcPr>
            <w:tcW w:w="518" w:type="pct"/>
            <w:tcBorders>
              <w:top w:val="nil"/>
              <w:left w:val="single" w:sz="4" w:space="0" w:color="auto"/>
              <w:bottom w:val="single" w:sz="4" w:space="0" w:color="auto"/>
              <w:right w:val="single" w:sz="4" w:space="0" w:color="auto"/>
            </w:tcBorders>
            <w:shd w:val="clear" w:color="auto" w:fill="auto"/>
            <w:vAlign w:val="center"/>
          </w:tcPr>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FS0005</w:t>
            </w:r>
          </w:p>
        </w:tc>
        <w:tc>
          <w:tcPr>
            <w:tcW w:w="628" w:type="pct"/>
            <w:vMerge/>
            <w:tcBorders>
              <w:top w:val="nil"/>
              <w:left w:val="single" w:sz="4" w:space="0" w:color="auto"/>
              <w:bottom w:val="single" w:sz="4" w:space="0" w:color="auto"/>
              <w:right w:val="single" w:sz="4" w:space="0" w:color="auto"/>
            </w:tcBorders>
            <w:vAlign w:val="center"/>
            <w:hideMark/>
          </w:tcPr>
          <w:p w:rsidR="003350C6" w:rsidRPr="008D187C" w:rsidRDefault="003350C6" w:rsidP="003350C6">
            <w:pPr>
              <w:rPr>
                <w:rFonts w:ascii="Arial" w:hAnsi="Arial" w:cs="Arial"/>
                <w:sz w:val="16"/>
                <w:szCs w:val="16"/>
                <w:lang w:val="es-CR" w:eastAsia="es-CR"/>
              </w:rPr>
            </w:pP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9,5</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0,79</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single" w:sz="4" w:space="0" w:color="auto"/>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Becas Postgrado a Docentes</w:t>
            </w:r>
          </w:p>
        </w:tc>
        <w:tc>
          <w:tcPr>
            <w:tcW w:w="868" w:type="pct"/>
            <w:gridSpan w:val="2"/>
            <w:tcBorders>
              <w:top w:val="nil"/>
              <w:left w:val="single" w:sz="4" w:space="0" w:color="auto"/>
              <w:bottom w:val="single" w:sz="4" w:space="0" w:color="auto"/>
              <w:right w:val="single" w:sz="4" w:space="0" w:color="auto"/>
            </w:tcBorders>
            <w:vAlign w:val="center"/>
          </w:tcPr>
          <w:p w:rsidR="003350C6" w:rsidRPr="008D187C" w:rsidRDefault="003350C6" w:rsidP="003350C6">
            <w:pPr>
              <w:rPr>
                <w:rFonts w:ascii="Cambria" w:hAnsi="Cambria" w:cs="Calibri"/>
                <w:sz w:val="10"/>
                <w:szCs w:val="10"/>
                <w:lang w:val="es-CR" w:eastAsia="es-CR"/>
              </w:rPr>
            </w:pPr>
          </w:p>
        </w:tc>
      </w:tr>
      <w:tr w:rsidR="003350C6" w:rsidRPr="008D187C" w:rsidTr="003350C6">
        <w:trPr>
          <w:trHeight w:val="600"/>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16</w:t>
            </w:r>
          </w:p>
        </w:tc>
        <w:tc>
          <w:tcPr>
            <w:tcW w:w="518" w:type="pct"/>
            <w:tcBorders>
              <w:top w:val="nil"/>
              <w:left w:val="single" w:sz="4" w:space="0" w:color="auto"/>
              <w:bottom w:val="single" w:sz="4" w:space="0" w:color="auto"/>
              <w:right w:val="single" w:sz="4" w:space="0" w:color="auto"/>
            </w:tcBorders>
            <w:shd w:val="clear" w:color="auto" w:fill="auto"/>
          </w:tcPr>
          <w:p w:rsidR="003350C6" w:rsidRPr="008D187C" w:rsidRDefault="003350C6" w:rsidP="003350C6">
            <w:pPr>
              <w:jc w:val="center"/>
              <w:rPr>
                <w:sz w:val="20"/>
                <w:szCs w:val="20"/>
                <w:lang w:val="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FS0006</w:t>
            </w:r>
          </w:p>
        </w:tc>
        <w:tc>
          <w:tcPr>
            <w:tcW w:w="628" w:type="pct"/>
            <w:vMerge/>
            <w:tcBorders>
              <w:top w:val="nil"/>
              <w:left w:val="single" w:sz="4" w:space="0" w:color="auto"/>
              <w:bottom w:val="single" w:sz="4" w:space="0" w:color="auto"/>
              <w:right w:val="single" w:sz="4" w:space="0" w:color="auto"/>
            </w:tcBorders>
            <w:vAlign w:val="center"/>
            <w:hideMark/>
          </w:tcPr>
          <w:p w:rsidR="003350C6" w:rsidRPr="008D187C" w:rsidRDefault="003350C6" w:rsidP="003350C6">
            <w:pPr>
              <w:rPr>
                <w:rFonts w:ascii="Arial" w:hAnsi="Arial" w:cs="Arial"/>
                <w:sz w:val="16"/>
                <w:szCs w:val="16"/>
                <w:lang w:val="es-CR" w:eastAsia="es-CR"/>
              </w:rPr>
            </w:pP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9,5</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0,79</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single" w:sz="4" w:space="0" w:color="auto"/>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Becas Postgrado a Docentes</w:t>
            </w:r>
          </w:p>
        </w:tc>
        <w:tc>
          <w:tcPr>
            <w:tcW w:w="868" w:type="pct"/>
            <w:gridSpan w:val="2"/>
            <w:tcBorders>
              <w:top w:val="nil"/>
              <w:left w:val="single" w:sz="4" w:space="0" w:color="auto"/>
              <w:bottom w:val="single" w:sz="4" w:space="0" w:color="auto"/>
              <w:right w:val="single" w:sz="4" w:space="0" w:color="auto"/>
            </w:tcBorders>
            <w:vAlign w:val="center"/>
          </w:tcPr>
          <w:p w:rsidR="003350C6" w:rsidRPr="008D187C" w:rsidRDefault="003350C6" w:rsidP="003350C6">
            <w:pPr>
              <w:rPr>
                <w:rFonts w:ascii="Cambria" w:hAnsi="Cambria" w:cs="Calibri"/>
                <w:sz w:val="10"/>
                <w:szCs w:val="10"/>
                <w:lang w:val="es-CR" w:eastAsia="es-CR"/>
              </w:rPr>
            </w:pPr>
          </w:p>
        </w:tc>
      </w:tr>
      <w:tr w:rsidR="003350C6" w:rsidRPr="008D187C" w:rsidTr="003350C6">
        <w:trPr>
          <w:trHeight w:val="600"/>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17</w:t>
            </w:r>
          </w:p>
        </w:tc>
        <w:tc>
          <w:tcPr>
            <w:tcW w:w="518" w:type="pct"/>
            <w:tcBorders>
              <w:top w:val="nil"/>
              <w:left w:val="single" w:sz="4" w:space="0" w:color="auto"/>
              <w:bottom w:val="single" w:sz="4" w:space="0" w:color="auto"/>
              <w:right w:val="single" w:sz="4" w:space="0" w:color="auto"/>
            </w:tcBorders>
            <w:shd w:val="clear" w:color="auto" w:fill="auto"/>
          </w:tcPr>
          <w:p w:rsidR="003350C6" w:rsidRPr="008D187C" w:rsidRDefault="003350C6" w:rsidP="003350C6">
            <w:pPr>
              <w:jc w:val="center"/>
              <w:rPr>
                <w:sz w:val="20"/>
                <w:szCs w:val="20"/>
                <w:lang w:val="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FS0007</w:t>
            </w:r>
          </w:p>
        </w:tc>
        <w:tc>
          <w:tcPr>
            <w:tcW w:w="628" w:type="pct"/>
            <w:vMerge/>
            <w:tcBorders>
              <w:top w:val="nil"/>
              <w:left w:val="single" w:sz="4" w:space="0" w:color="auto"/>
              <w:bottom w:val="single" w:sz="4" w:space="0" w:color="auto"/>
              <w:right w:val="single" w:sz="4" w:space="0" w:color="auto"/>
            </w:tcBorders>
            <w:vAlign w:val="center"/>
            <w:hideMark/>
          </w:tcPr>
          <w:p w:rsidR="003350C6" w:rsidRPr="008D187C" w:rsidRDefault="003350C6" w:rsidP="003350C6">
            <w:pPr>
              <w:rPr>
                <w:rFonts w:ascii="Arial" w:hAnsi="Arial" w:cs="Arial"/>
                <w:sz w:val="16"/>
                <w:szCs w:val="16"/>
                <w:lang w:val="es-CR" w:eastAsia="es-CR"/>
              </w:rPr>
            </w:pP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9,5</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0,79</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single" w:sz="4" w:space="0" w:color="auto"/>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Becas Postgrado a Docentes</w:t>
            </w:r>
          </w:p>
        </w:tc>
        <w:tc>
          <w:tcPr>
            <w:tcW w:w="868" w:type="pct"/>
            <w:gridSpan w:val="2"/>
            <w:tcBorders>
              <w:top w:val="nil"/>
              <w:left w:val="single" w:sz="4" w:space="0" w:color="auto"/>
              <w:bottom w:val="single" w:sz="4" w:space="0" w:color="auto"/>
              <w:right w:val="single" w:sz="4" w:space="0" w:color="auto"/>
            </w:tcBorders>
            <w:vAlign w:val="center"/>
          </w:tcPr>
          <w:p w:rsidR="003350C6" w:rsidRPr="008D187C" w:rsidRDefault="003350C6" w:rsidP="003350C6">
            <w:pPr>
              <w:rPr>
                <w:rFonts w:ascii="Cambria" w:hAnsi="Cambria" w:cs="Calibri"/>
                <w:sz w:val="10"/>
                <w:szCs w:val="10"/>
                <w:lang w:val="es-CR" w:eastAsia="es-CR"/>
              </w:rPr>
            </w:pPr>
          </w:p>
        </w:tc>
      </w:tr>
      <w:tr w:rsidR="003350C6" w:rsidRPr="008D187C" w:rsidTr="003350C6">
        <w:trPr>
          <w:trHeight w:val="600"/>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18</w:t>
            </w:r>
          </w:p>
        </w:tc>
        <w:tc>
          <w:tcPr>
            <w:tcW w:w="518" w:type="pct"/>
            <w:tcBorders>
              <w:top w:val="nil"/>
              <w:left w:val="single" w:sz="4" w:space="0" w:color="auto"/>
              <w:bottom w:val="single" w:sz="4" w:space="0" w:color="auto"/>
              <w:right w:val="single" w:sz="4" w:space="0" w:color="auto"/>
            </w:tcBorders>
            <w:shd w:val="clear" w:color="auto" w:fill="auto"/>
          </w:tcPr>
          <w:p w:rsidR="003350C6" w:rsidRPr="008D187C" w:rsidRDefault="003350C6" w:rsidP="003350C6">
            <w:pPr>
              <w:jc w:val="center"/>
              <w:rPr>
                <w:sz w:val="20"/>
                <w:szCs w:val="20"/>
                <w:lang w:val="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FS0008</w:t>
            </w:r>
          </w:p>
        </w:tc>
        <w:tc>
          <w:tcPr>
            <w:tcW w:w="628" w:type="pct"/>
            <w:vMerge/>
            <w:tcBorders>
              <w:top w:val="nil"/>
              <w:left w:val="single" w:sz="4" w:space="0" w:color="auto"/>
              <w:bottom w:val="single" w:sz="4" w:space="0" w:color="auto"/>
              <w:right w:val="single" w:sz="4" w:space="0" w:color="auto"/>
            </w:tcBorders>
            <w:vAlign w:val="center"/>
            <w:hideMark/>
          </w:tcPr>
          <w:p w:rsidR="003350C6" w:rsidRPr="008D187C" w:rsidRDefault="003350C6" w:rsidP="003350C6">
            <w:pPr>
              <w:rPr>
                <w:rFonts w:ascii="Arial" w:hAnsi="Arial" w:cs="Arial"/>
                <w:sz w:val="16"/>
                <w:szCs w:val="16"/>
                <w:lang w:val="es-CR" w:eastAsia="es-CR"/>
              </w:rPr>
            </w:pP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9,5</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0,79</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single" w:sz="4" w:space="0" w:color="auto"/>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Becas Postgrado a Docentes</w:t>
            </w:r>
          </w:p>
        </w:tc>
        <w:tc>
          <w:tcPr>
            <w:tcW w:w="868" w:type="pct"/>
            <w:gridSpan w:val="2"/>
            <w:tcBorders>
              <w:top w:val="nil"/>
              <w:left w:val="single" w:sz="4" w:space="0" w:color="auto"/>
              <w:bottom w:val="single" w:sz="4" w:space="0" w:color="auto"/>
              <w:right w:val="single" w:sz="4" w:space="0" w:color="auto"/>
            </w:tcBorders>
            <w:vAlign w:val="center"/>
          </w:tcPr>
          <w:p w:rsidR="003350C6" w:rsidRPr="008D187C" w:rsidRDefault="003350C6" w:rsidP="003350C6">
            <w:pPr>
              <w:rPr>
                <w:rFonts w:ascii="Cambria" w:hAnsi="Cambria" w:cs="Calibri"/>
                <w:sz w:val="10"/>
                <w:szCs w:val="10"/>
                <w:lang w:val="es-CR" w:eastAsia="es-CR"/>
              </w:rPr>
            </w:pPr>
          </w:p>
        </w:tc>
      </w:tr>
      <w:tr w:rsidR="003350C6" w:rsidRPr="008D187C" w:rsidTr="003350C6">
        <w:trPr>
          <w:trHeight w:val="600"/>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19</w:t>
            </w:r>
          </w:p>
        </w:tc>
        <w:tc>
          <w:tcPr>
            <w:tcW w:w="518" w:type="pct"/>
            <w:tcBorders>
              <w:top w:val="nil"/>
              <w:left w:val="single" w:sz="4" w:space="0" w:color="auto"/>
              <w:bottom w:val="single" w:sz="4" w:space="0" w:color="auto"/>
              <w:right w:val="single" w:sz="4" w:space="0" w:color="auto"/>
            </w:tcBorders>
            <w:shd w:val="clear" w:color="auto" w:fill="auto"/>
          </w:tcPr>
          <w:p w:rsidR="003350C6" w:rsidRPr="008D187C" w:rsidRDefault="003350C6" w:rsidP="003350C6">
            <w:pPr>
              <w:jc w:val="center"/>
              <w:rPr>
                <w:sz w:val="20"/>
                <w:szCs w:val="20"/>
                <w:lang w:val="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FS0030</w:t>
            </w:r>
          </w:p>
        </w:tc>
        <w:tc>
          <w:tcPr>
            <w:tcW w:w="628" w:type="pct"/>
            <w:vMerge/>
            <w:tcBorders>
              <w:top w:val="nil"/>
              <w:left w:val="single" w:sz="4" w:space="0" w:color="auto"/>
              <w:bottom w:val="single" w:sz="4" w:space="0" w:color="auto"/>
              <w:right w:val="single" w:sz="4" w:space="0" w:color="auto"/>
            </w:tcBorders>
            <w:vAlign w:val="center"/>
            <w:hideMark/>
          </w:tcPr>
          <w:p w:rsidR="003350C6" w:rsidRPr="008D187C" w:rsidRDefault="003350C6" w:rsidP="003350C6">
            <w:pPr>
              <w:rPr>
                <w:rFonts w:ascii="Arial" w:hAnsi="Arial" w:cs="Arial"/>
                <w:sz w:val="16"/>
                <w:szCs w:val="16"/>
                <w:lang w:val="es-CR" w:eastAsia="es-CR"/>
              </w:rPr>
            </w:pP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9,5</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0,79</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single" w:sz="4" w:space="0" w:color="auto"/>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Becas Postgrado a Docentes</w:t>
            </w:r>
          </w:p>
        </w:tc>
        <w:tc>
          <w:tcPr>
            <w:tcW w:w="868" w:type="pct"/>
            <w:gridSpan w:val="2"/>
            <w:tcBorders>
              <w:top w:val="nil"/>
              <w:left w:val="single" w:sz="4" w:space="0" w:color="auto"/>
              <w:bottom w:val="single" w:sz="4" w:space="0" w:color="auto"/>
              <w:right w:val="single" w:sz="4" w:space="0" w:color="auto"/>
            </w:tcBorders>
            <w:vAlign w:val="center"/>
          </w:tcPr>
          <w:p w:rsidR="003350C6" w:rsidRPr="008D187C" w:rsidRDefault="003350C6" w:rsidP="003350C6">
            <w:pPr>
              <w:rPr>
                <w:rFonts w:ascii="Cambria" w:hAnsi="Cambria" w:cs="Calibri"/>
                <w:sz w:val="10"/>
                <w:szCs w:val="10"/>
                <w:lang w:val="es-CR" w:eastAsia="es-CR"/>
              </w:rPr>
            </w:pPr>
          </w:p>
        </w:tc>
      </w:tr>
      <w:tr w:rsidR="003350C6" w:rsidRPr="008D187C" w:rsidTr="003350C6">
        <w:trPr>
          <w:trHeight w:val="600"/>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20</w:t>
            </w:r>
          </w:p>
        </w:tc>
        <w:tc>
          <w:tcPr>
            <w:tcW w:w="518" w:type="pct"/>
            <w:tcBorders>
              <w:top w:val="nil"/>
              <w:left w:val="single" w:sz="4" w:space="0" w:color="auto"/>
              <w:bottom w:val="single" w:sz="4" w:space="0" w:color="auto"/>
              <w:right w:val="single" w:sz="4" w:space="0" w:color="auto"/>
            </w:tcBorders>
            <w:shd w:val="clear" w:color="auto" w:fill="auto"/>
          </w:tcPr>
          <w:p w:rsidR="003350C6" w:rsidRPr="008D187C" w:rsidRDefault="003350C6" w:rsidP="003350C6">
            <w:pPr>
              <w:jc w:val="center"/>
              <w:rPr>
                <w:sz w:val="20"/>
                <w:szCs w:val="20"/>
                <w:lang w:val="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FS0031</w:t>
            </w:r>
          </w:p>
        </w:tc>
        <w:tc>
          <w:tcPr>
            <w:tcW w:w="628" w:type="pct"/>
            <w:vMerge/>
            <w:tcBorders>
              <w:top w:val="nil"/>
              <w:left w:val="single" w:sz="4" w:space="0" w:color="auto"/>
              <w:bottom w:val="single" w:sz="4" w:space="0" w:color="auto"/>
              <w:right w:val="single" w:sz="4" w:space="0" w:color="auto"/>
            </w:tcBorders>
            <w:vAlign w:val="center"/>
            <w:hideMark/>
          </w:tcPr>
          <w:p w:rsidR="003350C6" w:rsidRPr="008D187C" w:rsidRDefault="003350C6" w:rsidP="003350C6">
            <w:pPr>
              <w:rPr>
                <w:rFonts w:ascii="Arial" w:hAnsi="Arial" w:cs="Arial"/>
                <w:sz w:val="16"/>
                <w:szCs w:val="16"/>
                <w:lang w:val="es-CR" w:eastAsia="es-CR"/>
              </w:rPr>
            </w:pP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9,5</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0,79</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single" w:sz="4" w:space="0" w:color="auto"/>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Becas Postgrado a Docentes</w:t>
            </w:r>
          </w:p>
        </w:tc>
        <w:tc>
          <w:tcPr>
            <w:tcW w:w="868" w:type="pct"/>
            <w:gridSpan w:val="2"/>
            <w:tcBorders>
              <w:top w:val="nil"/>
              <w:left w:val="single" w:sz="4" w:space="0" w:color="auto"/>
              <w:bottom w:val="single" w:sz="4" w:space="0" w:color="auto"/>
              <w:right w:val="single" w:sz="4" w:space="0" w:color="auto"/>
            </w:tcBorders>
            <w:vAlign w:val="center"/>
          </w:tcPr>
          <w:p w:rsidR="003350C6" w:rsidRPr="008D187C" w:rsidRDefault="003350C6" w:rsidP="003350C6">
            <w:pPr>
              <w:rPr>
                <w:rFonts w:ascii="Cambria" w:hAnsi="Cambria" w:cs="Calibri"/>
                <w:sz w:val="10"/>
                <w:szCs w:val="10"/>
                <w:lang w:val="es-CR" w:eastAsia="es-CR"/>
              </w:rPr>
            </w:pPr>
          </w:p>
        </w:tc>
      </w:tr>
      <w:tr w:rsidR="003350C6" w:rsidRPr="008D187C" w:rsidTr="003350C6">
        <w:trPr>
          <w:trHeight w:val="600"/>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21</w:t>
            </w:r>
          </w:p>
        </w:tc>
        <w:tc>
          <w:tcPr>
            <w:tcW w:w="518" w:type="pct"/>
            <w:tcBorders>
              <w:top w:val="nil"/>
              <w:left w:val="single" w:sz="4" w:space="0" w:color="auto"/>
              <w:bottom w:val="single" w:sz="4" w:space="0" w:color="auto"/>
              <w:right w:val="single" w:sz="4" w:space="0" w:color="auto"/>
            </w:tcBorders>
            <w:shd w:val="clear" w:color="auto" w:fill="auto"/>
          </w:tcPr>
          <w:p w:rsidR="003350C6" w:rsidRPr="008D187C" w:rsidRDefault="003350C6" w:rsidP="003350C6">
            <w:pPr>
              <w:jc w:val="center"/>
              <w:rPr>
                <w:sz w:val="20"/>
                <w:szCs w:val="20"/>
                <w:lang w:val="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FS0032</w:t>
            </w:r>
          </w:p>
        </w:tc>
        <w:tc>
          <w:tcPr>
            <w:tcW w:w="628" w:type="pct"/>
            <w:vMerge/>
            <w:tcBorders>
              <w:top w:val="nil"/>
              <w:left w:val="single" w:sz="4" w:space="0" w:color="auto"/>
              <w:bottom w:val="single" w:sz="4" w:space="0" w:color="auto"/>
              <w:right w:val="single" w:sz="4" w:space="0" w:color="auto"/>
            </w:tcBorders>
            <w:vAlign w:val="center"/>
            <w:hideMark/>
          </w:tcPr>
          <w:p w:rsidR="003350C6" w:rsidRPr="008D187C" w:rsidRDefault="003350C6" w:rsidP="003350C6">
            <w:pPr>
              <w:rPr>
                <w:rFonts w:ascii="Arial" w:hAnsi="Arial" w:cs="Arial"/>
                <w:sz w:val="16"/>
                <w:szCs w:val="16"/>
                <w:lang w:val="es-CR" w:eastAsia="es-CR"/>
              </w:rPr>
            </w:pP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9,5</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0,79</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single" w:sz="4" w:space="0" w:color="auto"/>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Becas Postgrado a Docentes</w:t>
            </w:r>
          </w:p>
        </w:tc>
        <w:tc>
          <w:tcPr>
            <w:tcW w:w="868" w:type="pct"/>
            <w:gridSpan w:val="2"/>
            <w:tcBorders>
              <w:top w:val="nil"/>
              <w:left w:val="single" w:sz="4" w:space="0" w:color="auto"/>
              <w:bottom w:val="single" w:sz="4" w:space="0" w:color="auto"/>
              <w:right w:val="single" w:sz="4" w:space="0" w:color="auto"/>
            </w:tcBorders>
            <w:vAlign w:val="center"/>
          </w:tcPr>
          <w:p w:rsidR="003350C6" w:rsidRPr="008D187C" w:rsidRDefault="003350C6" w:rsidP="003350C6">
            <w:pPr>
              <w:rPr>
                <w:rFonts w:ascii="Cambria" w:hAnsi="Cambria" w:cs="Calibri"/>
                <w:sz w:val="10"/>
                <w:szCs w:val="10"/>
                <w:lang w:val="es-CR" w:eastAsia="es-CR"/>
              </w:rPr>
            </w:pPr>
          </w:p>
        </w:tc>
      </w:tr>
      <w:tr w:rsidR="003350C6" w:rsidRPr="008D187C" w:rsidTr="003350C6">
        <w:trPr>
          <w:trHeight w:val="600"/>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22</w:t>
            </w:r>
          </w:p>
        </w:tc>
        <w:tc>
          <w:tcPr>
            <w:tcW w:w="518" w:type="pct"/>
            <w:tcBorders>
              <w:top w:val="nil"/>
              <w:left w:val="single" w:sz="4" w:space="0" w:color="auto"/>
              <w:bottom w:val="single" w:sz="4" w:space="0" w:color="auto"/>
              <w:right w:val="single" w:sz="4" w:space="0" w:color="auto"/>
            </w:tcBorders>
            <w:shd w:val="clear" w:color="auto" w:fill="auto"/>
          </w:tcPr>
          <w:p w:rsidR="003350C6" w:rsidRPr="008D187C" w:rsidRDefault="003350C6" w:rsidP="003350C6">
            <w:pPr>
              <w:jc w:val="center"/>
              <w:rPr>
                <w:sz w:val="20"/>
                <w:szCs w:val="20"/>
                <w:lang w:val="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FS0121</w:t>
            </w:r>
          </w:p>
        </w:tc>
        <w:tc>
          <w:tcPr>
            <w:tcW w:w="628" w:type="pct"/>
            <w:vMerge/>
            <w:tcBorders>
              <w:top w:val="nil"/>
              <w:left w:val="single" w:sz="4" w:space="0" w:color="auto"/>
              <w:bottom w:val="single" w:sz="4" w:space="0" w:color="auto"/>
              <w:right w:val="single" w:sz="4" w:space="0" w:color="auto"/>
            </w:tcBorders>
            <w:vAlign w:val="center"/>
            <w:hideMark/>
          </w:tcPr>
          <w:p w:rsidR="003350C6" w:rsidRPr="008D187C" w:rsidRDefault="003350C6" w:rsidP="003350C6">
            <w:pPr>
              <w:rPr>
                <w:rFonts w:ascii="Arial" w:hAnsi="Arial" w:cs="Arial"/>
                <w:sz w:val="16"/>
                <w:szCs w:val="16"/>
                <w:lang w:val="es-CR" w:eastAsia="es-CR"/>
              </w:rPr>
            </w:pP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9,5</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0,79</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single" w:sz="4" w:space="0" w:color="auto"/>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Becas Postgrado a Docentes</w:t>
            </w:r>
          </w:p>
        </w:tc>
        <w:tc>
          <w:tcPr>
            <w:tcW w:w="868" w:type="pct"/>
            <w:gridSpan w:val="2"/>
            <w:tcBorders>
              <w:top w:val="nil"/>
              <w:left w:val="single" w:sz="4" w:space="0" w:color="auto"/>
              <w:bottom w:val="single" w:sz="4" w:space="0" w:color="auto"/>
              <w:right w:val="single" w:sz="4" w:space="0" w:color="auto"/>
            </w:tcBorders>
            <w:vAlign w:val="center"/>
          </w:tcPr>
          <w:p w:rsidR="003350C6" w:rsidRPr="008D187C" w:rsidRDefault="003350C6" w:rsidP="003350C6">
            <w:pPr>
              <w:rPr>
                <w:rFonts w:ascii="Cambria" w:hAnsi="Cambria" w:cs="Calibri"/>
                <w:sz w:val="10"/>
                <w:szCs w:val="10"/>
                <w:lang w:val="es-CR" w:eastAsia="es-CR"/>
              </w:rPr>
            </w:pPr>
          </w:p>
        </w:tc>
      </w:tr>
      <w:tr w:rsidR="003350C6" w:rsidRPr="008D187C" w:rsidTr="003350C6">
        <w:trPr>
          <w:trHeight w:val="600"/>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23</w:t>
            </w:r>
          </w:p>
        </w:tc>
        <w:tc>
          <w:tcPr>
            <w:tcW w:w="518" w:type="pct"/>
            <w:tcBorders>
              <w:top w:val="nil"/>
              <w:left w:val="single" w:sz="4" w:space="0" w:color="auto"/>
              <w:bottom w:val="single" w:sz="4" w:space="0" w:color="auto"/>
              <w:right w:val="single" w:sz="4" w:space="0" w:color="auto"/>
            </w:tcBorders>
            <w:shd w:val="clear" w:color="auto" w:fill="auto"/>
          </w:tcPr>
          <w:p w:rsidR="003350C6" w:rsidRPr="008D187C" w:rsidRDefault="003350C6" w:rsidP="003350C6">
            <w:pPr>
              <w:jc w:val="center"/>
              <w:rPr>
                <w:sz w:val="20"/>
                <w:szCs w:val="20"/>
                <w:lang w:val="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FS0122</w:t>
            </w:r>
          </w:p>
        </w:tc>
        <w:tc>
          <w:tcPr>
            <w:tcW w:w="628" w:type="pct"/>
            <w:vMerge/>
            <w:tcBorders>
              <w:top w:val="nil"/>
              <w:left w:val="single" w:sz="4" w:space="0" w:color="auto"/>
              <w:bottom w:val="single" w:sz="4" w:space="0" w:color="auto"/>
              <w:right w:val="single" w:sz="4" w:space="0" w:color="auto"/>
            </w:tcBorders>
            <w:vAlign w:val="center"/>
            <w:hideMark/>
          </w:tcPr>
          <w:p w:rsidR="003350C6" w:rsidRPr="008D187C" w:rsidRDefault="003350C6" w:rsidP="003350C6">
            <w:pPr>
              <w:rPr>
                <w:rFonts w:ascii="Arial" w:hAnsi="Arial" w:cs="Arial"/>
                <w:sz w:val="16"/>
                <w:szCs w:val="16"/>
                <w:lang w:val="es-CR" w:eastAsia="es-CR"/>
              </w:rPr>
            </w:pP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9,5</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0,79</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single" w:sz="4" w:space="0" w:color="auto"/>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Becas Postgrado a Docentes</w:t>
            </w:r>
          </w:p>
        </w:tc>
        <w:tc>
          <w:tcPr>
            <w:tcW w:w="868" w:type="pct"/>
            <w:gridSpan w:val="2"/>
            <w:tcBorders>
              <w:top w:val="nil"/>
              <w:left w:val="single" w:sz="4" w:space="0" w:color="auto"/>
              <w:bottom w:val="single" w:sz="4" w:space="0" w:color="auto"/>
              <w:right w:val="single" w:sz="4" w:space="0" w:color="auto"/>
            </w:tcBorders>
            <w:vAlign w:val="center"/>
          </w:tcPr>
          <w:p w:rsidR="003350C6" w:rsidRPr="008D187C" w:rsidRDefault="003350C6" w:rsidP="003350C6">
            <w:pPr>
              <w:rPr>
                <w:rFonts w:ascii="Cambria" w:hAnsi="Cambria" w:cs="Calibri"/>
                <w:sz w:val="10"/>
                <w:szCs w:val="10"/>
                <w:lang w:val="es-CR" w:eastAsia="es-CR"/>
              </w:rPr>
            </w:pPr>
          </w:p>
        </w:tc>
      </w:tr>
      <w:tr w:rsidR="003350C6" w:rsidRPr="008D187C" w:rsidTr="003350C6">
        <w:trPr>
          <w:trHeight w:val="600"/>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24</w:t>
            </w:r>
          </w:p>
        </w:tc>
        <w:tc>
          <w:tcPr>
            <w:tcW w:w="518" w:type="pct"/>
            <w:tcBorders>
              <w:top w:val="nil"/>
              <w:left w:val="single" w:sz="4" w:space="0" w:color="auto"/>
              <w:bottom w:val="single" w:sz="4" w:space="0" w:color="auto"/>
              <w:right w:val="single" w:sz="4" w:space="0" w:color="auto"/>
            </w:tcBorders>
            <w:shd w:val="clear" w:color="auto" w:fill="auto"/>
          </w:tcPr>
          <w:p w:rsidR="003350C6" w:rsidRPr="008D187C" w:rsidRDefault="003350C6" w:rsidP="003350C6">
            <w:pPr>
              <w:jc w:val="center"/>
              <w:rPr>
                <w:sz w:val="20"/>
                <w:szCs w:val="20"/>
                <w:lang w:val="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FS0123</w:t>
            </w:r>
          </w:p>
        </w:tc>
        <w:tc>
          <w:tcPr>
            <w:tcW w:w="628" w:type="pct"/>
            <w:vMerge/>
            <w:tcBorders>
              <w:top w:val="nil"/>
              <w:left w:val="single" w:sz="4" w:space="0" w:color="auto"/>
              <w:bottom w:val="single" w:sz="4" w:space="0" w:color="auto"/>
              <w:right w:val="single" w:sz="4" w:space="0" w:color="auto"/>
            </w:tcBorders>
            <w:vAlign w:val="center"/>
            <w:hideMark/>
          </w:tcPr>
          <w:p w:rsidR="003350C6" w:rsidRPr="008D187C" w:rsidRDefault="003350C6" w:rsidP="003350C6">
            <w:pPr>
              <w:rPr>
                <w:rFonts w:ascii="Arial" w:hAnsi="Arial" w:cs="Arial"/>
                <w:sz w:val="16"/>
                <w:szCs w:val="16"/>
                <w:lang w:val="es-CR" w:eastAsia="es-CR"/>
              </w:rPr>
            </w:pP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9,5</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0,79</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single" w:sz="4" w:space="0" w:color="auto"/>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Becas Postgrado a Docentes</w:t>
            </w:r>
          </w:p>
        </w:tc>
        <w:tc>
          <w:tcPr>
            <w:tcW w:w="868" w:type="pct"/>
            <w:gridSpan w:val="2"/>
            <w:tcBorders>
              <w:top w:val="nil"/>
              <w:left w:val="single" w:sz="4" w:space="0" w:color="auto"/>
              <w:bottom w:val="single" w:sz="4" w:space="0" w:color="auto"/>
              <w:right w:val="single" w:sz="4" w:space="0" w:color="auto"/>
            </w:tcBorders>
            <w:vAlign w:val="center"/>
          </w:tcPr>
          <w:p w:rsidR="003350C6" w:rsidRPr="008D187C" w:rsidRDefault="003350C6" w:rsidP="003350C6">
            <w:pPr>
              <w:rPr>
                <w:rFonts w:ascii="Cambria" w:hAnsi="Cambria" w:cs="Calibri"/>
                <w:sz w:val="10"/>
                <w:szCs w:val="10"/>
                <w:lang w:val="es-CR" w:eastAsia="es-CR"/>
              </w:rPr>
            </w:pPr>
          </w:p>
        </w:tc>
      </w:tr>
      <w:tr w:rsidR="003350C6" w:rsidRPr="008D187C" w:rsidTr="003350C6">
        <w:trPr>
          <w:trHeight w:val="600"/>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25</w:t>
            </w:r>
          </w:p>
        </w:tc>
        <w:tc>
          <w:tcPr>
            <w:tcW w:w="518" w:type="pct"/>
            <w:tcBorders>
              <w:top w:val="nil"/>
              <w:left w:val="single" w:sz="4" w:space="0" w:color="auto"/>
              <w:bottom w:val="single" w:sz="4" w:space="0" w:color="auto"/>
              <w:right w:val="single" w:sz="4" w:space="0" w:color="auto"/>
            </w:tcBorders>
            <w:shd w:val="clear" w:color="auto" w:fill="auto"/>
          </w:tcPr>
          <w:p w:rsidR="003350C6" w:rsidRPr="008D187C" w:rsidRDefault="003350C6" w:rsidP="003350C6">
            <w:pPr>
              <w:jc w:val="center"/>
              <w:rPr>
                <w:sz w:val="20"/>
                <w:szCs w:val="20"/>
                <w:lang w:val="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FS0124</w:t>
            </w:r>
          </w:p>
        </w:tc>
        <w:tc>
          <w:tcPr>
            <w:tcW w:w="628" w:type="pct"/>
            <w:vMerge/>
            <w:tcBorders>
              <w:top w:val="nil"/>
              <w:left w:val="single" w:sz="4" w:space="0" w:color="auto"/>
              <w:bottom w:val="single" w:sz="4" w:space="0" w:color="auto"/>
              <w:right w:val="single" w:sz="4" w:space="0" w:color="auto"/>
            </w:tcBorders>
            <w:vAlign w:val="center"/>
            <w:hideMark/>
          </w:tcPr>
          <w:p w:rsidR="003350C6" w:rsidRPr="008D187C" w:rsidRDefault="003350C6" w:rsidP="003350C6">
            <w:pPr>
              <w:rPr>
                <w:rFonts w:ascii="Arial" w:hAnsi="Arial" w:cs="Arial"/>
                <w:sz w:val="16"/>
                <w:szCs w:val="16"/>
                <w:lang w:val="es-CR" w:eastAsia="es-CR"/>
              </w:rPr>
            </w:pP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9,5</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0,79</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single" w:sz="4" w:space="0" w:color="auto"/>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Becas Postgrado a Docentes</w:t>
            </w:r>
          </w:p>
        </w:tc>
        <w:tc>
          <w:tcPr>
            <w:tcW w:w="868" w:type="pct"/>
            <w:gridSpan w:val="2"/>
            <w:tcBorders>
              <w:top w:val="nil"/>
              <w:left w:val="single" w:sz="4" w:space="0" w:color="auto"/>
              <w:bottom w:val="single" w:sz="4" w:space="0" w:color="auto"/>
              <w:right w:val="single" w:sz="4" w:space="0" w:color="auto"/>
            </w:tcBorders>
            <w:vAlign w:val="center"/>
          </w:tcPr>
          <w:p w:rsidR="003350C6" w:rsidRPr="008D187C" w:rsidRDefault="003350C6" w:rsidP="003350C6">
            <w:pPr>
              <w:rPr>
                <w:rFonts w:ascii="Cambria" w:hAnsi="Cambria" w:cs="Calibri"/>
                <w:sz w:val="10"/>
                <w:szCs w:val="10"/>
                <w:lang w:val="es-CR" w:eastAsia="es-CR"/>
              </w:rPr>
            </w:pPr>
          </w:p>
        </w:tc>
      </w:tr>
      <w:tr w:rsidR="003350C6" w:rsidRPr="008D187C" w:rsidTr="003350C6">
        <w:trPr>
          <w:trHeight w:val="600"/>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26</w:t>
            </w:r>
          </w:p>
        </w:tc>
        <w:tc>
          <w:tcPr>
            <w:tcW w:w="518" w:type="pct"/>
            <w:tcBorders>
              <w:top w:val="nil"/>
              <w:left w:val="single" w:sz="4" w:space="0" w:color="auto"/>
              <w:bottom w:val="single" w:sz="4" w:space="0" w:color="auto"/>
              <w:right w:val="single" w:sz="4" w:space="0" w:color="auto"/>
            </w:tcBorders>
            <w:shd w:val="clear" w:color="auto" w:fill="auto"/>
          </w:tcPr>
          <w:p w:rsidR="003350C6" w:rsidRPr="008D187C" w:rsidRDefault="003350C6" w:rsidP="003350C6">
            <w:pPr>
              <w:jc w:val="center"/>
              <w:rPr>
                <w:sz w:val="20"/>
                <w:szCs w:val="20"/>
                <w:lang w:val="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FS0125</w:t>
            </w:r>
          </w:p>
        </w:tc>
        <w:tc>
          <w:tcPr>
            <w:tcW w:w="628" w:type="pct"/>
            <w:vMerge/>
            <w:tcBorders>
              <w:top w:val="nil"/>
              <w:left w:val="single" w:sz="4" w:space="0" w:color="auto"/>
              <w:bottom w:val="single" w:sz="4" w:space="0" w:color="auto"/>
              <w:right w:val="single" w:sz="4" w:space="0" w:color="auto"/>
            </w:tcBorders>
            <w:vAlign w:val="center"/>
            <w:hideMark/>
          </w:tcPr>
          <w:p w:rsidR="003350C6" w:rsidRPr="008D187C" w:rsidRDefault="003350C6" w:rsidP="003350C6">
            <w:pPr>
              <w:rPr>
                <w:rFonts w:ascii="Arial" w:hAnsi="Arial" w:cs="Arial"/>
                <w:sz w:val="16"/>
                <w:szCs w:val="16"/>
                <w:lang w:val="es-CR" w:eastAsia="es-CR"/>
              </w:rPr>
            </w:pP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9,5</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0,79</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single" w:sz="4" w:space="0" w:color="auto"/>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Becas Postgrado a Docentes</w:t>
            </w:r>
          </w:p>
        </w:tc>
        <w:tc>
          <w:tcPr>
            <w:tcW w:w="868" w:type="pct"/>
            <w:gridSpan w:val="2"/>
            <w:tcBorders>
              <w:top w:val="nil"/>
              <w:left w:val="single" w:sz="4" w:space="0" w:color="auto"/>
              <w:bottom w:val="single" w:sz="4" w:space="0" w:color="auto"/>
              <w:right w:val="single" w:sz="4" w:space="0" w:color="auto"/>
            </w:tcBorders>
            <w:vAlign w:val="center"/>
          </w:tcPr>
          <w:p w:rsidR="003350C6" w:rsidRPr="008D187C" w:rsidRDefault="003350C6" w:rsidP="003350C6">
            <w:pPr>
              <w:rPr>
                <w:rFonts w:ascii="Cambria" w:hAnsi="Cambria" w:cs="Calibri"/>
                <w:sz w:val="10"/>
                <w:szCs w:val="10"/>
                <w:lang w:val="es-CR" w:eastAsia="es-CR"/>
              </w:rPr>
            </w:pPr>
          </w:p>
        </w:tc>
      </w:tr>
      <w:tr w:rsidR="003350C6" w:rsidRPr="008D187C" w:rsidTr="003350C6">
        <w:trPr>
          <w:trHeight w:val="600"/>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27</w:t>
            </w:r>
          </w:p>
        </w:tc>
        <w:tc>
          <w:tcPr>
            <w:tcW w:w="518" w:type="pct"/>
            <w:tcBorders>
              <w:top w:val="nil"/>
              <w:left w:val="single" w:sz="4" w:space="0" w:color="auto"/>
              <w:bottom w:val="single" w:sz="4" w:space="0" w:color="auto"/>
              <w:right w:val="single" w:sz="4" w:space="0" w:color="auto"/>
            </w:tcBorders>
            <w:shd w:val="clear" w:color="auto" w:fill="auto"/>
          </w:tcPr>
          <w:p w:rsidR="003350C6" w:rsidRPr="008D187C" w:rsidRDefault="003350C6" w:rsidP="003350C6">
            <w:pPr>
              <w:jc w:val="center"/>
              <w:rPr>
                <w:sz w:val="20"/>
                <w:szCs w:val="20"/>
                <w:lang w:val="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FS0126</w:t>
            </w:r>
          </w:p>
        </w:tc>
        <w:tc>
          <w:tcPr>
            <w:tcW w:w="628" w:type="pct"/>
            <w:vMerge/>
            <w:tcBorders>
              <w:top w:val="nil"/>
              <w:left w:val="single" w:sz="4" w:space="0" w:color="auto"/>
              <w:bottom w:val="single" w:sz="4" w:space="0" w:color="auto"/>
              <w:right w:val="single" w:sz="4" w:space="0" w:color="auto"/>
            </w:tcBorders>
            <w:vAlign w:val="center"/>
            <w:hideMark/>
          </w:tcPr>
          <w:p w:rsidR="003350C6" w:rsidRPr="008D187C" w:rsidRDefault="003350C6" w:rsidP="003350C6">
            <w:pPr>
              <w:rPr>
                <w:rFonts w:ascii="Arial" w:hAnsi="Arial" w:cs="Arial"/>
                <w:sz w:val="16"/>
                <w:szCs w:val="16"/>
                <w:lang w:val="es-CR" w:eastAsia="es-CR"/>
              </w:rPr>
            </w:pP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9,5</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0,79</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single" w:sz="4" w:space="0" w:color="auto"/>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Becas Postgrado a Docentes</w:t>
            </w:r>
          </w:p>
        </w:tc>
        <w:tc>
          <w:tcPr>
            <w:tcW w:w="868" w:type="pct"/>
            <w:gridSpan w:val="2"/>
            <w:tcBorders>
              <w:top w:val="nil"/>
              <w:left w:val="single" w:sz="4" w:space="0" w:color="auto"/>
              <w:bottom w:val="single" w:sz="4" w:space="0" w:color="auto"/>
              <w:right w:val="single" w:sz="4" w:space="0" w:color="auto"/>
            </w:tcBorders>
            <w:vAlign w:val="center"/>
          </w:tcPr>
          <w:p w:rsidR="003350C6" w:rsidRPr="008D187C" w:rsidRDefault="003350C6" w:rsidP="003350C6">
            <w:pPr>
              <w:rPr>
                <w:rFonts w:ascii="Cambria" w:hAnsi="Cambria" w:cs="Calibri"/>
                <w:sz w:val="10"/>
                <w:szCs w:val="10"/>
                <w:lang w:val="es-CR" w:eastAsia="es-CR"/>
              </w:rPr>
            </w:pPr>
          </w:p>
        </w:tc>
      </w:tr>
      <w:tr w:rsidR="003350C6" w:rsidRPr="008D187C" w:rsidTr="003350C6">
        <w:trPr>
          <w:trHeight w:val="600"/>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28</w:t>
            </w:r>
          </w:p>
        </w:tc>
        <w:tc>
          <w:tcPr>
            <w:tcW w:w="518" w:type="pct"/>
            <w:tcBorders>
              <w:top w:val="nil"/>
              <w:left w:val="single" w:sz="4" w:space="0" w:color="auto"/>
              <w:bottom w:val="single" w:sz="4" w:space="0" w:color="auto"/>
              <w:right w:val="single" w:sz="4" w:space="0" w:color="auto"/>
            </w:tcBorders>
            <w:shd w:val="clear" w:color="auto" w:fill="auto"/>
          </w:tcPr>
          <w:p w:rsidR="003350C6" w:rsidRPr="008D187C" w:rsidRDefault="003350C6" w:rsidP="003350C6">
            <w:pPr>
              <w:jc w:val="center"/>
              <w:rPr>
                <w:sz w:val="20"/>
                <w:szCs w:val="20"/>
                <w:lang w:val="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FS0127</w:t>
            </w:r>
          </w:p>
        </w:tc>
        <w:tc>
          <w:tcPr>
            <w:tcW w:w="628" w:type="pct"/>
            <w:vMerge/>
            <w:tcBorders>
              <w:top w:val="nil"/>
              <w:left w:val="single" w:sz="4" w:space="0" w:color="auto"/>
              <w:bottom w:val="single" w:sz="4" w:space="0" w:color="auto"/>
              <w:right w:val="single" w:sz="4" w:space="0" w:color="auto"/>
            </w:tcBorders>
            <w:vAlign w:val="center"/>
            <w:hideMark/>
          </w:tcPr>
          <w:p w:rsidR="003350C6" w:rsidRPr="008D187C" w:rsidRDefault="003350C6" w:rsidP="003350C6">
            <w:pPr>
              <w:rPr>
                <w:rFonts w:ascii="Arial" w:hAnsi="Arial" w:cs="Arial"/>
                <w:sz w:val="16"/>
                <w:szCs w:val="16"/>
                <w:lang w:val="es-CR" w:eastAsia="es-CR"/>
              </w:rPr>
            </w:pP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9,5</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0,79</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single" w:sz="4" w:space="0" w:color="auto"/>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Becas Postgrado a Docentes</w:t>
            </w:r>
          </w:p>
        </w:tc>
        <w:tc>
          <w:tcPr>
            <w:tcW w:w="868" w:type="pct"/>
            <w:gridSpan w:val="2"/>
            <w:tcBorders>
              <w:top w:val="nil"/>
              <w:left w:val="single" w:sz="4" w:space="0" w:color="auto"/>
              <w:bottom w:val="single" w:sz="4" w:space="0" w:color="auto"/>
              <w:right w:val="single" w:sz="4" w:space="0" w:color="auto"/>
            </w:tcBorders>
            <w:vAlign w:val="center"/>
          </w:tcPr>
          <w:p w:rsidR="003350C6" w:rsidRPr="008D187C" w:rsidRDefault="003350C6" w:rsidP="003350C6">
            <w:pPr>
              <w:rPr>
                <w:rFonts w:ascii="Cambria" w:hAnsi="Cambria" w:cs="Calibri"/>
                <w:sz w:val="10"/>
                <w:szCs w:val="10"/>
                <w:lang w:val="es-CR" w:eastAsia="es-CR"/>
              </w:rPr>
            </w:pPr>
          </w:p>
        </w:tc>
      </w:tr>
      <w:tr w:rsidR="003350C6" w:rsidRPr="008D187C" w:rsidTr="003350C6">
        <w:trPr>
          <w:trHeight w:val="615"/>
        </w:trPr>
        <w:tc>
          <w:tcPr>
            <w:tcW w:w="195" w:type="pct"/>
            <w:tcBorders>
              <w:top w:val="nil"/>
              <w:left w:val="single" w:sz="4" w:space="0" w:color="auto"/>
              <w:bottom w:val="nil"/>
              <w:right w:val="single" w:sz="4" w:space="0" w:color="auto"/>
            </w:tcBorders>
          </w:tcPr>
          <w:p w:rsidR="003350C6" w:rsidRPr="008D187C" w:rsidRDefault="003350C6" w:rsidP="003350C6">
            <w:pPr>
              <w:jc w:val="center"/>
              <w:rPr>
                <w:rFonts w:ascii="Calibri" w:hAnsi="Calibri" w:cs="Calibri"/>
                <w:sz w:val="16"/>
                <w:szCs w:val="16"/>
                <w:lang w:val="es-CR" w:eastAsia="es-CR"/>
              </w:rPr>
            </w:pPr>
          </w:p>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29</w:t>
            </w:r>
          </w:p>
        </w:tc>
        <w:tc>
          <w:tcPr>
            <w:tcW w:w="518" w:type="pct"/>
            <w:tcBorders>
              <w:top w:val="nil"/>
              <w:left w:val="single" w:sz="4" w:space="0" w:color="auto"/>
              <w:bottom w:val="nil"/>
              <w:right w:val="single" w:sz="4" w:space="0" w:color="auto"/>
            </w:tcBorders>
            <w:shd w:val="clear" w:color="auto" w:fill="auto"/>
          </w:tcPr>
          <w:p w:rsidR="003350C6" w:rsidRPr="008D187C" w:rsidRDefault="003350C6" w:rsidP="003350C6">
            <w:pPr>
              <w:jc w:val="center"/>
              <w:rPr>
                <w:sz w:val="20"/>
                <w:szCs w:val="20"/>
                <w:lang w:val="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nil"/>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FS0128</w:t>
            </w:r>
          </w:p>
        </w:tc>
        <w:tc>
          <w:tcPr>
            <w:tcW w:w="628" w:type="pct"/>
            <w:vMerge/>
            <w:tcBorders>
              <w:top w:val="nil"/>
              <w:left w:val="single" w:sz="4" w:space="0" w:color="auto"/>
              <w:bottom w:val="single" w:sz="4" w:space="0" w:color="auto"/>
              <w:right w:val="single" w:sz="4" w:space="0" w:color="auto"/>
            </w:tcBorders>
            <w:vAlign w:val="center"/>
            <w:hideMark/>
          </w:tcPr>
          <w:p w:rsidR="003350C6" w:rsidRPr="008D187C" w:rsidRDefault="003350C6" w:rsidP="003350C6">
            <w:pPr>
              <w:rPr>
                <w:rFonts w:ascii="Arial" w:hAnsi="Arial" w:cs="Arial"/>
                <w:sz w:val="16"/>
                <w:szCs w:val="16"/>
                <w:lang w:val="es-CR" w:eastAsia="es-CR"/>
              </w:rPr>
            </w:pPr>
          </w:p>
        </w:tc>
        <w:tc>
          <w:tcPr>
            <w:tcW w:w="190" w:type="pct"/>
            <w:tcBorders>
              <w:top w:val="nil"/>
              <w:left w:val="nil"/>
              <w:bottom w:val="nil"/>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3" w:type="pct"/>
            <w:tcBorders>
              <w:top w:val="nil"/>
              <w:left w:val="nil"/>
              <w:bottom w:val="nil"/>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nil"/>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9,5</w:t>
            </w:r>
          </w:p>
        </w:tc>
        <w:tc>
          <w:tcPr>
            <w:tcW w:w="314" w:type="pct"/>
            <w:gridSpan w:val="2"/>
            <w:tcBorders>
              <w:top w:val="nil"/>
              <w:left w:val="nil"/>
              <w:bottom w:val="nil"/>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0,79</w:t>
            </w:r>
          </w:p>
        </w:tc>
        <w:tc>
          <w:tcPr>
            <w:tcW w:w="521" w:type="pct"/>
            <w:gridSpan w:val="2"/>
            <w:tcBorders>
              <w:top w:val="nil"/>
              <w:left w:val="nil"/>
              <w:bottom w:val="nil"/>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single" w:sz="4" w:space="0" w:color="auto"/>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Becas Postgrado a Docentes</w:t>
            </w:r>
          </w:p>
        </w:tc>
        <w:tc>
          <w:tcPr>
            <w:tcW w:w="868" w:type="pct"/>
            <w:gridSpan w:val="2"/>
            <w:tcBorders>
              <w:top w:val="nil"/>
              <w:left w:val="single" w:sz="4" w:space="0" w:color="auto"/>
              <w:bottom w:val="single" w:sz="4" w:space="0" w:color="auto"/>
              <w:right w:val="single" w:sz="4" w:space="0" w:color="auto"/>
            </w:tcBorders>
            <w:vAlign w:val="center"/>
          </w:tcPr>
          <w:p w:rsidR="003350C6" w:rsidRPr="008D187C" w:rsidRDefault="003350C6" w:rsidP="003350C6">
            <w:pPr>
              <w:rPr>
                <w:rFonts w:ascii="Cambria" w:hAnsi="Cambria" w:cs="Calibri"/>
                <w:sz w:val="10"/>
                <w:szCs w:val="10"/>
                <w:lang w:val="es-CR" w:eastAsia="es-CR"/>
              </w:rPr>
            </w:pPr>
          </w:p>
        </w:tc>
      </w:tr>
      <w:tr w:rsidR="003350C6" w:rsidRPr="008D187C" w:rsidTr="003350C6">
        <w:trPr>
          <w:trHeight w:val="600"/>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sz w:val="16"/>
                <w:szCs w:val="16"/>
                <w:lang w:val="es-CR" w:eastAsia="es-CR"/>
              </w:rPr>
            </w:pPr>
          </w:p>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30</w:t>
            </w:r>
          </w:p>
        </w:tc>
        <w:tc>
          <w:tcPr>
            <w:tcW w:w="518" w:type="pct"/>
            <w:tcBorders>
              <w:top w:val="nil"/>
              <w:left w:val="single" w:sz="4" w:space="0" w:color="auto"/>
              <w:bottom w:val="single" w:sz="4" w:space="0" w:color="auto"/>
              <w:right w:val="single" w:sz="4" w:space="0" w:color="auto"/>
            </w:tcBorders>
            <w:shd w:val="clear" w:color="auto" w:fill="auto"/>
          </w:tcPr>
          <w:p w:rsidR="003350C6" w:rsidRPr="008D187C" w:rsidRDefault="003350C6" w:rsidP="003350C6">
            <w:pPr>
              <w:jc w:val="center"/>
              <w:rPr>
                <w:sz w:val="20"/>
                <w:szCs w:val="20"/>
                <w:lang w:val="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FSAL001</w:t>
            </w:r>
          </w:p>
        </w:tc>
        <w:tc>
          <w:tcPr>
            <w:tcW w:w="628"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Profesor (a)</w:t>
            </w: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3"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12</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 xml:space="preserve"> Centro Académico de Alajuela</w:t>
            </w:r>
          </w:p>
        </w:tc>
        <w:tc>
          <w:tcPr>
            <w:tcW w:w="86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Arial" w:hAnsi="Arial" w:cs="Arial"/>
                <w:sz w:val="10"/>
                <w:szCs w:val="10"/>
                <w:lang w:val="es-CR" w:eastAsia="es-CR"/>
              </w:rPr>
            </w:pPr>
            <w:r w:rsidRPr="008D187C">
              <w:rPr>
                <w:rFonts w:ascii="Arial" w:hAnsi="Arial" w:cs="Arial"/>
                <w:sz w:val="10"/>
                <w:szCs w:val="10"/>
                <w:lang w:val="es-CR" w:eastAsia="es-CR"/>
              </w:rPr>
              <w:t>Para impartir los cursos de la carrera de Ingeniería en Electrónica y de servicio.</w:t>
            </w:r>
          </w:p>
        </w:tc>
      </w:tr>
      <w:tr w:rsidR="003350C6" w:rsidRPr="008D187C" w:rsidTr="003350C6">
        <w:trPr>
          <w:trHeight w:val="600"/>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31</w:t>
            </w:r>
          </w:p>
        </w:tc>
        <w:tc>
          <w:tcPr>
            <w:tcW w:w="518" w:type="pct"/>
            <w:tcBorders>
              <w:top w:val="nil"/>
              <w:left w:val="single" w:sz="4" w:space="0" w:color="auto"/>
              <w:bottom w:val="single" w:sz="4" w:space="0" w:color="auto"/>
              <w:right w:val="single" w:sz="4" w:space="0" w:color="auto"/>
            </w:tcBorders>
            <w:shd w:val="clear" w:color="auto" w:fill="auto"/>
          </w:tcPr>
          <w:p w:rsidR="003350C6" w:rsidRPr="008D187C" w:rsidRDefault="003350C6" w:rsidP="003350C6">
            <w:pPr>
              <w:jc w:val="center"/>
              <w:rPr>
                <w:sz w:val="20"/>
                <w:szCs w:val="20"/>
                <w:lang w:val="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FSAL002</w:t>
            </w:r>
          </w:p>
        </w:tc>
        <w:tc>
          <w:tcPr>
            <w:tcW w:w="628"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Profesor (a)</w:t>
            </w: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3"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12</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 xml:space="preserve"> Centro Académico de Alajuela</w:t>
            </w:r>
          </w:p>
        </w:tc>
        <w:tc>
          <w:tcPr>
            <w:tcW w:w="86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Arial" w:hAnsi="Arial" w:cs="Arial"/>
                <w:sz w:val="10"/>
                <w:szCs w:val="10"/>
                <w:lang w:val="es-CR" w:eastAsia="es-CR"/>
              </w:rPr>
            </w:pPr>
            <w:r w:rsidRPr="008D187C">
              <w:rPr>
                <w:rFonts w:ascii="Arial" w:hAnsi="Arial" w:cs="Arial"/>
                <w:sz w:val="10"/>
                <w:szCs w:val="10"/>
                <w:lang w:val="es-CR" w:eastAsia="es-CR"/>
              </w:rPr>
              <w:t>Para impartir los cursos de la carrera de Ingeniería en Electrónica y de servicio.</w:t>
            </w:r>
          </w:p>
        </w:tc>
      </w:tr>
      <w:tr w:rsidR="003350C6" w:rsidRPr="008D187C" w:rsidTr="003350C6">
        <w:trPr>
          <w:trHeight w:val="600"/>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32</w:t>
            </w:r>
          </w:p>
        </w:tc>
        <w:tc>
          <w:tcPr>
            <w:tcW w:w="518" w:type="pct"/>
            <w:tcBorders>
              <w:top w:val="nil"/>
              <w:left w:val="single" w:sz="4" w:space="0" w:color="auto"/>
              <w:bottom w:val="single" w:sz="4" w:space="0" w:color="auto"/>
              <w:right w:val="single" w:sz="4" w:space="0" w:color="auto"/>
            </w:tcBorders>
            <w:shd w:val="clear" w:color="auto" w:fill="auto"/>
          </w:tcPr>
          <w:p w:rsidR="003350C6" w:rsidRPr="008D187C" w:rsidRDefault="003350C6" w:rsidP="003350C6">
            <w:pPr>
              <w:jc w:val="center"/>
              <w:rPr>
                <w:sz w:val="20"/>
                <w:szCs w:val="20"/>
                <w:lang w:val="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FSAL003</w:t>
            </w:r>
          </w:p>
        </w:tc>
        <w:tc>
          <w:tcPr>
            <w:tcW w:w="628"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Profesor (a)</w:t>
            </w: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3"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12</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 xml:space="preserve"> Centro Académico de Alajuela</w:t>
            </w:r>
          </w:p>
        </w:tc>
        <w:tc>
          <w:tcPr>
            <w:tcW w:w="86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Arial" w:hAnsi="Arial" w:cs="Arial"/>
                <w:sz w:val="10"/>
                <w:szCs w:val="10"/>
                <w:lang w:val="es-CR" w:eastAsia="es-CR"/>
              </w:rPr>
            </w:pPr>
            <w:r w:rsidRPr="008D187C">
              <w:rPr>
                <w:rFonts w:ascii="Arial" w:hAnsi="Arial" w:cs="Arial"/>
                <w:sz w:val="10"/>
                <w:szCs w:val="10"/>
                <w:lang w:val="es-CR" w:eastAsia="es-CR"/>
              </w:rPr>
              <w:t>Para impartir los cursos de la carrera de Ingeniería en Electrónica y de servicio.</w:t>
            </w:r>
          </w:p>
        </w:tc>
      </w:tr>
      <w:tr w:rsidR="003350C6" w:rsidRPr="008D187C" w:rsidTr="003350C6">
        <w:trPr>
          <w:trHeight w:val="600"/>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33</w:t>
            </w:r>
          </w:p>
        </w:tc>
        <w:tc>
          <w:tcPr>
            <w:tcW w:w="518" w:type="pct"/>
            <w:tcBorders>
              <w:top w:val="nil"/>
              <w:left w:val="single" w:sz="4" w:space="0" w:color="auto"/>
              <w:bottom w:val="single" w:sz="4" w:space="0" w:color="auto"/>
              <w:right w:val="single" w:sz="4" w:space="0" w:color="auto"/>
            </w:tcBorders>
            <w:shd w:val="clear" w:color="auto" w:fill="auto"/>
          </w:tcPr>
          <w:p w:rsidR="003350C6" w:rsidRPr="008D187C" w:rsidRDefault="003350C6" w:rsidP="003350C6">
            <w:pPr>
              <w:jc w:val="center"/>
              <w:rPr>
                <w:sz w:val="20"/>
                <w:szCs w:val="20"/>
                <w:lang w:val="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FSAL004</w:t>
            </w:r>
          </w:p>
        </w:tc>
        <w:tc>
          <w:tcPr>
            <w:tcW w:w="628"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Profesor (a)</w:t>
            </w: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3"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12</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 xml:space="preserve"> Centro Académico de Alajuela</w:t>
            </w:r>
          </w:p>
        </w:tc>
        <w:tc>
          <w:tcPr>
            <w:tcW w:w="86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Arial" w:hAnsi="Arial" w:cs="Arial"/>
                <w:sz w:val="10"/>
                <w:szCs w:val="10"/>
                <w:lang w:val="es-CR" w:eastAsia="es-CR"/>
              </w:rPr>
            </w:pPr>
            <w:r w:rsidRPr="008D187C">
              <w:rPr>
                <w:rFonts w:ascii="Arial" w:hAnsi="Arial" w:cs="Arial"/>
                <w:sz w:val="10"/>
                <w:szCs w:val="10"/>
                <w:lang w:val="es-CR" w:eastAsia="es-CR"/>
              </w:rPr>
              <w:t xml:space="preserve">Para impartir los cursos de la carrera de Ingeniería en Computación </w:t>
            </w:r>
          </w:p>
        </w:tc>
      </w:tr>
      <w:tr w:rsidR="003350C6" w:rsidRPr="008D187C" w:rsidTr="003350C6">
        <w:trPr>
          <w:trHeight w:val="600"/>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34</w:t>
            </w:r>
          </w:p>
        </w:tc>
        <w:tc>
          <w:tcPr>
            <w:tcW w:w="518" w:type="pct"/>
            <w:tcBorders>
              <w:top w:val="nil"/>
              <w:left w:val="single" w:sz="4" w:space="0" w:color="auto"/>
              <w:bottom w:val="single" w:sz="4" w:space="0" w:color="auto"/>
              <w:right w:val="single" w:sz="4" w:space="0" w:color="auto"/>
            </w:tcBorders>
            <w:shd w:val="clear" w:color="auto" w:fill="auto"/>
          </w:tcPr>
          <w:p w:rsidR="003350C6" w:rsidRPr="008D187C" w:rsidRDefault="003350C6" w:rsidP="003350C6">
            <w:pPr>
              <w:jc w:val="center"/>
              <w:rPr>
                <w:sz w:val="20"/>
                <w:szCs w:val="20"/>
                <w:lang w:val="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FSAL005</w:t>
            </w:r>
          </w:p>
        </w:tc>
        <w:tc>
          <w:tcPr>
            <w:tcW w:w="628"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Profesor (a)</w:t>
            </w: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3"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12</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 xml:space="preserve"> Centro Académico de Alajuela</w:t>
            </w:r>
          </w:p>
        </w:tc>
        <w:tc>
          <w:tcPr>
            <w:tcW w:w="86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Arial" w:hAnsi="Arial" w:cs="Arial"/>
                <w:sz w:val="10"/>
                <w:szCs w:val="10"/>
                <w:lang w:val="es-CR" w:eastAsia="es-CR"/>
              </w:rPr>
            </w:pPr>
            <w:r w:rsidRPr="008D187C">
              <w:rPr>
                <w:rFonts w:ascii="Arial" w:hAnsi="Arial" w:cs="Arial"/>
                <w:sz w:val="10"/>
                <w:szCs w:val="10"/>
                <w:lang w:val="es-CR" w:eastAsia="es-CR"/>
              </w:rPr>
              <w:t xml:space="preserve">Para impartir los cursos de la carrera de Ingeniería en Computación </w:t>
            </w:r>
          </w:p>
        </w:tc>
      </w:tr>
      <w:tr w:rsidR="003350C6" w:rsidRPr="008D187C" w:rsidTr="003350C6">
        <w:trPr>
          <w:trHeight w:val="600"/>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35</w:t>
            </w:r>
          </w:p>
        </w:tc>
        <w:tc>
          <w:tcPr>
            <w:tcW w:w="518" w:type="pct"/>
            <w:tcBorders>
              <w:top w:val="nil"/>
              <w:left w:val="single" w:sz="4" w:space="0" w:color="auto"/>
              <w:bottom w:val="single" w:sz="4" w:space="0" w:color="auto"/>
              <w:right w:val="single" w:sz="4" w:space="0" w:color="auto"/>
            </w:tcBorders>
            <w:shd w:val="clear" w:color="auto" w:fill="auto"/>
          </w:tcPr>
          <w:p w:rsidR="003350C6" w:rsidRPr="008D187C" w:rsidRDefault="003350C6" w:rsidP="003350C6">
            <w:pPr>
              <w:jc w:val="center"/>
              <w:rPr>
                <w:sz w:val="20"/>
                <w:szCs w:val="20"/>
                <w:lang w:val="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FSAL006</w:t>
            </w:r>
          </w:p>
        </w:tc>
        <w:tc>
          <w:tcPr>
            <w:tcW w:w="628"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Profesor (a)</w:t>
            </w: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3"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12</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 xml:space="preserve"> Centro Académico de Alajuela</w:t>
            </w:r>
          </w:p>
        </w:tc>
        <w:tc>
          <w:tcPr>
            <w:tcW w:w="86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Arial" w:hAnsi="Arial" w:cs="Arial"/>
                <w:sz w:val="10"/>
                <w:szCs w:val="10"/>
                <w:lang w:val="es-CR" w:eastAsia="es-CR"/>
              </w:rPr>
            </w:pPr>
            <w:r w:rsidRPr="008D187C">
              <w:rPr>
                <w:rFonts w:ascii="Arial" w:hAnsi="Arial" w:cs="Arial"/>
                <w:sz w:val="10"/>
                <w:szCs w:val="10"/>
                <w:lang w:val="es-CR" w:eastAsia="es-CR"/>
              </w:rPr>
              <w:t xml:space="preserve">Para impartir los cursos de la carrera de Ingeniería en Computación </w:t>
            </w:r>
          </w:p>
        </w:tc>
      </w:tr>
      <w:tr w:rsidR="003350C6" w:rsidRPr="008D187C" w:rsidTr="003350C6">
        <w:trPr>
          <w:trHeight w:val="765"/>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36</w:t>
            </w:r>
          </w:p>
        </w:tc>
        <w:tc>
          <w:tcPr>
            <w:tcW w:w="518" w:type="pct"/>
            <w:tcBorders>
              <w:top w:val="nil"/>
              <w:left w:val="single" w:sz="4" w:space="0" w:color="auto"/>
              <w:bottom w:val="single" w:sz="4" w:space="0" w:color="auto"/>
              <w:right w:val="single" w:sz="4" w:space="0" w:color="auto"/>
            </w:tcBorders>
            <w:shd w:val="clear" w:color="auto" w:fill="auto"/>
          </w:tcPr>
          <w:p w:rsidR="003350C6" w:rsidRPr="008D187C" w:rsidRDefault="003350C6" w:rsidP="003350C6">
            <w:pPr>
              <w:jc w:val="center"/>
              <w:rPr>
                <w:sz w:val="20"/>
                <w:szCs w:val="20"/>
                <w:lang w:val="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FSAL007</w:t>
            </w:r>
          </w:p>
        </w:tc>
        <w:tc>
          <w:tcPr>
            <w:tcW w:w="628"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Profesor (a)</w:t>
            </w: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3"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9,5</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0,79</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 xml:space="preserve"> Centro Académico de Alajuela</w:t>
            </w:r>
          </w:p>
        </w:tc>
        <w:tc>
          <w:tcPr>
            <w:tcW w:w="86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Arial" w:hAnsi="Arial" w:cs="Arial"/>
                <w:sz w:val="10"/>
                <w:szCs w:val="10"/>
                <w:lang w:val="es-CR" w:eastAsia="es-CR"/>
              </w:rPr>
            </w:pPr>
            <w:r w:rsidRPr="008D187C">
              <w:rPr>
                <w:rFonts w:ascii="Arial" w:hAnsi="Arial" w:cs="Arial"/>
                <w:sz w:val="10"/>
                <w:szCs w:val="10"/>
                <w:lang w:val="es-CR" w:eastAsia="es-CR"/>
              </w:rPr>
              <w:t xml:space="preserve">Para impartir los cursos de servicio en las carreras de Ingeniería en Computación </w:t>
            </w:r>
            <w:proofErr w:type="spellStart"/>
            <w:r w:rsidRPr="008D187C">
              <w:rPr>
                <w:rFonts w:ascii="Arial" w:hAnsi="Arial" w:cs="Arial"/>
                <w:sz w:val="10"/>
                <w:szCs w:val="10"/>
                <w:lang w:val="es-CR" w:eastAsia="es-CR"/>
              </w:rPr>
              <w:t>y</w:t>
            </w:r>
            <w:proofErr w:type="spellEnd"/>
            <w:r w:rsidRPr="008D187C">
              <w:rPr>
                <w:rFonts w:ascii="Arial" w:hAnsi="Arial" w:cs="Arial"/>
                <w:sz w:val="10"/>
                <w:szCs w:val="10"/>
                <w:lang w:val="es-CR" w:eastAsia="es-CR"/>
              </w:rPr>
              <w:t xml:space="preserve"> Ingeniería en Electrónica</w:t>
            </w:r>
          </w:p>
        </w:tc>
      </w:tr>
      <w:tr w:rsidR="003350C6" w:rsidRPr="008D187C" w:rsidTr="003350C6">
        <w:trPr>
          <w:trHeight w:val="765"/>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37</w:t>
            </w:r>
          </w:p>
        </w:tc>
        <w:tc>
          <w:tcPr>
            <w:tcW w:w="518" w:type="pct"/>
            <w:tcBorders>
              <w:top w:val="nil"/>
              <w:left w:val="single" w:sz="4" w:space="0" w:color="auto"/>
              <w:bottom w:val="single" w:sz="4" w:space="0" w:color="auto"/>
              <w:right w:val="single" w:sz="4" w:space="0" w:color="auto"/>
            </w:tcBorders>
            <w:shd w:val="clear" w:color="auto" w:fill="auto"/>
          </w:tcPr>
          <w:p w:rsidR="003350C6" w:rsidRPr="008D187C" w:rsidRDefault="003350C6" w:rsidP="003350C6">
            <w:pPr>
              <w:jc w:val="center"/>
              <w:rPr>
                <w:sz w:val="20"/>
                <w:szCs w:val="20"/>
                <w:lang w:val="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FSAL008</w:t>
            </w:r>
          </w:p>
        </w:tc>
        <w:tc>
          <w:tcPr>
            <w:tcW w:w="628"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Profesor (a)</w:t>
            </w: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3"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9,5</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0,79</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 xml:space="preserve"> Centro Académico de Alajuela</w:t>
            </w:r>
          </w:p>
        </w:tc>
        <w:tc>
          <w:tcPr>
            <w:tcW w:w="86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Arial" w:hAnsi="Arial" w:cs="Arial"/>
                <w:sz w:val="10"/>
                <w:szCs w:val="10"/>
                <w:lang w:val="es-CR" w:eastAsia="es-CR"/>
              </w:rPr>
            </w:pPr>
            <w:r w:rsidRPr="008D187C">
              <w:rPr>
                <w:rFonts w:ascii="Arial" w:hAnsi="Arial" w:cs="Arial"/>
                <w:sz w:val="10"/>
                <w:szCs w:val="10"/>
                <w:lang w:val="es-CR" w:eastAsia="es-CR"/>
              </w:rPr>
              <w:t xml:space="preserve">Para impartir los cursos de servicio en las carreras de Ingeniería en Computación </w:t>
            </w:r>
            <w:proofErr w:type="spellStart"/>
            <w:r w:rsidRPr="008D187C">
              <w:rPr>
                <w:rFonts w:ascii="Arial" w:hAnsi="Arial" w:cs="Arial"/>
                <w:sz w:val="10"/>
                <w:szCs w:val="10"/>
                <w:lang w:val="es-CR" w:eastAsia="es-CR"/>
              </w:rPr>
              <w:t>y</w:t>
            </w:r>
            <w:proofErr w:type="spellEnd"/>
            <w:r w:rsidRPr="008D187C">
              <w:rPr>
                <w:rFonts w:ascii="Arial" w:hAnsi="Arial" w:cs="Arial"/>
                <w:sz w:val="10"/>
                <w:szCs w:val="10"/>
                <w:lang w:val="es-CR" w:eastAsia="es-CR"/>
              </w:rPr>
              <w:t xml:space="preserve"> Ingeniería en Electrónica</w:t>
            </w:r>
          </w:p>
        </w:tc>
      </w:tr>
      <w:tr w:rsidR="003350C6" w:rsidRPr="008D187C" w:rsidTr="003350C6">
        <w:trPr>
          <w:trHeight w:val="765"/>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38</w:t>
            </w:r>
          </w:p>
        </w:tc>
        <w:tc>
          <w:tcPr>
            <w:tcW w:w="518" w:type="pct"/>
            <w:tcBorders>
              <w:top w:val="nil"/>
              <w:left w:val="single" w:sz="4" w:space="0" w:color="auto"/>
              <w:bottom w:val="single" w:sz="4" w:space="0" w:color="auto"/>
              <w:right w:val="single" w:sz="4" w:space="0" w:color="auto"/>
            </w:tcBorders>
            <w:shd w:val="clear" w:color="auto" w:fill="auto"/>
          </w:tcPr>
          <w:p w:rsidR="003350C6" w:rsidRPr="008D187C" w:rsidRDefault="003350C6" w:rsidP="003350C6">
            <w:pPr>
              <w:jc w:val="center"/>
              <w:rPr>
                <w:sz w:val="20"/>
                <w:szCs w:val="20"/>
                <w:lang w:val="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FSAL009</w:t>
            </w:r>
          </w:p>
        </w:tc>
        <w:tc>
          <w:tcPr>
            <w:tcW w:w="628"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Profesor (a)</w:t>
            </w: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3"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9,5</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0,79</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 xml:space="preserve"> Centro Académico de Alajuela</w:t>
            </w:r>
          </w:p>
        </w:tc>
        <w:tc>
          <w:tcPr>
            <w:tcW w:w="86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Arial" w:hAnsi="Arial" w:cs="Arial"/>
                <w:sz w:val="10"/>
                <w:szCs w:val="10"/>
                <w:lang w:val="es-CR" w:eastAsia="es-CR"/>
              </w:rPr>
            </w:pPr>
            <w:r w:rsidRPr="008D187C">
              <w:rPr>
                <w:rFonts w:ascii="Arial" w:hAnsi="Arial" w:cs="Arial"/>
                <w:sz w:val="10"/>
                <w:szCs w:val="10"/>
                <w:lang w:val="es-CR" w:eastAsia="es-CR"/>
              </w:rPr>
              <w:t xml:space="preserve">Para impartir los cursos de servicio en las carreras de Ingeniería en Computación </w:t>
            </w:r>
            <w:proofErr w:type="spellStart"/>
            <w:r w:rsidRPr="008D187C">
              <w:rPr>
                <w:rFonts w:ascii="Arial" w:hAnsi="Arial" w:cs="Arial"/>
                <w:sz w:val="10"/>
                <w:szCs w:val="10"/>
                <w:lang w:val="es-CR" w:eastAsia="es-CR"/>
              </w:rPr>
              <w:t>y</w:t>
            </w:r>
            <w:proofErr w:type="spellEnd"/>
            <w:r w:rsidRPr="008D187C">
              <w:rPr>
                <w:rFonts w:ascii="Arial" w:hAnsi="Arial" w:cs="Arial"/>
                <w:sz w:val="10"/>
                <w:szCs w:val="10"/>
                <w:lang w:val="es-CR" w:eastAsia="es-CR"/>
              </w:rPr>
              <w:t xml:space="preserve"> Ingeniería en Electrónica</w:t>
            </w:r>
          </w:p>
        </w:tc>
      </w:tr>
      <w:tr w:rsidR="003350C6" w:rsidRPr="008D187C" w:rsidTr="003350C6">
        <w:trPr>
          <w:trHeight w:val="765"/>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39</w:t>
            </w:r>
          </w:p>
        </w:tc>
        <w:tc>
          <w:tcPr>
            <w:tcW w:w="518" w:type="pct"/>
            <w:tcBorders>
              <w:top w:val="nil"/>
              <w:left w:val="single" w:sz="4" w:space="0" w:color="auto"/>
              <w:bottom w:val="single" w:sz="4" w:space="0" w:color="auto"/>
              <w:right w:val="single" w:sz="4" w:space="0" w:color="auto"/>
            </w:tcBorders>
            <w:shd w:val="clear" w:color="auto" w:fill="auto"/>
          </w:tcPr>
          <w:p w:rsidR="003350C6" w:rsidRPr="008D187C" w:rsidRDefault="003350C6" w:rsidP="003350C6">
            <w:pPr>
              <w:jc w:val="center"/>
              <w:rPr>
                <w:sz w:val="20"/>
                <w:szCs w:val="20"/>
                <w:lang w:val="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FSAL010</w:t>
            </w:r>
          </w:p>
        </w:tc>
        <w:tc>
          <w:tcPr>
            <w:tcW w:w="628"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Profesor (a)</w:t>
            </w: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3"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9,5</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0,79</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 xml:space="preserve"> Centro Académico de Alajuela</w:t>
            </w:r>
          </w:p>
        </w:tc>
        <w:tc>
          <w:tcPr>
            <w:tcW w:w="86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Arial" w:hAnsi="Arial" w:cs="Arial"/>
                <w:sz w:val="10"/>
                <w:szCs w:val="10"/>
                <w:lang w:val="es-CR" w:eastAsia="es-CR"/>
              </w:rPr>
            </w:pPr>
            <w:r w:rsidRPr="008D187C">
              <w:rPr>
                <w:rFonts w:ascii="Arial" w:hAnsi="Arial" w:cs="Arial"/>
                <w:sz w:val="10"/>
                <w:szCs w:val="10"/>
                <w:lang w:val="es-CR" w:eastAsia="es-CR"/>
              </w:rPr>
              <w:t xml:space="preserve">Para impartir los cursos de servicio en las carreras de Ingeniería en Computación </w:t>
            </w:r>
            <w:proofErr w:type="spellStart"/>
            <w:r w:rsidRPr="008D187C">
              <w:rPr>
                <w:rFonts w:ascii="Arial" w:hAnsi="Arial" w:cs="Arial"/>
                <w:sz w:val="10"/>
                <w:szCs w:val="10"/>
                <w:lang w:val="es-CR" w:eastAsia="es-CR"/>
              </w:rPr>
              <w:t>y</w:t>
            </w:r>
            <w:proofErr w:type="spellEnd"/>
            <w:r w:rsidRPr="008D187C">
              <w:rPr>
                <w:rFonts w:ascii="Arial" w:hAnsi="Arial" w:cs="Arial"/>
                <w:sz w:val="10"/>
                <w:szCs w:val="10"/>
                <w:lang w:val="es-CR" w:eastAsia="es-CR"/>
              </w:rPr>
              <w:t xml:space="preserve"> Ingeniería en Electrónica</w:t>
            </w:r>
          </w:p>
        </w:tc>
      </w:tr>
      <w:tr w:rsidR="003350C6" w:rsidRPr="008D187C" w:rsidTr="003350C6">
        <w:trPr>
          <w:trHeight w:val="600"/>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40</w:t>
            </w:r>
          </w:p>
        </w:tc>
        <w:tc>
          <w:tcPr>
            <w:tcW w:w="518" w:type="pct"/>
            <w:tcBorders>
              <w:top w:val="nil"/>
              <w:left w:val="single" w:sz="4" w:space="0" w:color="auto"/>
              <w:bottom w:val="single" w:sz="4" w:space="0" w:color="auto"/>
              <w:right w:val="single" w:sz="4" w:space="0" w:color="auto"/>
            </w:tcBorders>
            <w:shd w:val="clear" w:color="auto" w:fill="auto"/>
          </w:tcPr>
          <w:p w:rsidR="003350C6" w:rsidRPr="008D187C" w:rsidRDefault="003350C6" w:rsidP="003350C6">
            <w:pPr>
              <w:jc w:val="center"/>
              <w:rPr>
                <w:sz w:val="20"/>
                <w:szCs w:val="20"/>
                <w:lang w:val="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FSAL011</w:t>
            </w:r>
          </w:p>
        </w:tc>
        <w:tc>
          <w:tcPr>
            <w:tcW w:w="628"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Chofer</w:t>
            </w: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7</w:t>
            </w:r>
          </w:p>
        </w:tc>
        <w:tc>
          <w:tcPr>
            <w:tcW w:w="253"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12</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 xml:space="preserve"> Centro Académico de Alajuela</w:t>
            </w:r>
          </w:p>
        </w:tc>
        <w:tc>
          <w:tcPr>
            <w:tcW w:w="86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Arial" w:hAnsi="Arial" w:cs="Arial"/>
                <w:sz w:val="10"/>
                <w:szCs w:val="10"/>
                <w:lang w:val="es-CR" w:eastAsia="es-CR"/>
              </w:rPr>
            </w:pPr>
            <w:r w:rsidRPr="008D187C">
              <w:rPr>
                <w:rFonts w:ascii="Arial" w:hAnsi="Arial" w:cs="Arial"/>
                <w:sz w:val="10"/>
                <w:szCs w:val="10"/>
                <w:lang w:val="es-CR" w:eastAsia="es-CR"/>
              </w:rPr>
              <w:t xml:space="preserve">Personal que da soporte a la Sede Interuniversitaria de Alajuela </w:t>
            </w:r>
          </w:p>
        </w:tc>
      </w:tr>
      <w:tr w:rsidR="003350C6" w:rsidRPr="008D187C" w:rsidTr="003350C6">
        <w:trPr>
          <w:trHeight w:val="600"/>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41</w:t>
            </w:r>
          </w:p>
        </w:tc>
        <w:tc>
          <w:tcPr>
            <w:tcW w:w="518" w:type="pct"/>
            <w:tcBorders>
              <w:top w:val="nil"/>
              <w:left w:val="single" w:sz="4" w:space="0" w:color="auto"/>
              <w:bottom w:val="single" w:sz="4" w:space="0" w:color="auto"/>
              <w:right w:val="single" w:sz="4" w:space="0" w:color="auto"/>
            </w:tcBorders>
            <w:shd w:val="clear" w:color="auto" w:fill="auto"/>
          </w:tcPr>
          <w:p w:rsidR="003350C6" w:rsidRPr="008D187C" w:rsidRDefault="003350C6" w:rsidP="003350C6">
            <w:pPr>
              <w:jc w:val="center"/>
              <w:rPr>
                <w:sz w:val="20"/>
                <w:szCs w:val="20"/>
                <w:lang w:val="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FSAL012</w:t>
            </w:r>
          </w:p>
        </w:tc>
        <w:tc>
          <w:tcPr>
            <w:tcW w:w="628"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Profesor (a)</w:t>
            </w: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3"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12</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521" w:type="pct"/>
            <w:gridSpan w:val="2"/>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 xml:space="preserve"> Centro Académico de Alajuela</w:t>
            </w:r>
          </w:p>
        </w:tc>
        <w:tc>
          <w:tcPr>
            <w:tcW w:w="86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Arial" w:hAnsi="Arial" w:cs="Arial"/>
                <w:sz w:val="10"/>
                <w:szCs w:val="10"/>
                <w:lang w:val="es-CR" w:eastAsia="es-CR"/>
              </w:rPr>
            </w:pPr>
            <w:r w:rsidRPr="008D187C">
              <w:rPr>
                <w:rFonts w:ascii="Arial" w:hAnsi="Arial" w:cs="Arial"/>
                <w:sz w:val="10"/>
                <w:szCs w:val="10"/>
                <w:lang w:val="es-CR" w:eastAsia="es-CR"/>
              </w:rPr>
              <w:t>Para impartir los cursos de la carrera de Ingeniería en Electrónica</w:t>
            </w:r>
          </w:p>
        </w:tc>
      </w:tr>
      <w:tr w:rsidR="003350C6" w:rsidRPr="008D187C" w:rsidTr="003350C6">
        <w:trPr>
          <w:trHeight w:val="600"/>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42</w:t>
            </w:r>
          </w:p>
        </w:tc>
        <w:tc>
          <w:tcPr>
            <w:tcW w:w="518" w:type="pct"/>
            <w:tcBorders>
              <w:top w:val="nil"/>
              <w:left w:val="single" w:sz="4" w:space="0" w:color="auto"/>
              <w:bottom w:val="single" w:sz="4" w:space="0" w:color="auto"/>
              <w:right w:val="single" w:sz="4" w:space="0" w:color="auto"/>
            </w:tcBorders>
            <w:shd w:val="clear" w:color="auto" w:fill="auto"/>
          </w:tcPr>
          <w:p w:rsidR="003350C6" w:rsidRPr="008D187C" w:rsidRDefault="003350C6" w:rsidP="003350C6">
            <w:pPr>
              <w:jc w:val="center"/>
              <w:rPr>
                <w:sz w:val="20"/>
                <w:szCs w:val="20"/>
                <w:lang w:val="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FSAL013</w:t>
            </w:r>
          </w:p>
        </w:tc>
        <w:tc>
          <w:tcPr>
            <w:tcW w:w="628"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Asistente Académico Administrativo 2</w:t>
            </w: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w:t>
            </w:r>
          </w:p>
        </w:tc>
        <w:tc>
          <w:tcPr>
            <w:tcW w:w="253"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50%</w:t>
            </w:r>
          </w:p>
        </w:tc>
        <w:tc>
          <w:tcPr>
            <w:tcW w:w="302"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12</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0,50</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 xml:space="preserve"> Centro Académico de Alajuela</w:t>
            </w:r>
          </w:p>
        </w:tc>
        <w:tc>
          <w:tcPr>
            <w:tcW w:w="868" w:type="pct"/>
            <w:gridSpan w:val="2"/>
            <w:tcBorders>
              <w:top w:val="nil"/>
              <w:left w:val="nil"/>
              <w:bottom w:val="single" w:sz="4" w:space="0" w:color="auto"/>
              <w:right w:val="single" w:sz="4" w:space="0" w:color="auto"/>
            </w:tcBorders>
            <w:vAlign w:val="center"/>
          </w:tcPr>
          <w:p w:rsidR="003350C6" w:rsidRPr="008D187C" w:rsidRDefault="003350C6" w:rsidP="003350C6">
            <w:pPr>
              <w:rPr>
                <w:rFonts w:ascii="Arial" w:hAnsi="Arial" w:cs="Arial"/>
                <w:sz w:val="10"/>
                <w:szCs w:val="10"/>
                <w:lang w:val="es-CR" w:eastAsia="es-CR"/>
              </w:rPr>
            </w:pPr>
            <w:r w:rsidRPr="008D187C">
              <w:rPr>
                <w:rFonts w:ascii="Arial" w:hAnsi="Arial" w:cs="Arial"/>
                <w:sz w:val="10"/>
                <w:szCs w:val="10"/>
                <w:lang w:val="es-CR" w:eastAsia="es-CR"/>
              </w:rPr>
              <w:t xml:space="preserve">Personal que da soporte administrativo y a las investigaciones de la carrera de Computación </w:t>
            </w:r>
          </w:p>
        </w:tc>
      </w:tr>
      <w:tr w:rsidR="003350C6" w:rsidRPr="008D187C" w:rsidTr="003350C6">
        <w:trPr>
          <w:trHeight w:val="765"/>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43</w:t>
            </w:r>
          </w:p>
        </w:tc>
        <w:tc>
          <w:tcPr>
            <w:tcW w:w="518" w:type="pct"/>
            <w:tcBorders>
              <w:top w:val="nil"/>
              <w:left w:val="single" w:sz="4" w:space="0" w:color="auto"/>
              <w:bottom w:val="single" w:sz="4" w:space="0" w:color="auto"/>
              <w:right w:val="single" w:sz="4" w:space="0" w:color="auto"/>
            </w:tcBorders>
            <w:shd w:val="clear" w:color="auto" w:fill="auto"/>
          </w:tcPr>
          <w:p w:rsidR="003350C6" w:rsidRPr="008D187C" w:rsidRDefault="003350C6" w:rsidP="003350C6">
            <w:pPr>
              <w:jc w:val="center"/>
              <w:rPr>
                <w:sz w:val="20"/>
                <w:szCs w:val="20"/>
                <w:lang w:val="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FSAL014</w:t>
            </w:r>
          </w:p>
        </w:tc>
        <w:tc>
          <w:tcPr>
            <w:tcW w:w="628"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 xml:space="preserve">Profesional en Asesoría Estudiantil </w:t>
            </w: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3"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12</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 xml:space="preserve"> Centro Académico de Alajuela</w:t>
            </w:r>
          </w:p>
        </w:tc>
        <w:tc>
          <w:tcPr>
            <w:tcW w:w="868" w:type="pct"/>
            <w:gridSpan w:val="2"/>
            <w:tcBorders>
              <w:top w:val="nil"/>
              <w:left w:val="nil"/>
              <w:bottom w:val="single" w:sz="4" w:space="0" w:color="auto"/>
              <w:right w:val="single" w:sz="4" w:space="0" w:color="auto"/>
            </w:tcBorders>
            <w:vAlign w:val="center"/>
          </w:tcPr>
          <w:p w:rsidR="003350C6" w:rsidRPr="008D187C" w:rsidRDefault="003350C6" w:rsidP="003350C6">
            <w:pPr>
              <w:rPr>
                <w:rFonts w:ascii="Arial" w:hAnsi="Arial" w:cs="Arial"/>
                <w:sz w:val="10"/>
                <w:szCs w:val="10"/>
                <w:lang w:val="es-CR" w:eastAsia="es-CR"/>
              </w:rPr>
            </w:pPr>
            <w:r w:rsidRPr="008D187C">
              <w:rPr>
                <w:rFonts w:ascii="Arial" w:hAnsi="Arial" w:cs="Arial"/>
                <w:sz w:val="10"/>
                <w:szCs w:val="10"/>
                <w:lang w:val="es-CR" w:eastAsia="es-CR"/>
              </w:rPr>
              <w:t xml:space="preserve">Es la persona encargada en el Centro de atender las funciones del Departamento de Trabajo Social y Salud </w:t>
            </w:r>
          </w:p>
        </w:tc>
      </w:tr>
      <w:tr w:rsidR="003350C6" w:rsidRPr="008D187C" w:rsidTr="003350C6">
        <w:trPr>
          <w:trHeight w:val="600"/>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44</w:t>
            </w:r>
          </w:p>
        </w:tc>
        <w:tc>
          <w:tcPr>
            <w:tcW w:w="518" w:type="pct"/>
            <w:tcBorders>
              <w:top w:val="nil"/>
              <w:left w:val="single" w:sz="4" w:space="0" w:color="auto"/>
              <w:bottom w:val="single" w:sz="4" w:space="0" w:color="auto"/>
              <w:right w:val="single" w:sz="4" w:space="0" w:color="auto"/>
            </w:tcBorders>
            <w:shd w:val="clear" w:color="auto" w:fill="auto"/>
          </w:tcPr>
          <w:p w:rsidR="003350C6" w:rsidRPr="008D187C" w:rsidRDefault="003350C6" w:rsidP="003350C6">
            <w:pPr>
              <w:jc w:val="center"/>
              <w:rPr>
                <w:sz w:val="20"/>
                <w:szCs w:val="20"/>
                <w:lang w:val="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FSAL015</w:t>
            </w:r>
          </w:p>
        </w:tc>
        <w:tc>
          <w:tcPr>
            <w:tcW w:w="628"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 xml:space="preserve">Profesional en Asesoría Estudiantil </w:t>
            </w: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3"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50%</w:t>
            </w:r>
          </w:p>
        </w:tc>
        <w:tc>
          <w:tcPr>
            <w:tcW w:w="302"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12</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0,50</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 xml:space="preserve"> Centro Académico de Alajuela</w:t>
            </w:r>
          </w:p>
        </w:tc>
        <w:tc>
          <w:tcPr>
            <w:tcW w:w="868" w:type="pct"/>
            <w:gridSpan w:val="2"/>
            <w:tcBorders>
              <w:top w:val="nil"/>
              <w:left w:val="nil"/>
              <w:bottom w:val="single" w:sz="4" w:space="0" w:color="auto"/>
              <w:right w:val="single" w:sz="4" w:space="0" w:color="auto"/>
            </w:tcBorders>
            <w:vAlign w:val="center"/>
          </w:tcPr>
          <w:p w:rsidR="003350C6" w:rsidRPr="008D187C" w:rsidRDefault="003350C6" w:rsidP="003350C6">
            <w:pPr>
              <w:rPr>
                <w:rFonts w:ascii="Arial" w:hAnsi="Arial" w:cs="Arial"/>
                <w:sz w:val="10"/>
                <w:szCs w:val="10"/>
                <w:lang w:val="es-CR" w:eastAsia="es-CR"/>
              </w:rPr>
            </w:pPr>
            <w:r w:rsidRPr="008D187C">
              <w:rPr>
                <w:rFonts w:ascii="Arial" w:hAnsi="Arial" w:cs="Arial"/>
                <w:sz w:val="10"/>
                <w:szCs w:val="10"/>
                <w:lang w:val="es-CR" w:eastAsia="es-CR"/>
              </w:rPr>
              <w:t>Persona encargada en el Centro de atender las funciones del DOP.</w:t>
            </w:r>
          </w:p>
        </w:tc>
      </w:tr>
      <w:tr w:rsidR="003350C6" w:rsidRPr="008D187C" w:rsidTr="003350C6">
        <w:trPr>
          <w:trHeight w:val="765"/>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45</w:t>
            </w:r>
          </w:p>
        </w:tc>
        <w:tc>
          <w:tcPr>
            <w:tcW w:w="518" w:type="pct"/>
            <w:tcBorders>
              <w:top w:val="nil"/>
              <w:left w:val="single" w:sz="4" w:space="0" w:color="auto"/>
              <w:bottom w:val="single" w:sz="4" w:space="0" w:color="auto"/>
              <w:right w:val="single" w:sz="4" w:space="0" w:color="auto"/>
            </w:tcBorders>
            <w:shd w:val="clear" w:color="auto" w:fill="auto"/>
          </w:tcPr>
          <w:p w:rsidR="003350C6" w:rsidRPr="008D187C" w:rsidRDefault="003350C6" w:rsidP="003350C6">
            <w:pPr>
              <w:jc w:val="center"/>
              <w:rPr>
                <w:sz w:val="20"/>
                <w:szCs w:val="20"/>
                <w:lang w:val="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FSAL016</w:t>
            </w:r>
          </w:p>
        </w:tc>
        <w:tc>
          <w:tcPr>
            <w:tcW w:w="628"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Profesional en Administración</w:t>
            </w: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3"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12</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 xml:space="preserve"> Centro Académico de Alajuela</w:t>
            </w:r>
          </w:p>
        </w:tc>
        <w:tc>
          <w:tcPr>
            <w:tcW w:w="868" w:type="pct"/>
            <w:gridSpan w:val="2"/>
            <w:tcBorders>
              <w:top w:val="nil"/>
              <w:left w:val="nil"/>
              <w:bottom w:val="single" w:sz="4" w:space="0" w:color="auto"/>
              <w:right w:val="single" w:sz="4" w:space="0" w:color="auto"/>
            </w:tcBorders>
            <w:vAlign w:val="center"/>
          </w:tcPr>
          <w:p w:rsidR="003350C6" w:rsidRPr="008D187C" w:rsidRDefault="003350C6" w:rsidP="003350C6">
            <w:pPr>
              <w:jc w:val="both"/>
              <w:rPr>
                <w:rFonts w:ascii="Arial" w:hAnsi="Arial" w:cs="Arial"/>
                <w:sz w:val="10"/>
                <w:szCs w:val="10"/>
                <w:lang w:val="es-CR" w:eastAsia="es-CR"/>
              </w:rPr>
            </w:pPr>
            <w:r w:rsidRPr="008D187C">
              <w:rPr>
                <w:rFonts w:ascii="Arial" w:hAnsi="Arial" w:cs="Arial"/>
                <w:sz w:val="10"/>
                <w:szCs w:val="10"/>
                <w:lang w:val="es-CR" w:eastAsia="es-CR"/>
              </w:rPr>
              <w:t>Persona encargada de atender las funciones de VAD a lo interno del TEC y en coordinación con los servicios de esta vicerrectoría.</w:t>
            </w:r>
          </w:p>
        </w:tc>
      </w:tr>
      <w:tr w:rsidR="003350C6" w:rsidRPr="008D187C" w:rsidTr="003350C6">
        <w:trPr>
          <w:trHeight w:val="765"/>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46</w:t>
            </w:r>
          </w:p>
        </w:tc>
        <w:tc>
          <w:tcPr>
            <w:tcW w:w="518" w:type="pct"/>
            <w:tcBorders>
              <w:top w:val="nil"/>
              <w:left w:val="single" w:sz="4" w:space="0" w:color="auto"/>
              <w:bottom w:val="single" w:sz="4" w:space="0" w:color="auto"/>
              <w:right w:val="single" w:sz="4" w:space="0" w:color="auto"/>
            </w:tcBorders>
            <w:shd w:val="clear" w:color="auto" w:fill="auto"/>
          </w:tcPr>
          <w:p w:rsidR="003350C6" w:rsidRPr="008D187C" w:rsidRDefault="003350C6" w:rsidP="003350C6">
            <w:pPr>
              <w:jc w:val="center"/>
              <w:rPr>
                <w:sz w:val="20"/>
                <w:szCs w:val="20"/>
                <w:lang w:val="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FSAL017</w:t>
            </w:r>
          </w:p>
        </w:tc>
        <w:tc>
          <w:tcPr>
            <w:tcW w:w="628"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Profesor (a)</w:t>
            </w: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3"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12</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 xml:space="preserve"> Centro Académico de Alajuela</w:t>
            </w:r>
          </w:p>
        </w:tc>
        <w:tc>
          <w:tcPr>
            <w:tcW w:w="86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Arial" w:hAnsi="Arial" w:cs="Arial"/>
                <w:sz w:val="10"/>
                <w:szCs w:val="10"/>
                <w:lang w:val="es-CR" w:eastAsia="es-CR"/>
              </w:rPr>
            </w:pPr>
            <w:r w:rsidRPr="008D187C">
              <w:rPr>
                <w:rFonts w:ascii="Arial" w:hAnsi="Arial" w:cs="Arial"/>
                <w:sz w:val="10"/>
                <w:szCs w:val="10"/>
                <w:lang w:val="es-CR" w:eastAsia="es-CR"/>
              </w:rPr>
              <w:t xml:space="preserve">Para impartir los cursos de servicio en las carreras de Ingeniería en Computación </w:t>
            </w:r>
            <w:proofErr w:type="spellStart"/>
            <w:r w:rsidRPr="008D187C">
              <w:rPr>
                <w:rFonts w:ascii="Arial" w:hAnsi="Arial" w:cs="Arial"/>
                <w:sz w:val="10"/>
                <w:szCs w:val="10"/>
                <w:lang w:val="es-CR" w:eastAsia="es-CR"/>
              </w:rPr>
              <w:t>y</w:t>
            </w:r>
            <w:proofErr w:type="spellEnd"/>
            <w:r w:rsidRPr="008D187C">
              <w:rPr>
                <w:rFonts w:ascii="Arial" w:hAnsi="Arial" w:cs="Arial"/>
                <w:sz w:val="10"/>
                <w:szCs w:val="10"/>
                <w:lang w:val="es-CR" w:eastAsia="es-CR"/>
              </w:rPr>
              <w:t xml:space="preserve"> Ingeniería en Electrónica</w:t>
            </w:r>
          </w:p>
        </w:tc>
      </w:tr>
      <w:tr w:rsidR="003350C6" w:rsidRPr="008D187C" w:rsidTr="003350C6">
        <w:trPr>
          <w:trHeight w:val="600"/>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47</w:t>
            </w:r>
          </w:p>
        </w:tc>
        <w:tc>
          <w:tcPr>
            <w:tcW w:w="518" w:type="pct"/>
            <w:tcBorders>
              <w:top w:val="nil"/>
              <w:left w:val="single" w:sz="4" w:space="0" w:color="auto"/>
              <w:bottom w:val="single" w:sz="4" w:space="0" w:color="auto"/>
              <w:right w:val="single" w:sz="4" w:space="0" w:color="auto"/>
            </w:tcBorders>
            <w:shd w:val="clear" w:color="auto" w:fill="auto"/>
          </w:tcPr>
          <w:p w:rsidR="003350C6" w:rsidRPr="008D187C" w:rsidRDefault="003350C6" w:rsidP="003350C6">
            <w:pPr>
              <w:jc w:val="center"/>
              <w:rPr>
                <w:sz w:val="20"/>
                <w:szCs w:val="20"/>
                <w:lang w:val="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FSAL018</w:t>
            </w:r>
          </w:p>
        </w:tc>
        <w:tc>
          <w:tcPr>
            <w:tcW w:w="628"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 xml:space="preserve">Técnico Académico (a) Administrativo </w:t>
            </w: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16</w:t>
            </w:r>
          </w:p>
        </w:tc>
        <w:tc>
          <w:tcPr>
            <w:tcW w:w="25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50%</w:t>
            </w:r>
          </w:p>
        </w:tc>
        <w:tc>
          <w:tcPr>
            <w:tcW w:w="302" w:type="pct"/>
            <w:gridSpan w:val="2"/>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12</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0,50</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 xml:space="preserve"> Centro Académico de Alajuela</w:t>
            </w:r>
          </w:p>
        </w:tc>
        <w:tc>
          <w:tcPr>
            <w:tcW w:w="868" w:type="pct"/>
            <w:gridSpan w:val="2"/>
            <w:tcBorders>
              <w:top w:val="nil"/>
              <w:left w:val="nil"/>
              <w:bottom w:val="single" w:sz="4" w:space="0" w:color="auto"/>
              <w:right w:val="single" w:sz="4" w:space="0" w:color="auto"/>
            </w:tcBorders>
            <w:vAlign w:val="center"/>
          </w:tcPr>
          <w:p w:rsidR="003350C6" w:rsidRPr="008D187C" w:rsidRDefault="003350C6" w:rsidP="003350C6">
            <w:pPr>
              <w:rPr>
                <w:rFonts w:ascii="Arial" w:hAnsi="Arial" w:cs="Arial"/>
                <w:sz w:val="10"/>
                <w:szCs w:val="10"/>
                <w:lang w:val="es-CR" w:eastAsia="es-CR"/>
              </w:rPr>
            </w:pPr>
            <w:r w:rsidRPr="008D187C">
              <w:rPr>
                <w:rFonts w:ascii="Arial" w:hAnsi="Arial" w:cs="Arial"/>
                <w:sz w:val="10"/>
                <w:szCs w:val="10"/>
                <w:lang w:val="es-CR" w:eastAsia="es-CR"/>
              </w:rPr>
              <w:t xml:space="preserve">Personal que da soporte a la Sede Interuniversitaria de Alajuela </w:t>
            </w:r>
          </w:p>
        </w:tc>
      </w:tr>
      <w:tr w:rsidR="003350C6" w:rsidRPr="008D187C" w:rsidTr="003350C6">
        <w:trPr>
          <w:trHeight w:val="600"/>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48</w:t>
            </w:r>
          </w:p>
        </w:tc>
        <w:tc>
          <w:tcPr>
            <w:tcW w:w="518" w:type="pct"/>
            <w:tcBorders>
              <w:top w:val="nil"/>
              <w:left w:val="single" w:sz="4" w:space="0" w:color="auto"/>
              <w:bottom w:val="single" w:sz="4" w:space="0" w:color="auto"/>
              <w:right w:val="single" w:sz="4" w:space="0" w:color="auto"/>
            </w:tcBorders>
            <w:shd w:val="clear" w:color="auto" w:fill="auto"/>
          </w:tcPr>
          <w:p w:rsidR="003350C6" w:rsidRPr="008D187C" w:rsidRDefault="003350C6" w:rsidP="003350C6">
            <w:pPr>
              <w:jc w:val="center"/>
              <w:rPr>
                <w:sz w:val="20"/>
                <w:szCs w:val="20"/>
                <w:lang w:val="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FSAL019</w:t>
            </w:r>
          </w:p>
        </w:tc>
        <w:tc>
          <w:tcPr>
            <w:tcW w:w="628"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Técnico(a) en Administración</w:t>
            </w: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16</w:t>
            </w:r>
          </w:p>
        </w:tc>
        <w:tc>
          <w:tcPr>
            <w:tcW w:w="25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12</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 xml:space="preserve"> Centro Académico de Alajuela</w:t>
            </w:r>
          </w:p>
        </w:tc>
        <w:tc>
          <w:tcPr>
            <w:tcW w:w="868" w:type="pct"/>
            <w:gridSpan w:val="2"/>
            <w:tcBorders>
              <w:top w:val="nil"/>
              <w:left w:val="nil"/>
              <w:bottom w:val="single" w:sz="4" w:space="0" w:color="auto"/>
              <w:right w:val="single" w:sz="4" w:space="0" w:color="auto"/>
            </w:tcBorders>
            <w:vAlign w:val="center"/>
          </w:tcPr>
          <w:p w:rsidR="003350C6" w:rsidRPr="008D187C" w:rsidRDefault="003350C6" w:rsidP="003350C6">
            <w:pPr>
              <w:rPr>
                <w:rFonts w:ascii="Arial" w:hAnsi="Arial" w:cs="Arial"/>
                <w:sz w:val="10"/>
                <w:szCs w:val="10"/>
                <w:lang w:val="es-CR" w:eastAsia="es-CR"/>
              </w:rPr>
            </w:pPr>
            <w:r w:rsidRPr="008D187C">
              <w:rPr>
                <w:rFonts w:ascii="Arial" w:hAnsi="Arial" w:cs="Arial"/>
                <w:sz w:val="10"/>
                <w:szCs w:val="10"/>
                <w:lang w:val="es-CR" w:eastAsia="es-CR"/>
              </w:rPr>
              <w:t>Persona encargada de atender las funciones del VIESA a lo interno del TEC.</w:t>
            </w:r>
          </w:p>
        </w:tc>
      </w:tr>
      <w:tr w:rsidR="003350C6" w:rsidRPr="008D187C" w:rsidTr="003350C6">
        <w:trPr>
          <w:trHeight w:val="600"/>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49</w:t>
            </w:r>
          </w:p>
        </w:tc>
        <w:tc>
          <w:tcPr>
            <w:tcW w:w="518" w:type="pct"/>
            <w:tcBorders>
              <w:top w:val="nil"/>
              <w:left w:val="single" w:sz="4" w:space="0" w:color="auto"/>
              <w:bottom w:val="single" w:sz="4" w:space="0" w:color="auto"/>
              <w:right w:val="single" w:sz="4" w:space="0" w:color="auto"/>
            </w:tcBorders>
            <w:shd w:val="clear" w:color="auto" w:fill="auto"/>
          </w:tcPr>
          <w:p w:rsidR="003350C6" w:rsidRPr="008D187C" w:rsidRDefault="003350C6" w:rsidP="003350C6">
            <w:pPr>
              <w:jc w:val="center"/>
              <w:rPr>
                <w:sz w:val="20"/>
                <w:szCs w:val="20"/>
                <w:lang w:val="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FSAL020</w:t>
            </w:r>
          </w:p>
        </w:tc>
        <w:tc>
          <w:tcPr>
            <w:tcW w:w="628"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Asistente Académico Administrativo 2</w:t>
            </w: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16</w:t>
            </w:r>
          </w:p>
        </w:tc>
        <w:tc>
          <w:tcPr>
            <w:tcW w:w="25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50%</w:t>
            </w:r>
          </w:p>
        </w:tc>
        <w:tc>
          <w:tcPr>
            <w:tcW w:w="302" w:type="pct"/>
            <w:gridSpan w:val="2"/>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12</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0,50</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 xml:space="preserve"> Centro Académico de Alajuela</w:t>
            </w:r>
          </w:p>
        </w:tc>
        <w:tc>
          <w:tcPr>
            <w:tcW w:w="868" w:type="pct"/>
            <w:gridSpan w:val="2"/>
            <w:tcBorders>
              <w:top w:val="nil"/>
              <w:left w:val="nil"/>
              <w:bottom w:val="single" w:sz="4" w:space="0" w:color="auto"/>
              <w:right w:val="single" w:sz="4" w:space="0" w:color="auto"/>
            </w:tcBorders>
            <w:vAlign w:val="center"/>
          </w:tcPr>
          <w:p w:rsidR="003350C6" w:rsidRPr="008D187C" w:rsidRDefault="003350C6" w:rsidP="003350C6">
            <w:pPr>
              <w:rPr>
                <w:rFonts w:ascii="Arial" w:hAnsi="Arial" w:cs="Arial"/>
                <w:sz w:val="10"/>
                <w:szCs w:val="10"/>
                <w:lang w:val="es-CR" w:eastAsia="es-CR"/>
              </w:rPr>
            </w:pPr>
            <w:r w:rsidRPr="008D187C">
              <w:rPr>
                <w:rFonts w:ascii="Arial" w:hAnsi="Arial" w:cs="Arial"/>
                <w:sz w:val="10"/>
                <w:szCs w:val="10"/>
                <w:lang w:val="es-CR" w:eastAsia="es-CR"/>
              </w:rPr>
              <w:t xml:space="preserve">Personal que da soporte a la Sede Interuniversitaria de Alajuela </w:t>
            </w:r>
          </w:p>
        </w:tc>
      </w:tr>
      <w:tr w:rsidR="003350C6" w:rsidRPr="008D187C" w:rsidTr="003350C6">
        <w:trPr>
          <w:trHeight w:val="1350"/>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50</w:t>
            </w:r>
          </w:p>
        </w:tc>
        <w:tc>
          <w:tcPr>
            <w:tcW w:w="518" w:type="pct"/>
            <w:tcBorders>
              <w:top w:val="nil"/>
              <w:left w:val="single" w:sz="4" w:space="0" w:color="auto"/>
              <w:bottom w:val="single" w:sz="4" w:space="0" w:color="auto"/>
              <w:right w:val="single" w:sz="4" w:space="0" w:color="auto"/>
            </w:tcBorders>
            <w:shd w:val="clear" w:color="auto" w:fill="auto"/>
          </w:tcPr>
          <w:p w:rsidR="003350C6" w:rsidRPr="008D187C" w:rsidRDefault="003350C6" w:rsidP="003350C6">
            <w:pPr>
              <w:jc w:val="center"/>
              <w:rPr>
                <w:sz w:val="20"/>
                <w:szCs w:val="20"/>
                <w:lang w:val="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FSAL021</w:t>
            </w:r>
          </w:p>
        </w:tc>
        <w:tc>
          <w:tcPr>
            <w:tcW w:w="628"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Profesional en Administración</w:t>
            </w: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3"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12</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Centro Académico de Alajuela</w:t>
            </w:r>
            <w:r w:rsidRPr="008D187C">
              <w:rPr>
                <w:rFonts w:ascii="Calibri" w:hAnsi="Calibri" w:cs="Calibri"/>
                <w:sz w:val="16"/>
                <w:szCs w:val="16"/>
                <w:lang w:val="es-CR" w:eastAsia="es-CR"/>
              </w:rPr>
              <w:br/>
              <w:t>apoyo a la dirección.</w:t>
            </w:r>
          </w:p>
        </w:tc>
        <w:tc>
          <w:tcPr>
            <w:tcW w:w="868" w:type="pct"/>
            <w:gridSpan w:val="2"/>
            <w:tcBorders>
              <w:top w:val="nil"/>
              <w:left w:val="nil"/>
              <w:bottom w:val="single" w:sz="4" w:space="0" w:color="auto"/>
              <w:right w:val="single" w:sz="4" w:space="0" w:color="auto"/>
            </w:tcBorders>
            <w:vAlign w:val="center"/>
          </w:tcPr>
          <w:p w:rsidR="003350C6" w:rsidRPr="008D187C" w:rsidRDefault="003350C6" w:rsidP="003350C6">
            <w:pPr>
              <w:rPr>
                <w:rFonts w:ascii="Arial" w:hAnsi="Arial" w:cs="Arial"/>
                <w:sz w:val="10"/>
                <w:szCs w:val="10"/>
                <w:lang w:val="es-CR" w:eastAsia="es-CR"/>
              </w:rPr>
            </w:pPr>
            <w:r w:rsidRPr="008D187C">
              <w:rPr>
                <w:rFonts w:ascii="Arial" w:hAnsi="Arial" w:cs="Arial"/>
                <w:sz w:val="10"/>
                <w:szCs w:val="10"/>
                <w:lang w:val="es-CR" w:eastAsia="es-CR"/>
              </w:rPr>
              <w:t xml:space="preserve">Persona </w:t>
            </w:r>
            <w:proofErr w:type="spellStart"/>
            <w:r w:rsidRPr="008D187C">
              <w:rPr>
                <w:rFonts w:ascii="Arial" w:hAnsi="Arial" w:cs="Arial"/>
                <w:sz w:val="10"/>
                <w:szCs w:val="10"/>
                <w:lang w:val="es-CR" w:eastAsia="es-CR"/>
              </w:rPr>
              <w:t>encargadda</w:t>
            </w:r>
            <w:proofErr w:type="spellEnd"/>
            <w:r w:rsidRPr="008D187C">
              <w:rPr>
                <w:rFonts w:ascii="Arial" w:hAnsi="Arial" w:cs="Arial"/>
                <w:sz w:val="10"/>
                <w:szCs w:val="10"/>
                <w:lang w:val="es-CR" w:eastAsia="es-CR"/>
              </w:rPr>
              <w:t xml:space="preserve"> de atender asuntos de la Dirección Superior de la Institución y de la Sede, como Consejo de Rectoría, Oficina de Planificación Institucional (Planes, Control Interno, Indicadores), Auditoría, Consejo Institucional, Dirección de Centro, Comisión de Coordinadores Académicos de SIUA, apoyo a las otras áreas y estudios del entorno.</w:t>
            </w:r>
          </w:p>
        </w:tc>
      </w:tr>
      <w:tr w:rsidR="003350C6" w:rsidRPr="008D187C" w:rsidTr="003350C6">
        <w:trPr>
          <w:trHeight w:val="855"/>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51</w:t>
            </w:r>
          </w:p>
        </w:tc>
        <w:tc>
          <w:tcPr>
            <w:tcW w:w="518" w:type="pct"/>
            <w:tcBorders>
              <w:top w:val="nil"/>
              <w:left w:val="single" w:sz="4" w:space="0" w:color="auto"/>
              <w:bottom w:val="single" w:sz="4" w:space="0" w:color="auto"/>
              <w:right w:val="single" w:sz="4" w:space="0" w:color="auto"/>
            </w:tcBorders>
            <w:shd w:val="clear" w:color="auto" w:fill="auto"/>
          </w:tcPr>
          <w:p w:rsidR="003350C6" w:rsidRPr="008D187C" w:rsidRDefault="003350C6" w:rsidP="003350C6">
            <w:pPr>
              <w:jc w:val="center"/>
              <w:rPr>
                <w:sz w:val="20"/>
                <w:szCs w:val="20"/>
                <w:lang w:val="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FSAL022</w:t>
            </w:r>
          </w:p>
        </w:tc>
        <w:tc>
          <w:tcPr>
            <w:tcW w:w="628"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Arial" w:hAnsi="Arial" w:cs="Arial"/>
                <w:sz w:val="16"/>
                <w:szCs w:val="16"/>
                <w:lang w:val="es-CR" w:eastAsia="es-CR"/>
              </w:rPr>
            </w:pPr>
            <w:r w:rsidRPr="008D187C">
              <w:rPr>
                <w:rFonts w:ascii="Arial" w:hAnsi="Arial" w:cs="Arial"/>
                <w:sz w:val="16"/>
                <w:szCs w:val="16"/>
                <w:lang w:val="es-CR" w:eastAsia="es-CR"/>
              </w:rPr>
              <w:t>Técnico en soporte computacional</w:t>
            </w: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16</w:t>
            </w:r>
          </w:p>
        </w:tc>
        <w:tc>
          <w:tcPr>
            <w:tcW w:w="25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12</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Centro Académico de Alajuela</w:t>
            </w:r>
          </w:p>
        </w:tc>
        <w:tc>
          <w:tcPr>
            <w:tcW w:w="868" w:type="pct"/>
            <w:gridSpan w:val="2"/>
            <w:tcBorders>
              <w:top w:val="nil"/>
              <w:left w:val="nil"/>
              <w:bottom w:val="single" w:sz="4" w:space="0" w:color="auto"/>
              <w:right w:val="single" w:sz="4" w:space="0" w:color="auto"/>
            </w:tcBorders>
            <w:vAlign w:val="center"/>
          </w:tcPr>
          <w:p w:rsidR="003350C6" w:rsidRPr="008D187C" w:rsidRDefault="003350C6" w:rsidP="003350C6">
            <w:pPr>
              <w:jc w:val="both"/>
              <w:rPr>
                <w:rFonts w:ascii="Cambria" w:hAnsi="Cambria" w:cs="Calibri"/>
                <w:sz w:val="10"/>
                <w:szCs w:val="10"/>
                <w:lang w:val="es-CR" w:eastAsia="es-CR"/>
              </w:rPr>
            </w:pPr>
            <w:r w:rsidRPr="008D187C">
              <w:rPr>
                <w:rFonts w:ascii="Cambria" w:hAnsi="Cambria" w:cs="Calibri"/>
                <w:sz w:val="10"/>
                <w:szCs w:val="10"/>
                <w:lang w:val="es-CR" w:eastAsia="es-CR"/>
              </w:rPr>
              <w:t xml:space="preserve">Es necesario contar </w:t>
            </w:r>
            <w:proofErr w:type="spellStart"/>
            <w:r w:rsidRPr="008D187C">
              <w:rPr>
                <w:rFonts w:ascii="Cambria" w:hAnsi="Cambria" w:cs="Calibri"/>
                <w:sz w:val="10"/>
                <w:szCs w:val="10"/>
                <w:lang w:val="es-CR" w:eastAsia="es-CR"/>
              </w:rPr>
              <w:t>conpersonal</w:t>
            </w:r>
            <w:proofErr w:type="spellEnd"/>
            <w:r w:rsidRPr="008D187C">
              <w:rPr>
                <w:rFonts w:ascii="Cambria" w:hAnsi="Cambria" w:cs="Calibri"/>
                <w:sz w:val="10"/>
                <w:szCs w:val="10"/>
                <w:lang w:val="es-CR" w:eastAsia="es-CR"/>
              </w:rPr>
              <w:t xml:space="preserve"> de DATIC que atienda las necesidades de los funcionarios y estudiantes del TEC en la Sede Interuniversitaria.</w:t>
            </w:r>
          </w:p>
        </w:tc>
      </w:tr>
      <w:tr w:rsidR="003350C6" w:rsidRPr="008D187C" w:rsidTr="003350C6">
        <w:trPr>
          <w:trHeight w:val="1140"/>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52</w:t>
            </w:r>
          </w:p>
        </w:tc>
        <w:tc>
          <w:tcPr>
            <w:tcW w:w="518" w:type="pct"/>
            <w:tcBorders>
              <w:top w:val="nil"/>
              <w:left w:val="single" w:sz="4" w:space="0" w:color="auto"/>
              <w:bottom w:val="single" w:sz="4" w:space="0" w:color="auto"/>
              <w:right w:val="single" w:sz="4" w:space="0" w:color="auto"/>
            </w:tcBorders>
            <w:shd w:val="clear" w:color="auto" w:fill="auto"/>
          </w:tcPr>
          <w:p w:rsidR="003350C6" w:rsidRPr="008D187C" w:rsidRDefault="003350C6" w:rsidP="003350C6">
            <w:pPr>
              <w:jc w:val="center"/>
              <w:rPr>
                <w:sz w:val="20"/>
                <w:szCs w:val="20"/>
                <w:lang w:val="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FSAL023</w:t>
            </w:r>
          </w:p>
        </w:tc>
        <w:tc>
          <w:tcPr>
            <w:tcW w:w="628"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Arial" w:hAnsi="Arial" w:cs="Arial"/>
                <w:sz w:val="16"/>
                <w:szCs w:val="16"/>
                <w:lang w:val="es-CR" w:eastAsia="es-CR"/>
              </w:rPr>
            </w:pPr>
            <w:r w:rsidRPr="008D187C">
              <w:rPr>
                <w:rFonts w:ascii="Arial" w:hAnsi="Arial" w:cs="Arial"/>
                <w:sz w:val="16"/>
                <w:szCs w:val="16"/>
                <w:lang w:val="es-CR" w:eastAsia="es-CR"/>
              </w:rPr>
              <w:t>Profesional en Asesoría Estudiantil</w:t>
            </w: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50%</w:t>
            </w:r>
          </w:p>
        </w:tc>
        <w:tc>
          <w:tcPr>
            <w:tcW w:w="302" w:type="pct"/>
            <w:gridSpan w:val="2"/>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12</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0,50</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Centro Académico de Alajuela</w:t>
            </w:r>
          </w:p>
        </w:tc>
        <w:tc>
          <w:tcPr>
            <w:tcW w:w="868" w:type="pct"/>
            <w:gridSpan w:val="2"/>
            <w:tcBorders>
              <w:top w:val="nil"/>
              <w:left w:val="nil"/>
              <w:bottom w:val="single" w:sz="4" w:space="0" w:color="auto"/>
              <w:right w:val="single" w:sz="4" w:space="0" w:color="auto"/>
            </w:tcBorders>
            <w:vAlign w:val="center"/>
          </w:tcPr>
          <w:p w:rsidR="003350C6" w:rsidRPr="008D187C" w:rsidRDefault="003350C6" w:rsidP="003350C6">
            <w:pPr>
              <w:jc w:val="both"/>
              <w:rPr>
                <w:rFonts w:ascii="Cambria" w:hAnsi="Cambria" w:cs="Calibri"/>
                <w:sz w:val="10"/>
                <w:szCs w:val="10"/>
                <w:lang w:val="es-CR" w:eastAsia="es-CR"/>
              </w:rPr>
            </w:pPr>
            <w:r w:rsidRPr="008D187C">
              <w:rPr>
                <w:rFonts w:ascii="Cambria" w:hAnsi="Cambria" w:cs="Calibri"/>
                <w:sz w:val="10"/>
                <w:szCs w:val="10"/>
                <w:lang w:val="es-CR" w:eastAsia="es-CR"/>
              </w:rPr>
              <w:t>Es necesario aumentar los servicios del Orientación y Psicología en el Centro Académico de Alajuela, en este momento no se abasto para atender las necesidades de todos los estudiantes.</w:t>
            </w:r>
          </w:p>
        </w:tc>
      </w:tr>
      <w:tr w:rsidR="003350C6" w:rsidRPr="008D187C" w:rsidTr="003350C6">
        <w:trPr>
          <w:trHeight w:val="600"/>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53</w:t>
            </w:r>
          </w:p>
        </w:tc>
        <w:tc>
          <w:tcPr>
            <w:tcW w:w="518" w:type="pct"/>
            <w:tcBorders>
              <w:top w:val="nil"/>
              <w:left w:val="single" w:sz="4" w:space="0" w:color="auto"/>
              <w:bottom w:val="single" w:sz="4" w:space="0" w:color="auto"/>
              <w:right w:val="single" w:sz="4" w:space="0" w:color="auto"/>
            </w:tcBorders>
            <w:shd w:val="clear" w:color="auto" w:fill="auto"/>
          </w:tcPr>
          <w:p w:rsidR="003350C6" w:rsidRPr="008D187C" w:rsidRDefault="003350C6" w:rsidP="003350C6">
            <w:pPr>
              <w:jc w:val="center"/>
              <w:rPr>
                <w:sz w:val="20"/>
                <w:szCs w:val="20"/>
                <w:lang w:val="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FSAL024</w:t>
            </w:r>
          </w:p>
        </w:tc>
        <w:tc>
          <w:tcPr>
            <w:tcW w:w="628"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Asistente de Administración 2</w:t>
            </w: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w:t>
            </w:r>
          </w:p>
        </w:tc>
        <w:tc>
          <w:tcPr>
            <w:tcW w:w="25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12</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Centro Académico de Alajuela</w:t>
            </w:r>
          </w:p>
        </w:tc>
        <w:tc>
          <w:tcPr>
            <w:tcW w:w="86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Arial" w:hAnsi="Arial" w:cs="Arial"/>
                <w:sz w:val="10"/>
                <w:szCs w:val="10"/>
                <w:lang w:val="es-CR" w:eastAsia="es-CR"/>
              </w:rPr>
            </w:pPr>
            <w:r w:rsidRPr="008D187C">
              <w:rPr>
                <w:rFonts w:ascii="Arial" w:hAnsi="Arial" w:cs="Arial"/>
                <w:sz w:val="10"/>
                <w:szCs w:val="10"/>
                <w:lang w:val="es-CR" w:eastAsia="es-CR"/>
              </w:rPr>
              <w:t xml:space="preserve">Personal de soporte administrativo a la Carrera de Ingeniería en </w:t>
            </w:r>
            <w:proofErr w:type="spellStart"/>
            <w:r w:rsidRPr="008D187C">
              <w:rPr>
                <w:rFonts w:ascii="Arial" w:hAnsi="Arial" w:cs="Arial"/>
                <w:sz w:val="10"/>
                <w:szCs w:val="10"/>
                <w:lang w:val="es-CR" w:eastAsia="es-CR"/>
              </w:rPr>
              <w:t>Electónica</w:t>
            </w:r>
            <w:proofErr w:type="spellEnd"/>
            <w:r w:rsidRPr="008D187C">
              <w:rPr>
                <w:rFonts w:ascii="Arial" w:hAnsi="Arial" w:cs="Arial"/>
                <w:sz w:val="10"/>
                <w:szCs w:val="10"/>
                <w:lang w:val="es-CR" w:eastAsia="es-CR"/>
              </w:rPr>
              <w:t xml:space="preserve"> en el CAAL.</w:t>
            </w:r>
          </w:p>
        </w:tc>
      </w:tr>
      <w:tr w:rsidR="003350C6" w:rsidRPr="008D187C" w:rsidTr="003350C6">
        <w:trPr>
          <w:trHeight w:val="600"/>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54</w:t>
            </w:r>
          </w:p>
        </w:tc>
        <w:tc>
          <w:tcPr>
            <w:tcW w:w="518" w:type="pct"/>
            <w:tcBorders>
              <w:top w:val="nil"/>
              <w:left w:val="single" w:sz="4" w:space="0" w:color="auto"/>
              <w:bottom w:val="single" w:sz="4" w:space="0" w:color="auto"/>
              <w:right w:val="single" w:sz="4" w:space="0" w:color="auto"/>
            </w:tcBorders>
            <w:shd w:val="clear" w:color="auto" w:fill="auto"/>
          </w:tcPr>
          <w:p w:rsidR="003350C6" w:rsidRPr="008D187C" w:rsidRDefault="003350C6" w:rsidP="003350C6">
            <w:pPr>
              <w:jc w:val="center"/>
              <w:rPr>
                <w:sz w:val="20"/>
                <w:szCs w:val="20"/>
                <w:lang w:val="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FSAL025</w:t>
            </w:r>
          </w:p>
        </w:tc>
        <w:tc>
          <w:tcPr>
            <w:tcW w:w="628"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Profesor (a)</w:t>
            </w: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12</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Centro Académico de Alajuela</w:t>
            </w:r>
          </w:p>
        </w:tc>
        <w:tc>
          <w:tcPr>
            <w:tcW w:w="86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Arial" w:hAnsi="Arial" w:cs="Arial"/>
                <w:sz w:val="10"/>
                <w:szCs w:val="10"/>
                <w:lang w:val="es-CR" w:eastAsia="es-CR"/>
              </w:rPr>
            </w:pPr>
            <w:r w:rsidRPr="008D187C">
              <w:rPr>
                <w:rFonts w:ascii="Arial" w:hAnsi="Arial" w:cs="Arial"/>
                <w:sz w:val="10"/>
                <w:szCs w:val="10"/>
                <w:lang w:val="es-CR" w:eastAsia="es-CR"/>
              </w:rPr>
              <w:t>Para impartir los cursos de la carrera de Ingeniería en Electrónica en el CAAL.</w:t>
            </w:r>
          </w:p>
        </w:tc>
      </w:tr>
      <w:tr w:rsidR="003350C6" w:rsidRPr="008D187C" w:rsidTr="003350C6">
        <w:trPr>
          <w:trHeight w:val="600"/>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55</w:t>
            </w:r>
          </w:p>
        </w:tc>
        <w:tc>
          <w:tcPr>
            <w:tcW w:w="518" w:type="pct"/>
            <w:tcBorders>
              <w:top w:val="nil"/>
              <w:left w:val="single" w:sz="4" w:space="0" w:color="auto"/>
              <w:bottom w:val="single" w:sz="4" w:space="0" w:color="auto"/>
              <w:right w:val="single" w:sz="4" w:space="0" w:color="auto"/>
            </w:tcBorders>
            <w:shd w:val="clear" w:color="auto" w:fill="auto"/>
          </w:tcPr>
          <w:p w:rsidR="003350C6" w:rsidRPr="008D187C" w:rsidRDefault="003350C6" w:rsidP="003350C6">
            <w:pPr>
              <w:jc w:val="center"/>
              <w:rPr>
                <w:sz w:val="20"/>
                <w:szCs w:val="20"/>
                <w:lang w:val="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FSAL026</w:t>
            </w:r>
          </w:p>
        </w:tc>
        <w:tc>
          <w:tcPr>
            <w:tcW w:w="628"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Profesor (a)</w:t>
            </w: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12</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Centro Académico de Alajuela</w:t>
            </w:r>
          </w:p>
        </w:tc>
        <w:tc>
          <w:tcPr>
            <w:tcW w:w="86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Arial" w:hAnsi="Arial" w:cs="Arial"/>
                <w:sz w:val="10"/>
                <w:szCs w:val="10"/>
                <w:lang w:val="es-CR" w:eastAsia="es-CR"/>
              </w:rPr>
            </w:pPr>
            <w:r w:rsidRPr="008D187C">
              <w:rPr>
                <w:rFonts w:ascii="Arial" w:hAnsi="Arial" w:cs="Arial"/>
                <w:sz w:val="10"/>
                <w:szCs w:val="10"/>
                <w:lang w:val="es-CR" w:eastAsia="es-CR"/>
              </w:rPr>
              <w:t>Para impartir los cursos de servicio en la carrera de Ingeniería en Electrónica en el CAAL.</w:t>
            </w:r>
          </w:p>
        </w:tc>
      </w:tr>
      <w:tr w:rsidR="003350C6" w:rsidRPr="008D187C" w:rsidTr="003350C6">
        <w:trPr>
          <w:trHeight w:val="600"/>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56</w:t>
            </w:r>
          </w:p>
        </w:tc>
        <w:tc>
          <w:tcPr>
            <w:tcW w:w="518" w:type="pct"/>
            <w:tcBorders>
              <w:top w:val="nil"/>
              <w:left w:val="single" w:sz="4" w:space="0" w:color="auto"/>
              <w:bottom w:val="single" w:sz="4" w:space="0" w:color="auto"/>
              <w:right w:val="single" w:sz="4" w:space="0" w:color="auto"/>
            </w:tcBorders>
            <w:shd w:val="clear" w:color="auto" w:fill="auto"/>
          </w:tcPr>
          <w:p w:rsidR="003350C6" w:rsidRPr="008D187C" w:rsidRDefault="003350C6" w:rsidP="003350C6">
            <w:pPr>
              <w:jc w:val="center"/>
              <w:rPr>
                <w:sz w:val="20"/>
                <w:szCs w:val="20"/>
                <w:lang w:val="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FSAL027</w:t>
            </w:r>
          </w:p>
        </w:tc>
        <w:tc>
          <w:tcPr>
            <w:tcW w:w="628"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Profesor (a)</w:t>
            </w: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12</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Centro Académico de Alajuela</w:t>
            </w:r>
          </w:p>
        </w:tc>
        <w:tc>
          <w:tcPr>
            <w:tcW w:w="86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Arial" w:hAnsi="Arial" w:cs="Arial"/>
                <w:sz w:val="10"/>
                <w:szCs w:val="10"/>
                <w:lang w:val="es-CR" w:eastAsia="es-CR"/>
              </w:rPr>
            </w:pPr>
            <w:r w:rsidRPr="008D187C">
              <w:rPr>
                <w:rFonts w:ascii="Arial" w:hAnsi="Arial" w:cs="Arial"/>
                <w:sz w:val="10"/>
                <w:szCs w:val="10"/>
                <w:lang w:val="es-CR" w:eastAsia="es-CR"/>
              </w:rPr>
              <w:t>Para impartir los cursos de servicio en la carrera de Ingeniería en Electrónica en el CAAL.</w:t>
            </w:r>
          </w:p>
        </w:tc>
      </w:tr>
      <w:tr w:rsidR="003350C6" w:rsidRPr="008D187C" w:rsidTr="003350C6">
        <w:trPr>
          <w:trHeight w:val="600"/>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57</w:t>
            </w:r>
          </w:p>
        </w:tc>
        <w:tc>
          <w:tcPr>
            <w:tcW w:w="518" w:type="pct"/>
            <w:tcBorders>
              <w:top w:val="nil"/>
              <w:left w:val="single" w:sz="4" w:space="0" w:color="auto"/>
              <w:bottom w:val="single" w:sz="4" w:space="0" w:color="auto"/>
              <w:right w:val="single" w:sz="4" w:space="0" w:color="auto"/>
            </w:tcBorders>
            <w:shd w:val="clear" w:color="auto" w:fill="auto"/>
          </w:tcPr>
          <w:p w:rsidR="003350C6" w:rsidRPr="008D187C" w:rsidRDefault="003350C6" w:rsidP="003350C6">
            <w:pPr>
              <w:jc w:val="center"/>
              <w:rPr>
                <w:sz w:val="20"/>
                <w:szCs w:val="20"/>
                <w:lang w:val="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FSAL028</w:t>
            </w:r>
          </w:p>
        </w:tc>
        <w:tc>
          <w:tcPr>
            <w:tcW w:w="628"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Profesor (a)</w:t>
            </w: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12</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Centro Académico de Alajuela</w:t>
            </w:r>
          </w:p>
        </w:tc>
        <w:tc>
          <w:tcPr>
            <w:tcW w:w="86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Arial" w:hAnsi="Arial" w:cs="Arial"/>
                <w:sz w:val="10"/>
                <w:szCs w:val="10"/>
                <w:lang w:val="es-CR" w:eastAsia="es-CR"/>
              </w:rPr>
            </w:pPr>
            <w:r w:rsidRPr="008D187C">
              <w:rPr>
                <w:rFonts w:ascii="Arial" w:hAnsi="Arial" w:cs="Arial"/>
                <w:sz w:val="10"/>
                <w:szCs w:val="10"/>
                <w:lang w:val="es-CR" w:eastAsia="es-CR"/>
              </w:rPr>
              <w:t>Para impartir los cursos de servicio en la carrera de Ingeniería en Electrónica en el CAAL.</w:t>
            </w:r>
          </w:p>
        </w:tc>
      </w:tr>
      <w:tr w:rsidR="003350C6" w:rsidRPr="008D187C" w:rsidTr="003350C6">
        <w:trPr>
          <w:trHeight w:val="600"/>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58</w:t>
            </w:r>
          </w:p>
        </w:tc>
        <w:tc>
          <w:tcPr>
            <w:tcW w:w="518" w:type="pct"/>
            <w:tcBorders>
              <w:top w:val="nil"/>
              <w:left w:val="single" w:sz="4" w:space="0" w:color="auto"/>
              <w:bottom w:val="single" w:sz="4" w:space="0" w:color="auto"/>
              <w:right w:val="single" w:sz="4" w:space="0" w:color="auto"/>
            </w:tcBorders>
            <w:shd w:val="clear" w:color="auto" w:fill="auto"/>
          </w:tcPr>
          <w:p w:rsidR="003350C6" w:rsidRPr="008D187C" w:rsidRDefault="003350C6" w:rsidP="003350C6">
            <w:pPr>
              <w:jc w:val="center"/>
              <w:rPr>
                <w:sz w:val="20"/>
                <w:szCs w:val="20"/>
                <w:lang w:val="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FSAL029</w:t>
            </w:r>
          </w:p>
        </w:tc>
        <w:tc>
          <w:tcPr>
            <w:tcW w:w="628"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Profesor (a)</w:t>
            </w: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50%</w:t>
            </w:r>
          </w:p>
        </w:tc>
        <w:tc>
          <w:tcPr>
            <w:tcW w:w="302" w:type="pct"/>
            <w:gridSpan w:val="2"/>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12</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0,50</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Centro Académico de Alajuela</w:t>
            </w:r>
          </w:p>
        </w:tc>
        <w:tc>
          <w:tcPr>
            <w:tcW w:w="86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Arial" w:hAnsi="Arial" w:cs="Arial"/>
                <w:sz w:val="10"/>
                <w:szCs w:val="10"/>
                <w:lang w:val="es-CR" w:eastAsia="es-CR"/>
              </w:rPr>
            </w:pPr>
            <w:r w:rsidRPr="008D187C">
              <w:rPr>
                <w:rFonts w:ascii="Arial" w:hAnsi="Arial" w:cs="Arial"/>
                <w:sz w:val="10"/>
                <w:szCs w:val="10"/>
                <w:lang w:val="es-CR" w:eastAsia="es-CR"/>
              </w:rPr>
              <w:t>Se requiere un coordinador para atender  lo referente a la Carrera de Ingeniería en Electrónica en el CAAL.</w:t>
            </w:r>
          </w:p>
        </w:tc>
      </w:tr>
      <w:tr w:rsidR="003350C6" w:rsidRPr="008D187C" w:rsidTr="003350C6">
        <w:trPr>
          <w:trHeight w:val="3804"/>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59</w:t>
            </w:r>
          </w:p>
        </w:tc>
        <w:tc>
          <w:tcPr>
            <w:tcW w:w="518" w:type="pct"/>
            <w:tcBorders>
              <w:top w:val="nil"/>
              <w:left w:val="single" w:sz="4" w:space="0" w:color="auto"/>
              <w:bottom w:val="single" w:sz="4" w:space="0" w:color="auto"/>
              <w:right w:val="single" w:sz="4" w:space="0" w:color="auto"/>
            </w:tcBorders>
            <w:shd w:val="clear" w:color="auto" w:fill="auto"/>
          </w:tcPr>
          <w:p w:rsidR="003350C6" w:rsidRPr="008D187C" w:rsidRDefault="003350C6" w:rsidP="003350C6">
            <w:pPr>
              <w:jc w:val="center"/>
              <w:rPr>
                <w:sz w:val="20"/>
                <w:szCs w:val="20"/>
                <w:lang w:val="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FS0112</w:t>
            </w:r>
          </w:p>
        </w:tc>
        <w:tc>
          <w:tcPr>
            <w:tcW w:w="628"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Profesional en Comunicación</w:t>
            </w:r>
          </w:p>
        </w:tc>
        <w:tc>
          <w:tcPr>
            <w:tcW w:w="190"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12</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Dirección Vicerrectoría de Docencia, Proyecto Web Institucional, Oficina de Comunicación y Mercadeo</w:t>
            </w:r>
          </w:p>
        </w:tc>
        <w:tc>
          <w:tcPr>
            <w:tcW w:w="868" w:type="pct"/>
            <w:gridSpan w:val="2"/>
            <w:tcBorders>
              <w:top w:val="nil"/>
              <w:left w:val="nil"/>
              <w:bottom w:val="single" w:sz="4" w:space="0" w:color="auto"/>
              <w:right w:val="single" w:sz="4" w:space="0" w:color="auto"/>
            </w:tcBorders>
          </w:tcPr>
          <w:p w:rsidR="003350C6" w:rsidRPr="008D187C" w:rsidRDefault="003350C6" w:rsidP="003350C6">
            <w:pPr>
              <w:jc w:val="both"/>
              <w:rPr>
                <w:rFonts w:ascii="Calibri" w:hAnsi="Calibri" w:cs="Calibri"/>
                <w:sz w:val="10"/>
                <w:szCs w:val="10"/>
                <w:lang w:val="es-CR" w:eastAsia="es-CR"/>
              </w:rPr>
            </w:pPr>
            <w:r w:rsidRPr="008D187C">
              <w:rPr>
                <w:rFonts w:ascii="Calibri" w:hAnsi="Calibri" w:cs="Calibri"/>
                <w:sz w:val="10"/>
                <w:szCs w:val="10"/>
                <w:lang w:val="es-CR" w:eastAsia="es-CR"/>
              </w:rPr>
              <w:t xml:space="preserve">Desde hace unos años atrás a la OCM se le empezó a demandar la actualización de la información digital que diera a conocer el quehacer del TEC.   Esta información, actualmente es colgada en varios sitios:  portal web, noticias del mismo, revista </w:t>
            </w:r>
            <w:proofErr w:type="spellStart"/>
            <w:r w:rsidRPr="008D187C">
              <w:rPr>
                <w:rFonts w:ascii="Calibri" w:hAnsi="Calibri" w:cs="Calibri"/>
                <w:sz w:val="10"/>
                <w:szCs w:val="10"/>
                <w:lang w:val="es-CR" w:eastAsia="es-CR"/>
              </w:rPr>
              <w:t>Pensis</w:t>
            </w:r>
            <w:proofErr w:type="spellEnd"/>
            <w:r w:rsidRPr="008D187C">
              <w:rPr>
                <w:rFonts w:ascii="Calibri" w:hAnsi="Calibri" w:cs="Calibri"/>
                <w:sz w:val="10"/>
                <w:szCs w:val="10"/>
                <w:lang w:val="es-CR" w:eastAsia="es-CR"/>
              </w:rPr>
              <w:t xml:space="preserve">, diario Hoy en el TEC, sitio de Transparencia Institucional.  Medio tiempo de esta plaza se utiliza en estas acciones.  El otro medio tiempo, se usa en servicios de desarrollo de campañas de </w:t>
            </w:r>
            <w:proofErr w:type="spellStart"/>
            <w:r w:rsidRPr="008D187C">
              <w:rPr>
                <w:rFonts w:ascii="Calibri" w:hAnsi="Calibri" w:cs="Calibri"/>
                <w:sz w:val="10"/>
                <w:szCs w:val="10"/>
                <w:lang w:val="es-CR" w:eastAsia="es-CR"/>
              </w:rPr>
              <w:t>comunciación</w:t>
            </w:r>
            <w:proofErr w:type="spellEnd"/>
            <w:r w:rsidRPr="008D187C">
              <w:rPr>
                <w:rFonts w:ascii="Calibri" w:hAnsi="Calibri" w:cs="Calibri"/>
                <w:sz w:val="10"/>
                <w:szCs w:val="10"/>
                <w:lang w:val="es-CR" w:eastAsia="es-CR"/>
              </w:rPr>
              <w:t xml:space="preserve"> internas y externas.  Actualmente, las funciones se han diversificado y especializado para cubrir </w:t>
            </w:r>
            <w:proofErr w:type="gramStart"/>
            <w:r w:rsidRPr="008D187C">
              <w:rPr>
                <w:rFonts w:ascii="Calibri" w:hAnsi="Calibri" w:cs="Calibri"/>
                <w:sz w:val="10"/>
                <w:szCs w:val="10"/>
                <w:lang w:val="es-CR" w:eastAsia="es-CR"/>
              </w:rPr>
              <w:t>las diferentes campos</w:t>
            </w:r>
            <w:proofErr w:type="gramEnd"/>
            <w:r w:rsidRPr="008D187C">
              <w:rPr>
                <w:rFonts w:ascii="Calibri" w:hAnsi="Calibri" w:cs="Calibri"/>
                <w:sz w:val="10"/>
                <w:szCs w:val="10"/>
                <w:lang w:val="es-CR" w:eastAsia="es-CR"/>
              </w:rPr>
              <w:t xml:space="preserve"> de la comunicación. Con esta plaza se ha atendido todas las solicitudes de campañas internas y externas, como Campaña de No Fumado, Campaña de Información sobre logros dirigida a </w:t>
            </w:r>
            <w:proofErr w:type="gramStart"/>
            <w:r w:rsidRPr="008D187C">
              <w:rPr>
                <w:rFonts w:ascii="Calibri" w:hAnsi="Calibri" w:cs="Calibri"/>
                <w:sz w:val="10"/>
                <w:szCs w:val="10"/>
                <w:lang w:val="es-CR" w:eastAsia="es-CR"/>
              </w:rPr>
              <w:t>estudiantes,  Campaña</w:t>
            </w:r>
            <w:proofErr w:type="gramEnd"/>
            <w:r w:rsidRPr="008D187C">
              <w:rPr>
                <w:rFonts w:ascii="Calibri" w:hAnsi="Calibri" w:cs="Calibri"/>
                <w:sz w:val="10"/>
                <w:szCs w:val="10"/>
                <w:lang w:val="es-CR" w:eastAsia="es-CR"/>
              </w:rPr>
              <w:t xml:space="preserve"> de Valores, Campaña de Personas Adultas Mayores, </w:t>
            </w:r>
            <w:proofErr w:type="spellStart"/>
            <w:r w:rsidRPr="008D187C">
              <w:rPr>
                <w:rFonts w:ascii="Calibri" w:hAnsi="Calibri" w:cs="Calibri"/>
                <w:sz w:val="10"/>
                <w:szCs w:val="10"/>
                <w:lang w:val="es-CR" w:eastAsia="es-CR"/>
              </w:rPr>
              <w:t>Camapaña</w:t>
            </w:r>
            <w:proofErr w:type="spellEnd"/>
            <w:r w:rsidRPr="008D187C">
              <w:rPr>
                <w:rFonts w:ascii="Calibri" w:hAnsi="Calibri" w:cs="Calibri"/>
                <w:sz w:val="10"/>
                <w:szCs w:val="10"/>
                <w:lang w:val="es-CR" w:eastAsia="es-CR"/>
              </w:rPr>
              <w:t xml:space="preserve"> de los Atributos del CEAB, entre otras. Todas las campañas son publicadas en el web institucional o en los medios de comunicación que alberga el web.  Asimismo, se realizan acciones semanales tendientes a aumentar el </w:t>
            </w:r>
            <w:proofErr w:type="spellStart"/>
            <w:r w:rsidRPr="008D187C">
              <w:rPr>
                <w:rFonts w:ascii="Calibri" w:hAnsi="Calibri" w:cs="Calibri"/>
                <w:sz w:val="10"/>
                <w:szCs w:val="10"/>
                <w:lang w:val="es-CR" w:eastAsia="es-CR"/>
              </w:rPr>
              <w:t>publicity</w:t>
            </w:r>
            <w:proofErr w:type="spellEnd"/>
            <w:r w:rsidRPr="008D187C">
              <w:rPr>
                <w:rFonts w:ascii="Calibri" w:hAnsi="Calibri" w:cs="Calibri"/>
                <w:sz w:val="10"/>
                <w:szCs w:val="10"/>
                <w:lang w:val="es-CR" w:eastAsia="es-CR"/>
              </w:rPr>
              <w:t xml:space="preserve"> en los medios de comunicación, el cual tuvo un aumento con respeto al año anterior de 50%. </w:t>
            </w:r>
          </w:p>
        </w:tc>
      </w:tr>
      <w:tr w:rsidR="003350C6" w:rsidRPr="008D187C" w:rsidTr="003350C6">
        <w:trPr>
          <w:trHeight w:val="5865"/>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tc>
        <w:tc>
          <w:tcPr>
            <w:tcW w:w="518" w:type="pct"/>
            <w:tcBorders>
              <w:top w:val="nil"/>
              <w:left w:val="single" w:sz="4" w:space="0" w:color="auto"/>
              <w:bottom w:val="single" w:sz="4" w:space="0" w:color="auto"/>
              <w:right w:val="single" w:sz="4" w:space="0" w:color="auto"/>
            </w:tcBorders>
            <w:shd w:val="clear" w:color="auto" w:fill="auto"/>
          </w:tcPr>
          <w:p w:rsidR="003350C6" w:rsidRPr="008D187C" w:rsidRDefault="003350C6" w:rsidP="003350C6">
            <w:pPr>
              <w:jc w:val="center"/>
              <w:rPr>
                <w:rFonts w:ascii="Calibri" w:hAnsi="Calibri" w:cs="Calibri"/>
                <w:color w:val="000000"/>
                <w:sz w:val="16"/>
                <w:szCs w:val="16"/>
                <w:lang w:val="es-CR" w:eastAsia="es-CR"/>
              </w:rPr>
            </w:pPr>
          </w:p>
        </w:tc>
        <w:tc>
          <w:tcPr>
            <w:tcW w:w="393" w:type="pct"/>
            <w:tcBorders>
              <w:top w:val="nil"/>
              <w:left w:val="nil"/>
              <w:bottom w:val="single" w:sz="4" w:space="0" w:color="auto"/>
              <w:right w:val="single" w:sz="4" w:space="0" w:color="auto"/>
            </w:tcBorders>
            <w:shd w:val="clear" w:color="auto" w:fill="auto"/>
            <w:noWrap/>
            <w:vAlign w:val="center"/>
          </w:tcPr>
          <w:p w:rsidR="003350C6" w:rsidRPr="008D187C" w:rsidRDefault="003350C6" w:rsidP="003350C6">
            <w:pPr>
              <w:jc w:val="center"/>
              <w:rPr>
                <w:rFonts w:ascii="Calibri" w:hAnsi="Calibri" w:cs="Calibri"/>
                <w:sz w:val="16"/>
                <w:szCs w:val="16"/>
                <w:lang w:val="es-CR" w:eastAsia="es-CR"/>
              </w:rPr>
            </w:pPr>
          </w:p>
        </w:tc>
        <w:tc>
          <w:tcPr>
            <w:tcW w:w="628" w:type="pct"/>
            <w:tcBorders>
              <w:top w:val="nil"/>
              <w:left w:val="nil"/>
              <w:bottom w:val="single" w:sz="4" w:space="0" w:color="auto"/>
              <w:right w:val="single" w:sz="4" w:space="0" w:color="auto"/>
            </w:tcBorders>
            <w:shd w:val="clear" w:color="auto" w:fill="auto"/>
            <w:vAlign w:val="center"/>
          </w:tcPr>
          <w:p w:rsidR="003350C6" w:rsidRPr="008D187C" w:rsidRDefault="003350C6" w:rsidP="003350C6">
            <w:pPr>
              <w:jc w:val="center"/>
              <w:rPr>
                <w:rFonts w:ascii="Calibri" w:hAnsi="Calibri" w:cs="Calibri"/>
                <w:sz w:val="16"/>
                <w:szCs w:val="16"/>
                <w:lang w:val="es-CR" w:eastAsia="es-CR"/>
              </w:rPr>
            </w:pPr>
          </w:p>
        </w:tc>
        <w:tc>
          <w:tcPr>
            <w:tcW w:w="190" w:type="pct"/>
            <w:tcBorders>
              <w:top w:val="nil"/>
              <w:left w:val="nil"/>
              <w:bottom w:val="single" w:sz="4" w:space="0" w:color="auto"/>
              <w:right w:val="single" w:sz="4" w:space="0" w:color="auto"/>
            </w:tcBorders>
            <w:shd w:val="clear" w:color="auto" w:fill="auto"/>
            <w:noWrap/>
            <w:vAlign w:val="center"/>
          </w:tcPr>
          <w:p w:rsidR="003350C6" w:rsidRPr="008D187C" w:rsidRDefault="003350C6" w:rsidP="003350C6">
            <w:pPr>
              <w:jc w:val="center"/>
              <w:rPr>
                <w:rFonts w:ascii="Calibri" w:hAnsi="Calibri" w:cs="Calibri"/>
                <w:sz w:val="16"/>
                <w:szCs w:val="16"/>
                <w:lang w:val="es-CR" w:eastAsia="es-CR"/>
              </w:rPr>
            </w:pPr>
          </w:p>
        </w:tc>
        <w:tc>
          <w:tcPr>
            <w:tcW w:w="253" w:type="pct"/>
            <w:tcBorders>
              <w:top w:val="nil"/>
              <w:left w:val="nil"/>
              <w:bottom w:val="single" w:sz="4" w:space="0" w:color="auto"/>
              <w:right w:val="single" w:sz="4" w:space="0" w:color="auto"/>
            </w:tcBorders>
            <w:shd w:val="clear" w:color="auto" w:fill="auto"/>
            <w:noWrap/>
            <w:vAlign w:val="center"/>
          </w:tcPr>
          <w:p w:rsidR="003350C6" w:rsidRPr="008D187C" w:rsidRDefault="003350C6" w:rsidP="003350C6">
            <w:pPr>
              <w:jc w:val="center"/>
              <w:rPr>
                <w:rFonts w:ascii="Calibri" w:hAnsi="Calibri" w:cs="Calibri"/>
                <w:sz w:val="16"/>
                <w:szCs w:val="16"/>
                <w:lang w:val="es-CR" w:eastAsia="es-CR"/>
              </w:rPr>
            </w:pPr>
          </w:p>
        </w:tc>
        <w:tc>
          <w:tcPr>
            <w:tcW w:w="302" w:type="pct"/>
            <w:gridSpan w:val="2"/>
            <w:tcBorders>
              <w:top w:val="nil"/>
              <w:left w:val="nil"/>
              <w:bottom w:val="single" w:sz="4" w:space="0" w:color="auto"/>
              <w:right w:val="single" w:sz="4" w:space="0" w:color="auto"/>
            </w:tcBorders>
            <w:shd w:val="clear" w:color="auto" w:fill="auto"/>
            <w:noWrap/>
            <w:vAlign w:val="center"/>
          </w:tcPr>
          <w:p w:rsidR="003350C6" w:rsidRPr="008D187C" w:rsidRDefault="003350C6" w:rsidP="003350C6">
            <w:pPr>
              <w:jc w:val="center"/>
              <w:rPr>
                <w:rFonts w:ascii="Calibri" w:hAnsi="Calibri" w:cs="Calibri"/>
                <w:sz w:val="16"/>
                <w:szCs w:val="16"/>
                <w:lang w:val="es-CR" w:eastAsia="es-CR"/>
              </w:rPr>
            </w:pPr>
          </w:p>
        </w:tc>
        <w:tc>
          <w:tcPr>
            <w:tcW w:w="314" w:type="pct"/>
            <w:gridSpan w:val="2"/>
            <w:tcBorders>
              <w:top w:val="nil"/>
              <w:left w:val="nil"/>
              <w:bottom w:val="single" w:sz="4" w:space="0" w:color="auto"/>
              <w:right w:val="single" w:sz="4" w:space="0" w:color="auto"/>
            </w:tcBorders>
            <w:shd w:val="clear" w:color="auto" w:fill="auto"/>
            <w:vAlign w:val="center"/>
          </w:tcPr>
          <w:p w:rsidR="003350C6" w:rsidRPr="008D187C" w:rsidRDefault="003350C6" w:rsidP="003350C6">
            <w:pPr>
              <w:jc w:val="center"/>
              <w:rPr>
                <w:rFonts w:ascii="Calibri" w:hAnsi="Calibri" w:cs="Calibri"/>
                <w:sz w:val="16"/>
                <w:szCs w:val="16"/>
                <w:lang w:val="es-CR" w:eastAsia="es-CR"/>
              </w:rPr>
            </w:pPr>
          </w:p>
        </w:tc>
        <w:tc>
          <w:tcPr>
            <w:tcW w:w="521" w:type="pct"/>
            <w:gridSpan w:val="2"/>
            <w:tcBorders>
              <w:top w:val="nil"/>
              <w:left w:val="nil"/>
              <w:bottom w:val="single" w:sz="4" w:space="0" w:color="auto"/>
              <w:right w:val="single" w:sz="4" w:space="0" w:color="auto"/>
            </w:tcBorders>
            <w:shd w:val="clear" w:color="000000" w:fill="FFFFFF"/>
            <w:noWrap/>
            <w:vAlign w:val="center"/>
          </w:tcPr>
          <w:p w:rsidR="003350C6" w:rsidRPr="008D187C" w:rsidRDefault="003350C6" w:rsidP="003350C6">
            <w:pPr>
              <w:jc w:val="center"/>
              <w:rPr>
                <w:rFonts w:ascii="Calibri" w:hAnsi="Calibri" w:cs="Calibri"/>
                <w:sz w:val="16"/>
                <w:szCs w:val="16"/>
                <w:lang w:val="es-CR" w:eastAsia="es-CR"/>
              </w:rPr>
            </w:pPr>
          </w:p>
        </w:tc>
        <w:tc>
          <w:tcPr>
            <w:tcW w:w="81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p>
        </w:tc>
        <w:tc>
          <w:tcPr>
            <w:tcW w:w="868" w:type="pct"/>
            <w:gridSpan w:val="2"/>
            <w:tcBorders>
              <w:top w:val="nil"/>
              <w:left w:val="nil"/>
              <w:bottom w:val="single" w:sz="4" w:space="0" w:color="auto"/>
              <w:right w:val="single" w:sz="4" w:space="0" w:color="auto"/>
            </w:tcBorders>
          </w:tcPr>
          <w:p w:rsidR="003350C6" w:rsidRDefault="003350C6" w:rsidP="003350C6">
            <w:pPr>
              <w:jc w:val="both"/>
              <w:rPr>
                <w:rFonts w:ascii="Calibri" w:hAnsi="Calibri" w:cs="Calibri"/>
                <w:sz w:val="10"/>
                <w:szCs w:val="10"/>
                <w:lang w:val="es-CR" w:eastAsia="es-CR"/>
              </w:rPr>
            </w:pPr>
            <w:r w:rsidRPr="008D187C">
              <w:rPr>
                <w:rFonts w:ascii="Calibri" w:hAnsi="Calibri" w:cs="Calibri"/>
                <w:sz w:val="10"/>
                <w:szCs w:val="10"/>
                <w:lang w:val="es-CR" w:eastAsia="es-CR"/>
              </w:rPr>
              <w:t xml:space="preserve">El Consejo de Rectoría en Sesión 25 </w:t>
            </w:r>
            <w:proofErr w:type="gramStart"/>
            <w:r w:rsidRPr="008D187C">
              <w:rPr>
                <w:rFonts w:ascii="Calibri" w:hAnsi="Calibri" w:cs="Calibri"/>
                <w:sz w:val="10"/>
                <w:szCs w:val="10"/>
                <w:lang w:val="es-CR" w:eastAsia="es-CR"/>
              </w:rPr>
              <w:t>2015  acordó</w:t>
            </w:r>
            <w:proofErr w:type="gramEnd"/>
            <w:r w:rsidRPr="008D187C">
              <w:rPr>
                <w:rFonts w:ascii="Calibri" w:hAnsi="Calibri" w:cs="Calibri"/>
                <w:sz w:val="10"/>
                <w:szCs w:val="10"/>
                <w:lang w:val="es-CR" w:eastAsia="es-CR"/>
              </w:rPr>
              <w:t xml:space="preserve"> que como </w:t>
            </w:r>
            <w:proofErr w:type="spellStart"/>
            <w:r w:rsidRPr="008D187C">
              <w:rPr>
                <w:rFonts w:ascii="Calibri" w:hAnsi="Calibri" w:cs="Calibri"/>
                <w:sz w:val="10"/>
                <w:szCs w:val="10"/>
                <w:lang w:val="es-CR" w:eastAsia="es-CR"/>
              </w:rPr>
              <w:t>decision</w:t>
            </w:r>
            <w:proofErr w:type="spellEnd"/>
            <w:r w:rsidRPr="008D187C">
              <w:rPr>
                <w:rFonts w:ascii="Calibri" w:hAnsi="Calibri" w:cs="Calibri"/>
                <w:sz w:val="10"/>
                <w:szCs w:val="10"/>
                <w:lang w:val="es-CR" w:eastAsia="es-CR"/>
              </w:rPr>
              <w:t xml:space="preserve"> estratégica desarrollar la </w:t>
            </w:r>
            <w:proofErr w:type="spellStart"/>
            <w:r w:rsidRPr="008D187C">
              <w:rPr>
                <w:rFonts w:ascii="Calibri" w:hAnsi="Calibri" w:cs="Calibri"/>
                <w:sz w:val="10"/>
                <w:szCs w:val="10"/>
                <w:lang w:val="es-CR" w:eastAsia="es-CR"/>
              </w:rPr>
              <w:t>pagina</w:t>
            </w:r>
            <w:proofErr w:type="spellEnd"/>
            <w:r w:rsidRPr="008D187C">
              <w:rPr>
                <w:rFonts w:ascii="Calibri" w:hAnsi="Calibri" w:cs="Calibri"/>
                <w:sz w:val="10"/>
                <w:szCs w:val="10"/>
                <w:lang w:val="es-CR" w:eastAsia="es-CR"/>
              </w:rPr>
              <w:t xml:space="preserve"> web del TEC utilizando </w:t>
            </w:r>
            <w:proofErr w:type="spellStart"/>
            <w:r w:rsidRPr="008D187C">
              <w:rPr>
                <w:rFonts w:ascii="Calibri" w:hAnsi="Calibri" w:cs="Calibri"/>
                <w:sz w:val="10"/>
                <w:szCs w:val="10"/>
                <w:lang w:val="es-CR" w:eastAsia="es-CR"/>
              </w:rPr>
              <w:t>codigo</w:t>
            </w:r>
            <w:proofErr w:type="spellEnd"/>
            <w:r w:rsidRPr="008D187C">
              <w:rPr>
                <w:rFonts w:ascii="Calibri" w:hAnsi="Calibri" w:cs="Calibri"/>
                <w:sz w:val="10"/>
                <w:szCs w:val="10"/>
                <w:lang w:val="es-CR" w:eastAsia="es-CR"/>
              </w:rPr>
              <w:t xml:space="preserve"> abierto, para lo cual se decidió realizar dicho desarrollo en </w:t>
            </w:r>
            <w:proofErr w:type="spellStart"/>
            <w:r w:rsidRPr="008D187C">
              <w:rPr>
                <w:rFonts w:ascii="Calibri" w:hAnsi="Calibri" w:cs="Calibri"/>
                <w:sz w:val="10"/>
                <w:szCs w:val="10"/>
                <w:lang w:val="es-CR" w:eastAsia="es-CR"/>
              </w:rPr>
              <w:t>Drupal</w:t>
            </w:r>
            <w:proofErr w:type="spellEnd"/>
            <w:r w:rsidRPr="008D187C">
              <w:rPr>
                <w:rFonts w:ascii="Calibri" w:hAnsi="Calibri" w:cs="Calibri"/>
                <w:sz w:val="10"/>
                <w:szCs w:val="10"/>
                <w:lang w:val="es-CR" w:eastAsia="es-CR"/>
              </w:rPr>
              <w:t xml:space="preserve">. Se </w:t>
            </w:r>
            <w:proofErr w:type="spellStart"/>
            <w:r w:rsidRPr="008D187C">
              <w:rPr>
                <w:rFonts w:ascii="Calibri" w:hAnsi="Calibri" w:cs="Calibri"/>
                <w:sz w:val="10"/>
                <w:szCs w:val="10"/>
                <w:lang w:val="es-CR" w:eastAsia="es-CR"/>
              </w:rPr>
              <w:t>solicta</w:t>
            </w:r>
            <w:proofErr w:type="spellEnd"/>
            <w:r w:rsidRPr="008D187C">
              <w:rPr>
                <w:rFonts w:ascii="Calibri" w:hAnsi="Calibri" w:cs="Calibri"/>
                <w:sz w:val="10"/>
                <w:szCs w:val="10"/>
                <w:lang w:val="es-CR" w:eastAsia="es-CR"/>
              </w:rPr>
              <w:t xml:space="preserve"> esta plaza por las siguientes razones: - Para mantener la plataforma tecnológica del portal en </w:t>
            </w:r>
            <w:proofErr w:type="spellStart"/>
            <w:r w:rsidRPr="008D187C">
              <w:rPr>
                <w:rFonts w:ascii="Calibri" w:hAnsi="Calibri" w:cs="Calibri"/>
                <w:sz w:val="10"/>
                <w:szCs w:val="10"/>
                <w:lang w:val="es-CR" w:eastAsia="es-CR"/>
              </w:rPr>
              <w:t>Drupal</w:t>
            </w:r>
            <w:proofErr w:type="spellEnd"/>
            <w:r w:rsidRPr="008D187C">
              <w:rPr>
                <w:rFonts w:ascii="Calibri" w:hAnsi="Calibri" w:cs="Calibri"/>
                <w:sz w:val="10"/>
                <w:szCs w:val="10"/>
                <w:lang w:val="es-CR" w:eastAsia="es-CR"/>
              </w:rPr>
              <w:t xml:space="preserve"> existen al menos 3 áreas de especialización que requieren perfiles técnicos bien diferenciados: infraestructura, capa de aplicación (back-</w:t>
            </w:r>
            <w:proofErr w:type="spellStart"/>
            <w:r w:rsidRPr="008D187C">
              <w:rPr>
                <w:rFonts w:ascii="Calibri" w:hAnsi="Calibri" w:cs="Calibri"/>
                <w:sz w:val="10"/>
                <w:szCs w:val="10"/>
                <w:lang w:val="es-CR" w:eastAsia="es-CR"/>
              </w:rPr>
              <w:t>end</w:t>
            </w:r>
            <w:proofErr w:type="spellEnd"/>
            <w:r w:rsidRPr="008D187C">
              <w:rPr>
                <w:rFonts w:ascii="Calibri" w:hAnsi="Calibri" w:cs="Calibri"/>
                <w:sz w:val="10"/>
                <w:szCs w:val="10"/>
                <w:lang w:val="es-CR" w:eastAsia="es-CR"/>
              </w:rPr>
              <w:t>) y capa de presentación (</w:t>
            </w:r>
            <w:proofErr w:type="spellStart"/>
            <w:r w:rsidRPr="008D187C">
              <w:rPr>
                <w:rFonts w:ascii="Calibri" w:hAnsi="Calibri" w:cs="Calibri"/>
                <w:sz w:val="10"/>
                <w:szCs w:val="10"/>
                <w:lang w:val="es-CR" w:eastAsia="es-CR"/>
              </w:rPr>
              <w:t>front-end</w:t>
            </w:r>
            <w:proofErr w:type="spellEnd"/>
            <w:r w:rsidRPr="008D187C">
              <w:rPr>
                <w:rFonts w:ascii="Calibri" w:hAnsi="Calibri" w:cs="Calibri"/>
                <w:sz w:val="10"/>
                <w:szCs w:val="10"/>
                <w:lang w:val="es-CR" w:eastAsia="es-CR"/>
              </w:rPr>
              <w:t xml:space="preserve">).  Normalmente, los profesionales en desarrollos web tienden a especializarse en un </w:t>
            </w:r>
            <w:proofErr w:type="gramStart"/>
            <w:r w:rsidRPr="008D187C">
              <w:rPr>
                <w:rFonts w:ascii="Calibri" w:hAnsi="Calibri" w:cs="Calibri"/>
                <w:sz w:val="10"/>
                <w:szCs w:val="10"/>
                <w:lang w:val="es-CR" w:eastAsia="es-CR"/>
              </w:rPr>
              <w:t>área</w:t>
            </w:r>
            <w:proofErr w:type="gramEnd"/>
            <w:r w:rsidRPr="008D187C">
              <w:rPr>
                <w:rFonts w:ascii="Calibri" w:hAnsi="Calibri" w:cs="Calibri"/>
                <w:sz w:val="10"/>
                <w:szCs w:val="10"/>
                <w:lang w:val="es-CR" w:eastAsia="es-CR"/>
              </w:rPr>
              <w:t xml:space="preserve"> aunque también tengan conocimiento de las otras.  Por </w:t>
            </w:r>
            <w:proofErr w:type="gramStart"/>
            <w:r w:rsidRPr="008D187C">
              <w:rPr>
                <w:rFonts w:ascii="Calibri" w:hAnsi="Calibri" w:cs="Calibri"/>
                <w:sz w:val="10"/>
                <w:szCs w:val="10"/>
                <w:lang w:val="es-CR" w:eastAsia="es-CR"/>
              </w:rPr>
              <w:t>tanto</w:t>
            </w:r>
            <w:proofErr w:type="gramEnd"/>
            <w:r w:rsidRPr="008D187C">
              <w:rPr>
                <w:rFonts w:ascii="Calibri" w:hAnsi="Calibri" w:cs="Calibri"/>
                <w:sz w:val="10"/>
                <w:szCs w:val="10"/>
                <w:lang w:val="es-CR" w:eastAsia="es-CR"/>
              </w:rPr>
              <w:t xml:space="preserve"> se requieren al menos 3 plazas para profesionales en </w:t>
            </w:r>
            <w:proofErr w:type="spellStart"/>
            <w:r w:rsidRPr="008D187C">
              <w:rPr>
                <w:rFonts w:ascii="Calibri" w:hAnsi="Calibri" w:cs="Calibri"/>
                <w:sz w:val="10"/>
                <w:szCs w:val="10"/>
                <w:lang w:val="es-CR" w:eastAsia="es-CR"/>
              </w:rPr>
              <w:t>informatica</w:t>
            </w:r>
            <w:proofErr w:type="spellEnd"/>
            <w:r w:rsidRPr="008D187C">
              <w:rPr>
                <w:rFonts w:ascii="Calibri" w:hAnsi="Calibri" w:cs="Calibri"/>
                <w:sz w:val="10"/>
                <w:szCs w:val="10"/>
                <w:lang w:val="es-CR" w:eastAsia="es-CR"/>
              </w:rPr>
              <w:t xml:space="preserve">. </w:t>
            </w:r>
            <w:r w:rsidRPr="008D187C">
              <w:rPr>
                <w:rFonts w:ascii="Calibri" w:hAnsi="Calibri" w:cs="Calibri"/>
                <w:sz w:val="10"/>
                <w:szCs w:val="10"/>
                <w:lang w:val="es-CR" w:eastAsia="es-CR"/>
              </w:rPr>
              <w:br/>
              <w:t xml:space="preserve">- </w:t>
            </w:r>
            <w:proofErr w:type="spellStart"/>
            <w:r w:rsidRPr="008D187C">
              <w:rPr>
                <w:rFonts w:ascii="Calibri" w:hAnsi="Calibri" w:cs="Calibri"/>
                <w:sz w:val="10"/>
                <w:szCs w:val="10"/>
                <w:lang w:val="es-CR" w:eastAsia="es-CR"/>
              </w:rPr>
              <w:t>Drupal</w:t>
            </w:r>
            <w:proofErr w:type="spellEnd"/>
            <w:r w:rsidRPr="008D187C">
              <w:rPr>
                <w:rFonts w:ascii="Calibri" w:hAnsi="Calibri" w:cs="Calibri"/>
                <w:sz w:val="10"/>
                <w:szCs w:val="10"/>
                <w:lang w:val="es-CR" w:eastAsia="es-CR"/>
              </w:rPr>
              <w:t xml:space="preserve"> es un sistema de código abierto extremadamente flexible.  Esta flexibilidad también tiene asociada una curva de aprendizaje significativa.  Esto hace que no sea sostenible un modelo donde los encargados técnicos del portal sean estudiantes o profesionales externos contratados por periodos cortos que tengan que estar pasando por esa curva de aprendizaje.</w:t>
            </w:r>
          </w:p>
          <w:p w:rsidR="003350C6" w:rsidRDefault="003350C6"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Pr="008D187C" w:rsidRDefault="00D67F67" w:rsidP="003350C6">
            <w:pPr>
              <w:jc w:val="both"/>
              <w:rPr>
                <w:rFonts w:ascii="Calibri" w:hAnsi="Calibri" w:cs="Calibri"/>
                <w:sz w:val="10"/>
                <w:szCs w:val="10"/>
                <w:lang w:val="es-CR" w:eastAsia="es-CR"/>
              </w:rPr>
            </w:pPr>
          </w:p>
        </w:tc>
      </w:tr>
      <w:tr w:rsidR="003350C6" w:rsidRPr="008D187C" w:rsidTr="003350C6">
        <w:trPr>
          <w:trHeight w:val="8190"/>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60</w:t>
            </w:r>
          </w:p>
        </w:tc>
        <w:tc>
          <w:tcPr>
            <w:tcW w:w="518" w:type="pct"/>
            <w:tcBorders>
              <w:top w:val="nil"/>
              <w:left w:val="single" w:sz="4" w:space="0" w:color="auto"/>
              <w:bottom w:val="single" w:sz="4" w:space="0" w:color="auto"/>
              <w:right w:val="single" w:sz="4" w:space="0" w:color="auto"/>
            </w:tcBorders>
            <w:shd w:val="clear" w:color="auto" w:fill="auto"/>
            <w:vAlign w:val="center"/>
          </w:tcPr>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FS0113</w:t>
            </w:r>
          </w:p>
        </w:tc>
        <w:tc>
          <w:tcPr>
            <w:tcW w:w="628"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Profesional en TIC</w:t>
            </w:r>
          </w:p>
        </w:tc>
        <w:tc>
          <w:tcPr>
            <w:tcW w:w="190"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12</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Dirección Vicerrectoría de Docencia, Proyecto Web Institucional, Oficina de Comunicación y Mercadeo</w:t>
            </w:r>
          </w:p>
        </w:tc>
        <w:tc>
          <w:tcPr>
            <w:tcW w:w="868" w:type="pct"/>
            <w:gridSpan w:val="2"/>
            <w:tcBorders>
              <w:top w:val="nil"/>
              <w:left w:val="nil"/>
              <w:bottom w:val="single" w:sz="4" w:space="0" w:color="auto"/>
              <w:right w:val="single" w:sz="4" w:space="0" w:color="auto"/>
            </w:tcBorders>
          </w:tcPr>
          <w:p w:rsidR="003350C6" w:rsidRDefault="003350C6" w:rsidP="003350C6">
            <w:pPr>
              <w:jc w:val="both"/>
              <w:rPr>
                <w:rFonts w:ascii="Calibri" w:hAnsi="Calibri" w:cs="Calibri"/>
                <w:sz w:val="10"/>
                <w:szCs w:val="10"/>
                <w:lang w:val="es-CR" w:eastAsia="es-CR"/>
              </w:rPr>
            </w:pPr>
            <w:r w:rsidRPr="008D187C">
              <w:rPr>
                <w:rFonts w:ascii="Calibri" w:hAnsi="Calibri" w:cs="Calibri"/>
                <w:sz w:val="10"/>
                <w:szCs w:val="10"/>
                <w:lang w:val="es-CR" w:eastAsia="es-CR"/>
              </w:rPr>
              <w:br/>
              <w:t xml:space="preserve">- Los rankings con que se evalúa la presencia web de la institución están en constante evolución pues están basados en las últimas tendencias y mejores prácticas internacionales.  Esto hace que la plataforma tecnológica del </w:t>
            </w:r>
            <w:proofErr w:type="spellStart"/>
            <w:r w:rsidRPr="008D187C">
              <w:rPr>
                <w:rFonts w:ascii="Calibri" w:hAnsi="Calibri" w:cs="Calibri"/>
                <w:sz w:val="10"/>
                <w:szCs w:val="10"/>
                <w:lang w:val="es-CR" w:eastAsia="es-CR"/>
              </w:rPr>
              <w:t>portal</w:t>
            </w:r>
            <w:proofErr w:type="spellEnd"/>
            <w:r w:rsidRPr="008D187C">
              <w:rPr>
                <w:rFonts w:ascii="Calibri" w:hAnsi="Calibri" w:cs="Calibri"/>
                <w:sz w:val="10"/>
                <w:szCs w:val="10"/>
                <w:lang w:val="es-CR" w:eastAsia="es-CR"/>
              </w:rPr>
              <w:t xml:space="preserve"> también debe de estar en constante evolución y mantenimiento por parte de profesionales en informática para mantenerse vigente según criterios de evaluación externos.</w:t>
            </w:r>
            <w:r w:rsidRPr="008D187C">
              <w:rPr>
                <w:rFonts w:ascii="Calibri" w:hAnsi="Calibri" w:cs="Calibri"/>
                <w:sz w:val="10"/>
                <w:szCs w:val="10"/>
                <w:lang w:val="es-CR" w:eastAsia="es-CR"/>
              </w:rPr>
              <w:br/>
              <w:t>- Las tecnologías de desarrollo web también están en constante evolución para satisfacer necesidades de usuario tales como accesibilidad, tiempos de respuesta, acceso móvil, interacción, seguridad, etc.  Se requiere personal debidamente calificado y con estabilidad laboral para permitir la debida actualización del sistema administrador de contenido y sus módulos internos de acuerdo con esta evolución tecnológica.</w:t>
            </w:r>
            <w:r w:rsidRPr="008D187C">
              <w:rPr>
                <w:rFonts w:ascii="Calibri" w:hAnsi="Calibri" w:cs="Calibri"/>
                <w:sz w:val="10"/>
                <w:szCs w:val="10"/>
                <w:lang w:val="es-CR" w:eastAsia="es-CR"/>
              </w:rPr>
              <w:br/>
              <w:t xml:space="preserve">- En el futuro cercano se prevé que el portal ofrezca servicios de alto valor agregado para la comunidad institucional como por ejemplo creación de sitios web que sean mantenidos por las mismas personas que generan la información,  herramientas que promuevan la comunicación y colaboración académica, e integración de productos digitales y servicios web que ofrezcan otras unidades organizativas.  La prestación de estos </w:t>
            </w:r>
            <w:proofErr w:type="gramStart"/>
            <w:r w:rsidRPr="008D187C">
              <w:rPr>
                <w:rFonts w:ascii="Calibri" w:hAnsi="Calibri" w:cs="Calibri"/>
                <w:sz w:val="10"/>
                <w:szCs w:val="10"/>
                <w:lang w:val="es-CR" w:eastAsia="es-CR"/>
              </w:rPr>
              <w:t>servicios  requiere</w:t>
            </w:r>
            <w:proofErr w:type="gramEnd"/>
            <w:r w:rsidRPr="008D187C">
              <w:rPr>
                <w:rFonts w:ascii="Calibri" w:hAnsi="Calibri" w:cs="Calibri"/>
                <w:sz w:val="10"/>
                <w:szCs w:val="10"/>
                <w:lang w:val="es-CR" w:eastAsia="es-CR"/>
              </w:rPr>
              <w:t xml:space="preserve"> de un adecuado soporte y mantenimiento constante por parte de personal calificado.</w:t>
            </w: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Default="00D67F67" w:rsidP="003350C6">
            <w:pPr>
              <w:jc w:val="both"/>
              <w:rPr>
                <w:rFonts w:ascii="Calibri" w:hAnsi="Calibri" w:cs="Calibri"/>
                <w:sz w:val="10"/>
                <w:szCs w:val="10"/>
                <w:lang w:val="es-CR" w:eastAsia="es-CR"/>
              </w:rPr>
            </w:pPr>
          </w:p>
          <w:p w:rsidR="00D67F67" w:rsidRPr="008D187C" w:rsidRDefault="00D67F67" w:rsidP="003350C6">
            <w:pPr>
              <w:jc w:val="both"/>
              <w:rPr>
                <w:rFonts w:ascii="Calibri" w:hAnsi="Calibri" w:cs="Calibri"/>
                <w:sz w:val="10"/>
                <w:szCs w:val="10"/>
                <w:lang w:val="es-CR" w:eastAsia="es-CR"/>
              </w:rPr>
            </w:pPr>
          </w:p>
        </w:tc>
      </w:tr>
      <w:tr w:rsidR="003350C6" w:rsidRPr="008D187C" w:rsidTr="003350C6">
        <w:trPr>
          <w:trHeight w:val="6683"/>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61</w:t>
            </w:r>
          </w:p>
        </w:tc>
        <w:tc>
          <w:tcPr>
            <w:tcW w:w="518" w:type="pct"/>
            <w:tcBorders>
              <w:top w:val="nil"/>
              <w:left w:val="single" w:sz="4" w:space="0" w:color="auto"/>
              <w:bottom w:val="single" w:sz="4" w:space="0" w:color="auto"/>
              <w:right w:val="single" w:sz="4" w:space="0" w:color="auto"/>
            </w:tcBorders>
            <w:shd w:val="clear" w:color="auto" w:fill="auto"/>
            <w:vAlign w:val="center"/>
          </w:tcPr>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FS0119</w:t>
            </w:r>
          </w:p>
        </w:tc>
        <w:tc>
          <w:tcPr>
            <w:tcW w:w="628"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Profesional en TIC</w:t>
            </w:r>
          </w:p>
        </w:tc>
        <w:tc>
          <w:tcPr>
            <w:tcW w:w="190"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12</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Dirección Vicerrectoría de Docencia, Proyecto Web Institucional. Oficina de Comunicación y Mercadeo</w:t>
            </w:r>
          </w:p>
        </w:tc>
        <w:tc>
          <w:tcPr>
            <w:tcW w:w="868" w:type="pct"/>
            <w:gridSpan w:val="2"/>
            <w:tcBorders>
              <w:top w:val="nil"/>
              <w:left w:val="nil"/>
              <w:bottom w:val="single" w:sz="4" w:space="0" w:color="auto"/>
              <w:right w:val="single" w:sz="4" w:space="0" w:color="auto"/>
            </w:tcBorders>
          </w:tcPr>
          <w:p w:rsidR="003350C6" w:rsidRPr="008D187C" w:rsidRDefault="003350C6" w:rsidP="003350C6">
            <w:pPr>
              <w:jc w:val="both"/>
              <w:rPr>
                <w:rFonts w:ascii="Calibri" w:hAnsi="Calibri" w:cs="Calibri"/>
                <w:sz w:val="10"/>
                <w:szCs w:val="10"/>
                <w:lang w:val="es-CR" w:eastAsia="es-CR"/>
              </w:rPr>
            </w:pPr>
            <w:r w:rsidRPr="008D187C">
              <w:rPr>
                <w:rFonts w:ascii="Calibri" w:hAnsi="Calibri" w:cs="Calibri"/>
                <w:sz w:val="10"/>
                <w:szCs w:val="10"/>
                <w:lang w:val="es-CR" w:eastAsia="es-CR"/>
              </w:rPr>
              <w:t xml:space="preserve">El Consejo de Rectoría en Sesión 25 </w:t>
            </w:r>
            <w:proofErr w:type="gramStart"/>
            <w:r w:rsidRPr="008D187C">
              <w:rPr>
                <w:rFonts w:ascii="Calibri" w:hAnsi="Calibri" w:cs="Calibri"/>
                <w:sz w:val="10"/>
                <w:szCs w:val="10"/>
                <w:lang w:val="es-CR" w:eastAsia="es-CR"/>
              </w:rPr>
              <w:t>2015  acordó</w:t>
            </w:r>
            <w:proofErr w:type="gramEnd"/>
            <w:r w:rsidRPr="008D187C">
              <w:rPr>
                <w:rFonts w:ascii="Calibri" w:hAnsi="Calibri" w:cs="Calibri"/>
                <w:sz w:val="10"/>
                <w:szCs w:val="10"/>
                <w:lang w:val="es-CR" w:eastAsia="es-CR"/>
              </w:rPr>
              <w:t xml:space="preserve"> que como decisión estratégica desarrollar la página web del TEC utilizando </w:t>
            </w:r>
            <w:proofErr w:type="spellStart"/>
            <w:r w:rsidRPr="008D187C">
              <w:rPr>
                <w:rFonts w:ascii="Calibri" w:hAnsi="Calibri" w:cs="Calibri"/>
                <w:sz w:val="10"/>
                <w:szCs w:val="10"/>
                <w:lang w:val="es-CR" w:eastAsia="es-CR"/>
              </w:rPr>
              <w:t>codigo</w:t>
            </w:r>
            <w:proofErr w:type="spellEnd"/>
            <w:r w:rsidRPr="008D187C">
              <w:rPr>
                <w:rFonts w:ascii="Calibri" w:hAnsi="Calibri" w:cs="Calibri"/>
                <w:sz w:val="10"/>
                <w:szCs w:val="10"/>
                <w:lang w:val="es-CR" w:eastAsia="es-CR"/>
              </w:rPr>
              <w:t xml:space="preserve"> abierto, para lo cual se decidió realizar dicho desarrollo en </w:t>
            </w:r>
            <w:proofErr w:type="spellStart"/>
            <w:r w:rsidRPr="008D187C">
              <w:rPr>
                <w:rFonts w:ascii="Calibri" w:hAnsi="Calibri" w:cs="Calibri"/>
                <w:sz w:val="10"/>
                <w:szCs w:val="10"/>
                <w:lang w:val="es-CR" w:eastAsia="es-CR"/>
              </w:rPr>
              <w:t>Drupal</w:t>
            </w:r>
            <w:proofErr w:type="spellEnd"/>
            <w:r w:rsidRPr="008D187C">
              <w:rPr>
                <w:rFonts w:ascii="Calibri" w:hAnsi="Calibri" w:cs="Calibri"/>
                <w:sz w:val="10"/>
                <w:szCs w:val="10"/>
                <w:lang w:val="es-CR" w:eastAsia="es-CR"/>
              </w:rPr>
              <w:t xml:space="preserve">. Se solicita esta plaza por las siguientes razones: - Para mantener la plataforma tecnológica del portal en </w:t>
            </w:r>
            <w:proofErr w:type="spellStart"/>
            <w:r w:rsidRPr="008D187C">
              <w:rPr>
                <w:rFonts w:ascii="Calibri" w:hAnsi="Calibri" w:cs="Calibri"/>
                <w:sz w:val="10"/>
                <w:szCs w:val="10"/>
                <w:lang w:val="es-CR" w:eastAsia="es-CR"/>
              </w:rPr>
              <w:t>Drupal</w:t>
            </w:r>
            <w:proofErr w:type="spellEnd"/>
            <w:r w:rsidRPr="008D187C">
              <w:rPr>
                <w:rFonts w:ascii="Calibri" w:hAnsi="Calibri" w:cs="Calibri"/>
                <w:sz w:val="10"/>
                <w:szCs w:val="10"/>
                <w:lang w:val="es-CR" w:eastAsia="es-CR"/>
              </w:rPr>
              <w:t xml:space="preserve"> existen al menos 3 áreas de especialización que requieren perfiles técnicos bien diferenciados: infraestructura, capa de aplicación (back-</w:t>
            </w:r>
            <w:proofErr w:type="spellStart"/>
            <w:r w:rsidRPr="008D187C">
              <w:rPr>
                <w:rFonts w:ascii="Calibri" w:hAnsi="Calibri" w:cs="Calibri"/>
                <w:sz w:val="10"/>
                <w:szCs w:val="10"/>
                <w:lang w:val="es-CR" w:eastAsia="es-CR"/>
              </w:rPr>
              <w:t>end</w:t>
            </w:r>
            <w:proofErr w:type="spellEnd"/>
            <w:r w:rsidRPr="008D187C">
              <w:rPr>
                <w:rFonts w:ascii="Calibri" w:hAnsi="Calibri" w:cs="Calibri"/>
                <w:sz w:val="10"/>
                <w:szCs w:val="10"/>
                <w:lang w:val="es-CR" w:eastAsia="es-CR"/>
              </w:rPr>
              <w:t>) y capa de presentación (</w:t>
            </w:r>
            <w:proofErr w:type="spellStart"/>
            <w:r w:rsidRPr="008D187C">
              <w:rPr>
                <w:rFonts w:ascii="Calibri" w:hAnsi="Calibri" w:cs="Calibri"/>
                <w:sz w:val="10"/>
                <w:szCs w:val="10"/>
                <w:lang w:val="es-CR" w:eastAsia="es-CR"/>
              </w:rPr>
              <w:t>front-end</w:t>
            </w:r>
            <w:proofErr w:type="spellEnd"/>
            <w:r w:rsidRPr="008D187C">
              <w:rPr>
                <w:rFonts w:ascii="Calibri" w:hAnsi="Calibri" w:cs="Calibri"/>
                <w:sz w:val="10"/>
                <w:szCs w:val="10"/>
                <w:lang w:val="es-CR" w:eastAsia="es-CR"/>
              </w:rPr>
              <w:t xml:space="preserve">).  Normalmente, los profesionales en desarrollos web tienden a especializarse en un </w:t>
            </w:r>
            <w:proofErr w:type="gramStart"/>
            <w:r w:rsidRPr="008D187C">
              <w:rPr>
                <w:rFonts w:ascii="Calibri" w:hAnsi="Calibri" w:cs="Calibri"/>
                <w:sz w:val="10"/>
                <w:szCs w:val="10"/>
                <w:lang w:val="es-CR" w:eastAsia="es-CR"/>
              </w:rPr>
              <w:t>área</w:t>
            </w:r>
            <w:proofErr w:type="gramEnd"/>
            <w:r w:rsidRPr="008D187C">
              <w:rPr>
                <w:rFonts w:ascii="Calibri" w:hAnsi="Calibri" w:cs="Calibri"/>
                <w:sz w:val="10"/>
                <w:szCs w:val="10"/>
                <w:lang w:val="es-CR" w:eastAsia="es-CR"/>
              </w:rPr>
              <w:t xml:space="preserve"> aunque también tengan conocimiento de las otras.  Por </w:t>
            </w:r>
            <w:proofErr w:type="gramStart"/>
            <w:r w:rsidRPr="008D187C">
              <w:rPr>
                <w:rFonts w:ascii="Calibri" w:hAnsi="Calibri" w:cs="Calibri"/>
                <w:sz w:val="10"/>
                <w:szCs w:val="10"/>
                <w:lang w:val="es-CR" w:eastAsia="es-CR"/>
              </w:rPr>
              <w:t>tanto</w:t>
            </w:r>
            <w:proofErr w:type="gramEnd"/>
            <w:r w:rsidRPr="008D187C">
              <w:rPr>
                <w:rFonts w:ascii="Calibri" w:hAnsi="Calibri" w:cs="Calibri"/>
                <w:sz w:val="10"/>
                <w:szCs w:val="10"/>
                <w:lang w:val="es-CR" w:eastAsia="es-CR"/>
              </w:rPr>
              <w:t xml:space="preserve"> se requieren al menos 3 plazas para profesionales en </w:t>
            </w:r>
            <w:proofErr w:type="spellStart"/>
            <w:r w:rsidRPr="008D187C">
              <w:rPr>
                <w:rFonts w:ascii="Calibri" w:hAnsi="Calibri" w:cs="Calibri"/>
                <w:sz w:val="10"/>
                <w:szCs w:val="10"/>
                <w:lang w:val="es-CR" w:eastAsia="es-CR"/>
              </w:rPr>
              <w:t>informatica</w:t>
            </w:r>
            <w:proofErr w:type="spellEnd"/>
            <w:r w:rsidRPr="008D187C">
              <w:rPr>
                <w:rFonts w:ascii="Calibri" w:hAnsi="Calibri" w:cs="Calibri"/>
                <w:sz w:val="10"/>
                <w:szCs w:val="10"/>
                <w:lang w:val="es-CR" w:eastAsia="es-CR"/>
              </w:rPr>
              <w:t xml:space="preserve">. </w:t>
            </w:r>
            <w:r w:rsidRPr="008D187C">
              <w:rPr>
                <w:rFonts w:ascii="Calibri" w:hAnsi="Calibri" w:cs="Calibri"/>
                <w:sz w:val="10"/>
                <w:szCs w:val="10"/>
                <w:lang w:val="es-CR" w:eastAsia="es-CR"/>
              </w:rPr>
              <w:br/>
              <w:t xml:space="preserve">- </w:t>
            </w:r>
            <w:proofErr w:type="spellStart"/>
            <w:r w:rsidRPr="008D187C">
              <w:rPr>
                <w:rFonts w:ascii="Calibri" w:hAnsi="Calibri" w:cs="Calibri"/>
                <w:sz w:val="10"/>
                <w:szCs w:val="10"/>
                <w:lang w:val="es-CR" w:eastAsia="es-CR"/>
              </w:rPr>
              <w:t>Drupal</w:t>
            </w:r>
            <w:proofErr w:type="spellEnd"/>
            <w:r w:rsidRPr="008D187C">
              <w:rPr>
                <w:rFonts w:ascii="Calibri" w:hAnsi="Calibri" w:cs="Calibri"/>
                <w:sz w:val="10"/>
                <w:szCs w:val="10"/>
                <w:lang w:val="es-CR" w:eastAsia="es-CR"/>
              </w:rPr>
              <w:t xml:space="preserve"> es un sistema de código abierto extremadamente flexible.  Esta flexibilidad también tiene asociada una curva de aprendizaje significativa.  Esto hace que no sea sostenible un modelo donde los encargados técnicos del portal sean estudiantes o profesionales externos contratados por periodos cortos que tengan que estar pasando por esa curva de aprendizaje.</w:t>
            </w:r>
            <w:r w:rsidRPr="008D187C">
              <w:rPr>
                <w:rFonts w:ascii="Calibri" w:hAnsi="Calibri" w:cs="Calibri"/>
                <w:sz w:val="10"/>
                <w:szCs w:val="10"/>
                <w:lang w:val="es-CR" w:eastAsia="es-CR"/>
              </w:rPr>
              <w:br/>
              <w:t xml:space="preserve">- Los rankings con que se evalúa la presencia web de la institución están en constante evolución pues están basados en las últimas tendencias y mejores prácticas internacionales.  Esto hace que la plataforma tecnológica del </w:t>
            </w:r>
            <w:proofErr w:type="spellStart"/>
            <w:r w:rsidRPr="008D187C">
              <w:rPr>
                <w:rFonts w:ascii="Calibri" w:hAnsi="Calibri" w:cs="Calibri"/>
                <w:sz w:val="10"/>
                <w:szCs w:val="10"/>
                <w:lang w:val="es-CR" w:eastAsia="es-CR"/>
              </w:rPr>
              <w:t>portal</w:t>
            </w:r>
            <w:proofErr w:type="spellEnd"/>
            <w:r w:rsidRPr="008D187C">
              <w:rPr>
                <w:rFonts w:ascii="Calibri" w:hAnsi="Calibri" w:cs="Calibri"/>
                <w:sz w:val="10"/>
                <w:szCs w:val="10"/>
                <w:lang w:val="es-CR" w:eastAsia="es-CR"/>
              </w:rPr>
              <w:t xml:space="preserve"> también debe de estar en constante evolución y mantenimiento por parte de profesionales en informática para mantenerse vigente según criterios de evaluación externos.</w:t>
            </w:r>
            <w:r w:rsidRPr="008D187C">
              <w:rPr>
                <w:rFonts w:ascii="Calibri" w:hAnsi="Calibri" w:cs="Calibri"/>
                <w:sz w:val="10"/>
                <w:szCs w:val="10"/>
                <w:lang w:val="es-CR" w:eastAsia="es-CR"/>
              </w:rPr>
              <w:br/>
              <w:t>- Las tecnologías de desarrollo web también están en constante evolución para satisfacer necesidades de usuario tales como accesibilidad, tiempos de respuesta, acceso móvil, interacción, seguridad, etc.  Se requiere personal debidamente calificado y con estabilidad laboral para permitir la debida actualización del sistema administrador de contenido y sus módulos internos de acuerdo con esta evolución tecnológica.</w:t>
            </w:r>
            <w:r w:rsidRPr="008D187C">
              <w:rPr>
                <w:rFonts w:ascii="Calibri" w:hAnsi="Calibri" w:cs="Calibri"/>
                <w:sz w:val="10"/>
                <w:szCs w:val="10"/>
                <w:lang w:val="es-CR" w:eastAsia="es-CR"/>
              </w:rPr>
              <w:br/>
              <w:t>- En el futuro cercano se prevé que el portal ofrezca servicios de alto valor agregado para la comunidad institucional como por ejemplo creación de sitios web que sean mantenidos por las mismas personas que generan la información,  herramientas que promuevan la comunicación y colaboración académica, e integración de productos digitales y servicios web que ofrezcan otras unidades organizativas.  La prestación de estos servicios  requiere de un adecuado soporte y mantenimiento constante por parte de personal calificado.</w:t>
            </w:r>
          </w:p>
        </w:tc>
      </w:tr>
      <w:tr w:rsidR="003350C6" w:rsidRPr="008D187C" w:rsidTr="003350C6">
        <w:trPr>
          <w:trHeight w:val="600"/>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62</w:t>
            </w:r>
          </w:p>
        </w:tc>
        <w:tc>
          <w:tcPr>
            <w:tcW w:w="518" w:type="pct"/>
            <w:tcBorders>
              <w:top w:val="nil"/>
              <w:left w:val="single" w:sz="4" w:space="0" w:color="auto"/>
              <w:bottom w:val="single" w:sz="4" w:space="0" w:color="auto"/>
              <w:right w:val="single" w:sz="4" w:space="0" w:color="auto"/>
            </w:tcBorders>
            <w:shd w:val="clear" w:color="auto" w:fill="auto"/>
            <w:vAlign w:val="center"/>
          </w:tcPr>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FS0120</w:t>
            </w:r>
          </w:p>
        </w:tc>
        <w:tc>
          <w:tcPr>
            <w:tcW w:w="628"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 xml:space="preserve">Asistente de Administración </w:t>
            </w:r>
          </w:p>
        </w:tc>
        <w:tc>
          <w:tcPr>
            <w:tcW w:w="190"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w:t>
            </w:r>
          </w:p>
        </w:tc>
        <w:tc>
          <w:tcPr>
            <w:tcW w:w="25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12</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Dirección Vicerrectoría de Docencia</w:t>
            </w:r>
            <w:r w:rsidRPr="008D187C">
              <w:rPr>
                <w:rFonts w:ascii="Calibri" w:hAnsi="Calibri" w:cs="Calibri"/>
                <w:sz w:val="16"/>
                <w:szCs w:val="16"/>
                <w:lang w:val="es-CR" w:eastAsia="es-CR"/>
              </w:rPr>
              <w:br/>
              <w:t>Apoyo carreras  CASJ</w:t>
            </w:r>
          </w:p>
        </w:tc>
        <w:tc>
          <w:tcPr>
            <w:tcW w:w="86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Calibri" w:hAnsi="Calibri" w:cs="Calibri"/>
                <w:sz w:val="10"/>
                <w:szCs w:val="10"/>
                <w:lang w:val="es-CR" w:eastAsia="es-CR"/>
              </w:rPr>
            </w:pPr>
            <w:r w:rsidRPr="008D187C">
              <w:rPr>
                <w:rFonts w:ascii="Calibri" w:hAnsi="Calibri" w:cs="Calibri"/>
                <w:sz w:val="10"/>
                <w:szCs w:val="10"/>
                <w:lang w:val="es-CR" w:eastAsia="es-CR"/>
              </w:rPr>
              <w:t>Apoyo a la Escuela de Administración de Empresas, programa de Licenciatura en el C</w:t>
            </w:r>
            <w:r>
              <w:rPr>
                <w:rFonts w:ascii="Calibri" w:hAnsi="Calibri" w:cs="Calibri"/>
                <w:sz w:val="10"/>
                <w:szCs w:val="10"/>
                <w:lang w:val="es-CR" w:eastAsia="es-CR"/>
              </w:rPr>
              <w:t>ampus Tecnológico Local San José</w:t>
            </w:r>
            <w:r w:rsidRPr="008D187C">
              <w:rPr>
                <w:rFonts w:ascii="Calibri" w:hAnsi="Calibri" w:cs="Calibri"/>
                <w:sz w:val="10"/>
                <w:szCs w:val="10"/>
                <w:lang w:val="es-CR" w:eastAsia="es-CR"/>
              </w:rPr>
              <w:t xml:space="preserve">, </w:t>
            </w:r>
          </w:p>
        </w:tc>
      </w:tr>
      <w:tr w:rsidR="003350C6" w:rsidRPr="008D187C" w:rsidTr="003350C6">
        <w:trPr>
          <w:trHeight w:val="765"/>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63</w:t>
            </w:r>
          </w:p>
        </w:tc>
        <w:tc>
          <w:tcPr>
            <w:tcW w:w="518" w:type="pct"/>
            <w:tcBorders>
              <w:top w:val="nil"/>
              <w:left w:val="single" w:sz="4" w:space="0" w:color="auto"/>
              <w:bottom w:val="single" w:sz="4" w:space="0" w:color="auto"/>
              <w:right w:val="single" w:sz="4" w:space="0" w:color="auto"/>
            </w:tcBorders>
            <w:shd w:val="clear" w:color="auto" w:fill="auto"/>
            <w:vAlign w:val="center"/>
          </w:tcPr>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FS0133</w:t>
            </w:r>
          </w:p>
        </w:tc>
        <w:tc>
          <w:tcPr>
            <w:tcW w:w="628"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 xml:space="preserve">Técnico Académico (a) Administrativo </w:t>
            </w:r>
          </w:p>
        </w:tc>
        <w:tc>
          <w:tcPr>
            <w:tcW w:w="190"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16</w:t>
            </w:r>
          </w:p>
        </w:tc>
        <w:tc>
          <w:tcPr>
            <w:tcW w:w="253"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9,5</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0,79</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Dirección Vicerrectoría de Docencia - Soporte a Laboratorios de las Escuelas de Física, Química y Electromecánica.</w:t>
            </w:r>
          </w:p>
        </w:tc>
        <w:tc>
          <w:tcPr>
            <w:tcW w:w="86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Calibri" w:hAnsi="Calibri" w:cs="Calibri"/>
                <w:sz w:val="10"/>
                <w:szCs w:val="10"/>
                <w:lang w:val="es-CR" w:eastAsia="es-CR"/>
              </w:rPr>
            </w:pPr>
            <w:r w:rsidRPr="008D187C">
              <w:rPr>
                <w:rFonts w:ascii="Calibri" w:hAnsi="Calibri" w:cs="Calibri"/>
                <w:sz w:val="10"/>
                <w:szCs w:val="10"/>
                <w:lang w:val="es-CR" w:eastAsia="es-CR"/>
              </w:rPr>
              <w:t>Soporte a los laboratorios de las Escuela de Física, Química y Electromecánica, entre otros. Por apertura de cursos en jornada nocturna (posterior a las 4:30 pm).</w:t>
            </w:r>
          </w:p>
        </w:tc>
      </w:tr>
      <w:tr w:rsidR="003350C6" w:rsidRPr="008D187C" w:rsidTr="003350C6">
        <w:trPr>
          <w:trHeight w:val="1680"/>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64</w:t>
            </w:r>
          </w:p>
        </w:tc>
        <w:tc>
          <w:tcPr>
            <w:tcW w:w="518" w:type="pct"/>
            <w:tcBorders>
              <w:top w:val="nil"/>
              <w:left w:val="single" w:sz="4" w:space="0" w:color="auto"/>
              <w:bottom w:val="single" w:sz="4" w:space="0" w:color="auto"/>
              <w:right w:val="single" w:sz="4" w:space="0" w:color="auto"/>
            </w:tcBorders>
            <w:shd w:val="clear" w:color="auto" w:fill="auto"/>
            <w:vAlign w:val="center"/>
          </w:tcPr>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FS0134</w:t>
            </w:r>
          </w:p>
        </w:tc>
        <w:tc>
          <w:tcPr>
            <w:tcW w:w="628"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Profesional en Administración</w:t>
            </w: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3"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12</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 xml:space="preserve">Dirección </w:t>
            </w:r>
            <w:proofErr w:type="spellStart"/>
            <w:r w:rsidRPr="008D187C">
              <w:rPr>
                <w:rFonts w:ascii="Calibri" w:hAnsi="Calibri" w:cs="Calibri"/>
                <w:sz w:val="16"/>
                <w:szCs w:val="16"/>
                <w:lang w:val="es-CR" w:eastAsia="es-CR"/>
              </w:rPr>
              <w:t>ViDA</w:t>
            </w:r>
            <w:proofErr w:type="spellEnd"/>
            <w:r w:rsidRPr="008D187C">
              <w:rPr>
                <w:rFonts w:ascii="Calibri" w:hAnsi="Calibri" w:cs="Calibri"/>
                <w:sz w:val="16"/>
                <w:szCs w:val="16"/>
                <w:lang w:val="es-CR" w:eastAsia="es-CR"/>
              </w:rPr>
              <w:t>, Proyectos especiales</w:t>
            </w:r>
          </w:p>
        </w:tc>
        <w:tc>
          <w:tcPr>
            <w:tcW w:w="868" w:type="pct"/>
            <w:gridSpan w:val="2"/>
            <w:tcBorders>
              <w:top w:val="nil"/>
              <w:left w:val="nil"/>
              <w:bottom w:val="single" w:sz="4" w:space="0" w:color="auto"/>
              <w:right w:val="single" w:sz="4" w:space="0" w:color="auto"/>
            </w:tcBorders>
          </w:tcPr>
          <w:p w:rsidR="003350C6" w:rsidRPr="008D187C" w:rsidRDefault="003350C6" w:rsidP="003350C6">
            <w:pPr>
              <w:jc w:val="both"/>
              <w:rPr>
                <w:rFonts w:ascii="Calibri" w:hAnsi="Calibri" w:cs="Calibri"/>
                <w:sz w:val="10"/>
                <w:szCs w:val="10"/>
                <w:lang w:val="es-CR" w:eastAsia="es-CR"/>
              </w:rPr>
            </w:pPr>
            <w:r w:rsidRPr="008D187C">
              <w:rPr>
                <w:rFonts w:ascii="Calibri" w:hAnsi="Calibri" w:cs="Calibri"/>
                <w:sz w:val="10"/>
                <w:szCs w:val="10"/>
                <w:lang w:val="es-CR" w:eastAsia="es-CR"/>
              </w:rPr>
              <w:t xml:space="preserve">Realizar estudios sobre la viabilidad de la eventual apertura de centros académicos del TEC en regiones y/o donde actualmente no se tiene presencia, así como dar seguimiento a convenios y vínculos de la Institución con organizaciones de la Región </w:t>
            </w:r>
            <w:proofErr w:type="spellStart"/>
            <w:r w:rsidRPr="008D187C">
              <w:rPr>
                <w:rFonts w:ascii="Calibri" w:hAnsi="Calibri" w:cs="Calibri"/>
                <w:sz w:val="10"/>
                <w:szCs w:val="10"/>
                <w:lang w:val="es-CR" w:eastAsia="es-CR"/>
              </w:rPr>
              <w:t>Huetar</w:t>
            </w:r>
            <w:proofErr w:type="spellEnd"/>
            <w:r w:rsidRPr="008D187C">
              <w:rPr>
                <w:rFonts w:ascii="Calibri" w:hAnsi="Calibri" w:cs="Calibri"/>
                <w:sz w:val="10"/>
                <w:szCs w:val="10"/>
                <w:lang w:val="es-CR" w:eastAsia="es-CR"/>
              </w:rPr>
              <w:t xml:space="preserve"> Atlántica de cara a la consolidación del Centro Académico de Limón, en atención a la agenda de regionalización del </w:t>
            </w:r>
            <w:proofErr w:type="spellStart"/>
            <w:r w:rsidRPr="008D187C">
              <w:rPr>
                <w:rFonts w:ascii="Calibri" w:hAnsi="Calibri" w:cs="Calibri"/>
                <w:sz w:val="10"/>
                <w:szCs w:val="10"/>
                <w:lang w:val="es-CR" w:eastAsia="es-CR"/>
              </w:rPr>
              <w:t>Conare</w:t>
            </w:r>
            <w:proofErr w:type="spellEnd"/>
            <w:r w:rsidRPr="008D187C">
              <w:rPr>
                <w:rFonts w:ascii="Calibri" w:hAnsi="Calibri" w:cs="Calibri"/>
                <w:sz w:val="10"/>
                <w:szCs w:val="10"/>
                <w:lang w:val="es-CR" w:eastAsia="es-CR"/>
              </w:rPr>
              <w:t>.</w:t>
            </w:r>
          </w:p>
        </w:tc>
      </w:tr>
      <w:tr w:rsidR="003350C6" w:rsidRPr="008D187C" w:rsidTr="003350C6">
        <w:trPr>
          <w:trHeight w:val="2147"/>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65</w:t>
            </w:r>
          </w:p>
        </w:tc>
        <w:tc>
          <w:tcPr>
            <w:tcW w:w="518" w:type="pct"/>
            <w:tcBorders>
              <w:top w:val="nil"/>
              <w:left w:val="single" w:sz="4" w:space="0" w:color="auto"/>
              <w:bottom w:val="single" w:sz="4" w:space="0" w:color="auto"/>
              <w:right w:val="single" w:sz="4" w:space="0" w:color="auto"/>
            </w:tcBorders>
            <w:shd w:val="clear" w:color="auto" w:fill="auto"/>
            <w:vAlign w:val="center"/>
          </w:tcPr>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FS0135</w:t>
            </w:r>
          </w:p>
        </w:tc>
        <w:tc>
          <w:tcPr>
            <w:tcW w:w="628"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Profesional en Comunicación (Diseño Web)</w:t>
            </w: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3"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12</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Dirección Vicerrectoría de Docencia, Proyecto Web Institucional. Oficina de Comunicación y Mercadeo</w:t>
            </w:r>
          </w:p>
        </w:tc>
        <w:tc>
          <w:tcPr>
            <w:tcW w:w="868" w:type="pct"/>
            <w:gridSpan w:val="2"/>
            <w:tcBorders>
              <w:top w:val="nil"/>
              <w:left w:val="nil"/>
              <w:bottom w:val="single" w:sz="4" w:space="0" w:color="auto"/>
              <w:right w:val="single" w:sz="4" w:space="0" w:color="auto"/>
            </w:tcBorders>
            <w:vAlign w:val="center"/>
          </w:tcPr>
          <w:p w:rsidR="003350C6" w:rsidRPr="008D187C" w:rsidRDefault="003350C6" w:rsidP="003350C6">
            <w:pPr>
              <w:jc w:val="both"/>
              <w:rPr>
                <w:rFonts w:ascii="Arial" w:hAnsi="Arial" w:cs="Arial"/>
                <w:sz w:val="10"/>
                <w:szCs w:val="10"/>
                <w:lang w:val="es-CR" w:eastAsia="es-CR"/>
              </w:rPr>
            </w:pPr>
            <w:r w:rsidRPr="008D187C">
              <w:rPr>
                <w:rFonts w:ascii="Arial" w:hAnsi="Arial" w:cs="Arial"/>
                <w:sz w:val="10"/>
                <w:szCs w:val="10"/>
                <w:lang w:val="es-CR" w:eastAsia="es-CR"/>
              </w:rPr>
              <w:t xml:space="preserve">Para el nuevo portal </w:t>
            </w:r>
            <w:proofErr w:type="spellStart"/>
            <w:r w:rsidRPr="008D187C">
              <w:rPr>
                <w:rFonts w:ascii="Arial" w:hAnsi="Arial" w:cs="Arial"/>
                <w:sz w:val="10"/>
                <w:szCs w:val="10"/>
                <w:lang w:val="es-CR" w:eastAsia="es-CR"/>
              </w:rPr>
              <w:t>instucional</w:t>
            </w:r>
            <w:proofErr w:type="spellEnd"/>
            <w:r w:rsidRPr="008D187C">
              <w:rPr>
                <w:rFonts w:ascii="Arial" w:hAnsi="Arial" w:cs="Arial"/>
                <w:sz w:val="10"/>
                <w:szCs w:val="10"/>
                <w:lang w:val="es-CR" w:eastAsia="es-CR"/>
              </w:rPr>
              <w:t xml:space="preserve"> es necesario incorporar las funciones descritas en el desarrollo de todos los procesos que se realizan actualmente y se desarrollarán en el futuro.  Esta plaza será utilizada para realizar estas funciones que son de </w:t>
            </w:r>
            <w:proofErr w:type="spellStart"/>
            <w:r w:rsidRPr="008D187C">
              <w:rPr>
                <w:rFonts w:ascii="Arial" w:hAnsi="Arial" w:cs="Arial"/>
                <w:sz w:val="10"/>
                <w:szCs w:val="10"/>
                <w:lang w:val="es-CR" w:eastAsia="es-CR"/>
              </w:rPr>
              <w:t>caracter</w:t>
            </w:r>
            <w:proofErr w:type="spellEnd"/>
            <w:r w:rsidRPr="008D187C">
              <w:rPr>
                <w:rFonts w:ascii="Arial" w:hAnsi="Arial" w:cs="Arial"/>
                <w:sz w:val="10"/>
                <w:szCs w:val="10"/>
                <w:lang w:val="es-CR" w:eastAsia="es-CR"/>
              </w:rPr>
              <w:t xml:space="preserve"> permanente y que una vez que han sido planificadas y desarrolladas por el profesional en TIC, se tienen que traducir a la arquitectura del sitio y posteriormente al diseño.  Esta plaza de Diseñador pretender diseñar nueva arquitectura del sitio web y mantener la existente.  Asimismo, en el tema del diseño se requiere este profesional para que desarrolle el look and </w:t>
            </w:r>
            <w:proofErr w:type="spellStart"/>
            <w:r w:rsidRPr="008D187C">
              <w:rPr>
                <w:rFonts w:ascii="Arial" w:hAnsi="Arial" w:cs="Arial"/>
                <w:sz w:val="10"/>
                <w:szCs w:val="10"/>
                <w:lang w:val="es-CR" w:eastAsia="es-CR"/>
              </w:rPr>
              <w:t>feel</w:t>
            </w:r>
            <w:proofErr w:type="spellEnd"/>
            <w:r w:rsidRPr="008D187C">
              <w:rPr>
                <w:rFonts w:ascii="Arial" w:hAnsi="Arial" w:cs="Arial"/>
                <w:sz w:val="10"/>
                <w:szCs w:val="10"/>
                <w:lang w:val="es-CR" w:eastAsia="es-CR"/>
              </w:rPr>
              <w:t xml:space="preserve"> del sitio. </w:t>
            </w:r>
          </w:p>
        </w:tc>
      </w:tr>
      <w:tr w:rsidR="003350C6" w:rsidRPr="008D187C" w:rsidTr="003350C6">
        <w:trPr>
          <w:trHeight w:val="765"/>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66</w:t>
            </w:r>
          </w:p>
        </w:tc>
        <w:tc>
          <w:tcPr>
            <w:tcW w:w="518" w:type="pct"/>
            <w:tcBorders>
              <w:top w:val="nil"/>
              <w:left w:val="single" w:sz="4" w:space="0" w:color="auto"/>
              <w:bottom w:val="single" w:sz="4" w:space="0" w:color="auto"/>
              <w:right w:val="single" w:sz="4" w:space="0" w:color="auto"/>
            </w:tcBorders>
            <w:shd w:val="clear" w:color="auto" w:fill="auto"/>
            <w:vAlign w:val="center"/>
          </w:tcPr>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FS0141</w:t>
            </w:r>
          </w:p>
        </w:tc>
        <w:tc>
          <w:tcPr>
            <w:tcW w:w="628"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Profesional en Ingeniería y Arquitectura (Administración de Proyectos)</w:t>
            </w: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3"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12</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Dirección Vicerrectoría de Docencia - Oficina de Ingeniería</w:t>
            </w:r>
          </w:p>
        </w:tc>
        <w:tc>
          <w:tcPr>
            <w:tcW w:w="868" w:type="pct"/>
            <w:gridSpan w:val="2"/>
            <w:tcBorders>
              <w:top w:val="nil"/>
              <w:left w:val="nil"/>
              <w:bottom w:val="single" w:sz="4" w:space="0" w:color="auto"/>
              <w:right w:val="single" w:sz="4" w:space="0" w:color="auto"/>
            </w:tcBorders>
            <w:vAlign w:val="center"/>
          </w:tcPr>
          <w:p w:rsidR="003350C6" w:rsidRPr="008D187C" w:rsidRDefault="003350C6" w:rsidP="003350C6">
            <w:pPr>
              <w:jc w:val="both"/>
              <w:rPr>
                <w:rFonts w:ascii="Arial" w:hAnsi="Arial" w:cs="Arial"/>
                <w:sz w:val="10"/>
                <w:szCs w:val="10"/>
                <w:lang w:val="es-CR" w:eastAsia="es-CR"/>
              </w:rPr>
            </w:pPr>
            <w:r w:rsidRPr="008D187C">
              <w:rPr>
                <w:rFonts w:ascii="Arial" w:hAnsi="Arial" w:cs="Arial"/>
                <w:sz w:val="10"/>
                <w:szCs w:val="10"/>
                <w:lang w:val="es-CR" w:eastAsia="es-CR"/>
              </w:rPr>
              <w:t>Coordinación proceso de inspección del edificio para la Escuela de Computación.</w:t>
            </w:r>
          </w:p>
        </w:tc>
      </w:tr>
      <w:tr w:rsidR="003350C6" w:rsidRPr="008D187C" w:rsidTr="003350C6">
        <w:trPr>
          <w:trHeight w:val="600"/>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67</w:t>
            </w:r>
          </w:p>
        </w:tc>
        <w:tc>
          <w:tcPr>
            <w:tcW w:w="518" w:type="pct"/>
            <w:tcBorders>
              <w:top w:val="nil"/>
              <w:left w:val="single" w:sz="4" w:space="0" w:color="auto"/>
              <w:bottom w:val="single" w:sz="4" w:space="0" w:color="auto"/>
              <w:right w:val="single" w:sz="4" w:space="0" w:color="auto"/>
            </w:tcBorders>
            <w:shd w:val="clear" w:color="auto" w:fill="auto"/>
            <w:vAlign w:val="center"/>
          </w:tcPr>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FS0142</w:t>
            </w:r>
          </w:p>
        </w:tc>
        <w:tc>
          <w:tcPr>
            <w:tcW w:w="628"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Profesional en Ingeniería y Arquitectura (Diseño Estructural)</w:t>
            </w: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3"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12</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Dirección Vicerrectoría de Docencia - Oficina de Ingeniería</w:t>
            </w:r>
          </w:p>
        </w:tc>
        <w:tc>
          <w:tcPr>
            <w:tcW w:w="868" w:type="pct"/>
            <w:gridSpan w:val="2"/>
            <w:tcBorders>
              <w:top w:val="nil"/>
              <w:left w:val="nil"/>
              <w:bottom w:val="single" w:sz="4" w:space="0" w:color="auto"/>
              <w:right w:val="single" w:sz="4" w:space="0" w:color="auto"/>
            </w:tcBorders>
            <w:vAlign w:val="center"/>
          </w:tcPr>
          <w:p w:rsidR="003350C6" w:rsidRPr="008D187C" w:rsidRDefault="003350C6" w:rsidP="003350C6">
            <w:pPr>
              <w:jc w:val="both"/>
              <w:rPr>
                <w:rFonts w:ascii="Arial" w:hAnsi="Arial" w:cs="Arial"/>
                <w:sz w:val="10"/>
                <w:szCs w:val="10"/>
                <w:lang w:val="es-CR" w:eastAsia="es-CR"/>
              </w:rPr>
            </w:pPr>
            <w:r w:rsidRPr="008D187C">
              <w:rPr>
                <w:rFonts w:ascii="Arial" w:hAnsi="Arial" w:cs="Arial"/>
                <w:sz w:val="10"/>
                <w:szCs w:val="10"/>
                <w:lang w:val="es-CR" w:eastAsia="es-CR"/>
              </w:rPr>
              <w:t>Coordinación proceso de inspección del edificio para la Escuela de Computación.</w:t>
            </w:r>
          </w:p>
        </w:tc>
      </w:tr>
      <w:tr w:rsidR="003350C6" w:rsidRPr="008D187C" w:rsidTr="003350C6">
        <w:trPr>
          <w:trHeight w:val="600"/>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68</w:t>
            </w:r>
          </w:p>
        </w:tc>
        <w:tc>
          <w:tcPr>
            <w:tcW w:w="518" w:type="pct"/>
            <w:tcBorders>
              <w:top w:val="nil"/>
              <w:left w:val="single" w:sz="4" w:space="0" w:color="auto"/>
              <w:bottom w:val="single" w:sz="4" w:space="0" w:color="auto"/>
              <w:right w:val="single" w:sz="4" w:space="0" w:color="auto"/>
            </w:tcBorders>
            <w:shd w:val="clear" w:color="auto" w:fill="auto"/>
            <w:vAlign w:val="center"/>
          </w:tcPr>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FS0143</w:t>
            </w:r>
          </w:p>
        </w:tc>
        <w:tc>
          <w:tcPr>
            <w:tcW w:w="628"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Técnico (a) en Ingeniería o Arquitectura</w:t>
            </w: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16</w:t>
            </w:r>
          </w:p>
        </w:tc>
        <w:tc>
          <w:tcPr>
            <w:tcW w:w="253"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12</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Dirección Vicerrectoría de Docencia - Oficina de Ingeniería</w:t>
            </w:r>
          </w:p>
        </w:tc>
        <w:tc>
          <w:tcPr>
            <w:tcW w:w="868" w:type="pct"/>
            <w:gridSpan w:val="2"/>
            <w:tcBorders>
              <w:top w:val="nil"/>
              <w:left w:val="nil"/>
              <w:bottom w:val="single" w:sz="4" w:space="0" w:color="auto"/>
              <w:right w:val="single" w:sz="4" w:space="0" w:color="auto"/>
            </w:tcBorders>
            <w:vAlign w:val="center"/>
          </w:tcPr>
          <w:p w:rsidR="003350C6" w:rsidRPr="008D187C" w:rsidRDefault="003350C6" w:rsidP="003350C6">
            <w:pPr>
              <w:jc w:val="both"/>
              <w:rPr>
                <w:rFonts w:ascii="Arial" w:hAnsi="Arial" w:cs="Arial"/>
                <w:sz w:val="10"/>
                <w:szCs w:val="10"/>
                <w:lang w:val="es-CR" w:eastAsia="es-CR"/>
              </w:rPr>
            </w:pPr>
            <w:r w:rsidRPr="008D187C">
              <w:rPr>
                <w:rFonts w:ascii="Arial" w:hAnsi="Arial" w:cs="Arial"/>
                <w:sz w:val="10"/>
                <w:szCs w:val="10"/>
                <w:lang w:val="es-CR" w:eastAsia="es-CR"/>
              </w:rPr>
              <w:t>Coordinación proceso residencias para Limón.</w:t>
            </w:r>
          </w:p>
        </w:tc>
      </w:tr>
      <w:tr w:rsidR="003350C6" w:rsidRPr="008D187C" w:rsidTr="003350C6">
        <w:trPr>
          <w:trHeight w:val="600"/>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69</w:t>
            </w:r>
          </w:p>
        </w:tc>
        <w:tc>
          <w:tcPr>
            <w:tcW w:w="518" w:type="pct"/>
            <w:tcBorders>
              <w:top w:val="nil"/>
              <w:left w:val="single" w:sz="4" w:space="0" w:color="auto"/>
              <w:bottom w:val="single" w:sz="4" w:space="0" w:color="auto"/>
              <w:right w:val="single" w:sz="4" w:space="0" w:color="auto"/>
            </w:tcBorders>
            <w:shd w:val="clear" w:color="auto" w:fill="auto"/>
            <w:vAlign w:val="center"/>
          </w:tcPr>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FSBM006</w:t>
            </w:r>
          </w:p>
        </w:tc>
        <w:tc>
          <w:tcPr>
            <w:tcW w:w="628"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 xml:space="preserve">Profesional en Administración  </w:t>
            </w: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3"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50%</w:t>
            </w:r>
          </w:p>
        </w:tc>
        <w:tc>
          <w:tcPr>
            <w:tcW w:w="302"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12</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0,50</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Dirección Vicerrectoría de Docencia - Departamento Financiero Contable</w:t>
            </w:r>
          </w:p>
        </w:tc>
        <w:tc>
          <w:tcPr>
            <w:tcW w:w="868" w:type="pct"/>
            <w:gridSpan w:val="2"/>
            <w:tcBorders>
              <w:top w:val="nil"/>
              <w:left w:val="nil"/>
              <w:bottom w:val="single" w:sz="4" w:space="0" w:color="auto"/>
              <w:right w:val="single" w:sz="4" w:space="0" w:color="auto"/>
            </w:tcBorders>
            <w:vAlign w:val="center"/>
          </w:tcPr>
          <w:p w:rsidR="003350C6" w:rsidRPr="008D187C" w:rsidRDefault="003350C6" w:rsidP="003350C6">
            <w:pPr>
              <w:jc w:val="both"/>
              <w:rPr>
                <w:rFonts w:ascii="Arial" w:hAnsi="Arial" w:cs="Arial"/>
                <w:sz w:val="10"/>
                <w:szCs w:val="10"/>
                <w:lang w:val="es-CR" w:eastAsia="es-CR"/>
              </w:rPr>
            </w:pPr>
            <w:r w:rsidRPr="008D187C">
              <w:rPr>
                <w:rFonts w:ascii="Arial" w:hAnsi="Arial" w:cs="Arial"/>
                <w:sz w:val="10"/>
                <w:szCs w:val="10"/>
                <w:lang w:val="es-CR" w:eastAsia="es-CR"/>
              </w:rPr>
              <w:t>El PMI requiere elaborar una serie de informes y completar formularios para cerrar el proyecto.</w:t>
            </w:r>
          </w:p>
        </w:tc>
      </w:tr>
      <w:tr w:rsidR="003350C6" w:rsidRPr="008D187C" w:rsidTr="003350C6">
        <w:trPr>
          <w:trHeight w:val="600"/>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70</w:t>
            </w:r>
          </w:p>
        </w:tc>
        <w:tc>
          <w:tcPr>
            <w:tcW w:w="518" w:type="pct"/>
            <w:tcBorders>
              <w:top w:val="nil"/>
              <w:left w:val="single" w:sz="4" w:space="0" w:color="auto"/>
              <w:bottom w:val="single" w:sz="4" w:space="0" w:color="auto"/>
              <w:right w:val="single" w:sz="4" w:space="0" w:color="auto"/>
            </w:tcBorders>
            <w:shd w:val="clear" w:color="auto" w:fill="auto"/>
            <w:vAlign w:val="center"/>
          </w:tcPr>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FSBM007</w:t>
            </w:r>
          </w:p>
        </w:tc>
        <w:tc>
          <w:tcPr>
            <w:tcW w:w="628"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 xml:space="preserve">Profesional en Administración  </w:t>
            </w: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3"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50%</w:t>
            </w:r>
          </w:p>
        </w:tc>
        <w:tc>
          <w:tcPr>
            <w:tcW w:w="302"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12</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0,50</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 xml:space="preserve">Dirección Vicerrectoría de Docencia - </w:t>
            </w:r>
            <w:proofErr w:type="spellStart"/>
            <w:r w:rsidRPr="008D187C">
              <w:rPr>
                <w:rFonts w:ascii="Calibri" w:hAnsi="Calibri" w:cs="Calibri"/>
                <w:sz w:val="16"/>
                <w:szCs w:val="16"/>
                <w:lang w:val="es-CR" w:eastAsia="es-CR"/>
              </w:rPr>
              <w:t>Depatamento</w:t>
            </w:r>
            <w:proofErr w:type="spellEnd"/>
            <w:r w:rsidRPr="008D187C">
              <w:rPr>
                <w:rFonts w:ascii="Calibri" w:hAnsi="Calibri" w:cs="Calibri"/>
                <w:sz w:val="16"/>
                <w:szCs w:val="16"/>
                <w:lang w:val="es-CR" w:eastAsia="es-CR"/>
              </w:rPr>
              <w:t xml:space="preserve"> Financiero Contable</w:t>
            </w:r>
          </w:p>
        </w:tc>
        <w:tc>
          <w:tcPr>
            <w:tcW w:w="868" w:type="pct"/>
            <w:gridSpan w:val="2"/>
            <w:tcBorders>
              <w:top w:val="nil"/>
              <w:left w:val="nil"/>
              <w:bottom w:val="single" w:sz="4" w:space="0" w:color="auto"/>
              <w:right w:val="single" w:sz="4" w:space="0" w:color="auto"/>
            </w:tcBorders>
            <w:vAlign w:val="center"/>
          </w:tcPr>
          <w:p w:rsidR="003350C6" w:rsidRPr="008D187C" w:rsidRDefault="003350C6" w:rsidP="003350C6">
            <w:pPr>
              <w:jc w:val="both"/>
              <w:rPr>
                <w:rFonts w:ascii="Arial" w:hAnsi="Arial" w:cs="Arial"/>
                <w:sz w:val="10"/>
                <w:szCs w:val="10"/>
                <w:lang w:val="es-CR" w:eastAsia="es-CR"/>
              </w:rPr>
            </w:pPr>
            <w:r w:rsidRPr="008D187C">
              <w:rPr>
                <w:rFonts w:ascii="Arial" w:hAnsi="Arial" w:cs="Arial"/>
                <w:sz w:val="10"/>
                <w:szCs w:val="10"/>
                <w:lang w:val="es-CR" w:eastAsia="es-CR"/>
              </w:rPr>
              <w:t>El PMI requiere elaborar una serie de informes y completar formularios para cerrar el proyecto.</w:t>
            </w:r>
          </w:p>
        </w:tc>
      </w:tr>
      <w:tr w:rsidR="003350C6" w:rsidRPr="008D187C" w:rsidTr="003350C6">
        <w:trPr>
          <w:trHeight w:val="3570"/>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71</w:t>
            </w:r>
          </w:p>
        </w:tc>
        <w:tc>
          <w:tcPr>
            <w:tcW w:w="518" w:type="pct"/>
            <w:tcBorders>
              <w:top w:val="nil"/>
              <w:left w:val="single" w:sz="4" w:space="0" w:color="auto"/>
              <w:bottom w:val="single" w:sz="4" w:space="0" w:color="auto"/>
              <w:right w:val="single" w:sz="4" w:space="0" w:color="auto"/>
            </w:tcBorders>
            <w:shd w:val="clear" w:color="auto" w:fill="auto"/>
            <w:vAlign w:val="center"/>
          </w:tcPr>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FSS005</w:t>
            </w:r>
          </w:p>
        </w:tc>
        <w:tc>
          <w:tcPr>
            <w:tcW w:w="628"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Profesional en Asesoría Estudiantil</w:t>
            </w: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3"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12</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Dirección Vicerrectoría de Docencia, Salvaguarda Indígena</w:t>
            </w:r>
          </w:p>
        </w:tc>
        <w:tc>
          <w:tcPr>
            <w:tcW w:w="868" w:type="pct"/>
            <w:gridSpan w:val="2"/>
            <w:tcBorders>
              <w:top w:val="nil"/>
              <w:left w:val="nil"/>
              <w:bottom w:val="single" w:sz="4" w:space="0" w:color="auto"/>
              <w:right w:val="single" w:sz="4" w:space="0" w:color="auto"/>
            </w:tcBorders>
            <w:vAlign w:val="center"/>
          </w:tcPr>
          <w:p w:rsidR="003350C6" w:rsidRPr="008D187C" w:rsidRDefault="003350C6" w:rsidP="003350C6">
            <w:pPr>
              <w:jc w:val="both"/>
              <w:rPr>
                <w:rFonts w:ascii="Arial" w:hAnsi="Arial" w:cs="Arial"/>
                <w:sz w:val="10"/>
                <w:szCs w:val="10"/>
                <w:lang w:val="es-CR" w:eastAsia="es-CR"/>
              </w:rPr>
            </w:pPr>
            <w:r w:rsidRPr="008D187C">
              <w:rPr>
                <w:rFonts w:ascii="Arial" w:hAnsi="Arial" w:cs="Arial"/>
                <w:sz w:val="10"/>
                <w:szCs w:val="10"/>
                <w:lang w:val="es-CR" w:eastAsia="es-CR"/>
              </w:rPr>
              <w:t xml:space="preserve">Se requiere la plaza para dar seguimiento a las acciones planteadas en el Plan Quinquenal para Pueblos Indígenas en el marco de la Salvaguarda Indígena del Empréstito con el Banco Mundial. Las personas vinculadas al proyecto deben acompañar a las instancias institucionales a cargo de la ejecución, así como coordinar con el equipo interuniversitario para la articulación de las acciones correspondientes. Debe además procurarse un contacto con las personas Enlaces de los 24 territorios a fin de canalizar inquietudes y acciones de monitoreo del plan y se debe desarrollar acciones evaluativas de acuerdo con los indicadores establecidos. </w:t>
            </w:r>
          </w:p>
        </w:tc>
      </w:tr>
      <w:tr w:rsidR="003350C6" w:rsidRPr="008D187C" w:rsidTr="003350C6">
        <w:trPr>
          <w:trHeight w:val="3281"/>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72</w:t>
            </w:r>
          </w:p>
        </w:tc>
        <w:tc>
          <w:tcPr>
            <w:tcW w:w="518" w:type="pct"/>
            <w:tcBorders>
              <w:top w:val="nil"/>
              <w:left w:val="single" w:sz="4" w:space="0" w:color="auto"/>
              <w:bottom w:val="single" w:sz="4" w:space="0" w:color="auto"/>
              <w:right w:val="single" w:sz="4" w:space="0" w:color="auto"/>
            </w:tcBorders>
            <w:shd w:val="clear" w:color="auto" w:fill="auto"/>
            <w:vAlign w:val="center"/>
          </w:tcPr>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FSS006</w:t>
            </w:r>
          </w:p>
        </w:tc>
        <w:tc>
          <w:tcPr>
            <w:tcW w:w="628"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Profesional en Tecnologías de la Información y Comunicación</w:t>
            </w: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3"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12</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 xml:space="preserve">Dirección Vicerrectoría de Docencia </w:t>
            </w:r>
            <w:r w:rsidRPr="008D187C">
              <w:rPr>
                <w:rFonts w:ascii="Calibri" w:hAnsi="Calibri" w:cs="Calibri"/>
                <w:sz w:val="16"/>
                <w:szCs w:val="16"/>
                <w:lang w:val="es-CR" w:eastAsia="es-CR"/>
              </w:rPr>
              <w:br/>
              <w:t>OPI</w:t>
            </w:r>
          </w:p>
        </w:tc>
        <w:tc>
          <w:tcPr>
            <w:tcW w:w="868" w:type="pct"/>
            <w:gridSpan w:val="2"/>
            <w:tcBorders>
              <w:top w:val="nil"/>
              <w:left w:val="nil"/>
              <w:bottom w:val="single" w:sz="4" w:space="0" w:color="auto"/>
              <w:right w:val="single" w:sz="4" w:space="0" w:color="auto"/>
            </w:tcBorders>
            <w:vAlign w:val="center"/>
          </w:tcPr>
          <w:p w:rsidR="003350C6" w:rsidRPr="008D187C" w:rsidRDefault="003350C6" w:rsidP="003350C6">
            <w:pPr>
              <w:jc w:val="both"/>
              <w:rPr>
                <w:rFonts w:ascii="Calibri" w:hAnsi="Calibri" w:cs="Calibri"/>
                <w:sz w:val="10"/>
                <w:szCs w:val="10"/>
                <w:lang w:val="es-CR" w:eastAsia="es-CR"/>
              </w:rPr>
            </w:pPr>
            <w:r w:rsidRPr="008D187C">
              <w:rPr>
                <w:rFonts w:ascii="Calibri" w:hAnsi="Calibri" w:cs="Calibri"/>
                <w:sz w:val="10"/>
                <w:szCs w:val="10"/>
                <w:lang w:val="es-CR" w:eastAsia="es-CR"/>
              </w:rPr>
              <w:t>Se debe resaltar la importancia de mantener la plaza actual para garantizar la gestión del servicio que brinda el Sistema de Indicadores de la Gestión Institucional, mismo que genera valiosa información a diversas dependencias a nivel institucional, de los cuales se han capacitado a la fecha 110 funcionarios en el uso del citado sistema, actividad que seguirá desarrollándose.</w:t>
            </w:r>
            <w:r w:rsidRPr="008D187C">
              <w:rPr>
                <w:rFonts w:ascii="Calibri" w:hAnsi="Calibri" w:cs="Calibri"/>
                <w:sz w:val="10"/>
                <w:szCs w:val="10"/>
                <w:lang w:val="es-CR" w:eastAsia="es-CR"/>
              </w:rPr>
              <w:br/>
            </w:r>
            <w:r w:rsidRPr="008D187C">
              <w:rPr>
                <w:rFonts w:ascii="Calibri" w:hAnsi="Calibri" w:cs="Calibri"/>
                <w:sz w:val="10"/>
                <w:szCs w:val="10"/>
                <w:lang w:val="es-CR" w:eastAsia="es-CR"/>
              </w:rPr>
              <w:br/>
              <w:t>Este sistema es utilizado actualmente en diversos procesos, entre ellos: acreditación de programas académicos, acreditación institucional, evaluación de los diversos planes y nutre datos para los indicadores de la gestión institucional. Por lo tanto, la no renovación de la plaza representa un riesgo en la gestión del actual sistema, máxime los cambios que se desarrollarán en los sistemas del Departamento de Admisión y Registro,  tomando en cuenta que el SIGI es un cuantioso activo institucional que debe ser gestionado y del cual se debe garantizar su retorno de inversión para el TEC, potenciándolo como la poderosa herramienta institucional que guíe la toma de decisiones.</w:t>
            </w:r>
          </w:p>
        </w:tc>
      </w:tr>
      <w:tr w:rsidR="003350C6" w:rsidRPr="008D187C" w:rsidTr="003350C6">
        <w:trPr>
          <w:trHeight w:val="1020"/>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73</w:t>
            </w:r>
          </w:p>
        </w:tc>
        <w:tc>
          <w:tcPr>
            <w:tcW w:w="518" w:type="pct"/>
            <w:tcBorders>
              <w:top w:val="nil"/>
              <w:left w:val="single" w:sz="4" w:space="0" w:color="auto"/>
              <w:bottom w:val="single" w:sz="4" w:space="0" w:color="auto"/>
              <w:right w:val="single" w:sz="4" w:space="0" w:color="auto"/>
            </w:tcBorders>
            <w:shd w:val="clear" w:color="auto" w:fill="auto"/>
            <w:vAlign w:val="center"/>
          </w:tcPr>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FS0144</w:t>
            </w:r>
          </w:p>
        </w:tc>
        <w:tc>
          <w:tcPr>
            <w:tcW w:w="628"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Profesional en Ingeniería y Arquitectura</w:t>
            </w:r>
          </w:p>
        </w:tc>
        <w:tc>
          <w:tcPr>
            <w:tcW w:w="190"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3"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12</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Dirección Vicerrectoría de Docencia Oficina de Ingeniería</w:t>
            </w:r>
          </w:p>
        </w:tc>
        <w:tc>
          <w:tcPr>
            <w:tcW w:w="868" w:type="pct"/>
            <w:gridSpan w:val="2"/>
            <w:tcBorders>
              <w:top w:val="nil"/>
              <w:left w:val="nil"/>
              <w:bottom w:val="single" w:sz="4" w:space="0" w:color="auto"/>
              <w:right w:val="single" w:sz="4" w:space="0" w:color="auto"/>
            </w:tcBorders>
            <w:vAlign w:val="center"/>
          </w:tcPr>
          <w:p w:rsidR="003350C6" w:rsidRPr="008D187C" w:rsidRDefault="003350C6" w:rsidP="003350C6">
            <w:pPr>
              <w:jc w:val="both"/>
              <w:rPr>
                <w:rFonts w:ascii="Calibri" w:hAnsi="Calibri" w:cs="Calibri"/>
                <w:sz w:val="10"/>
                <w:szCs w:val="10"/>
                <w:lang w:val="es-CR" w:eastAsia="es-CR"/>
              </w:rPr>
            </w:pPr>
            <w:r w:rsidRPr="008D187C">
              <w:rPr>
                <w:rFonts w:ascii="Calibri" w:hAnsi="Calibri" w:cs="Calibri"/>
                <w:sz w:val="10"/>
                <w:szCs w:val="10"/>
                <w:lang w:val="es-CR" w:eastAsia="es-CR"/>
              </w:rPr>
              <w:t xml:space="preserve">Inspección y seguimiento de especificaciones de todos los sistemas eléctricos, mecánicos, electrónicos, y contra incendios para los edificios de Computación, Residencias Estudiantiles Limón                               </w:t>
            </w:r>
          </w:p>
        </w:tc>
      </w:tr>
      <w:tr w:rsidR="003350C6" w:rsidRPr="008D187C" w:rsidTr="003350C6">
        <w:trPr>
          <w:trHeight w:val="600"/>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74</w:t>
            </w:r>
          </w:p>
        </w:tc>
        <w:tc>
          <w:tcPr>
            <w:tcW w:w="518" w:type="pct"/>
            <w:tcBorders>
              <w:top w:val="nil"/>
              <w:left w:val="single" w:sz="4" w:space="0" w:color="auto"/>
              <w:bottom w:val="single" w:sz="4" w:space="0" w:color="auto"/>
              <w:right w:val="single" w:sz="4" w:space="0" w:color="auto"/>
            </w:tcBorders>
            <w:shd w:val="clear" w:color="auto" w:fill="auto"/>
            <w:vAlign w:val="center"/>
          </w:tcPr>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FSBM0020</w:t>
            </w:r>
          </w:p>
        </w:tc>
        <w:tc>
          <w:tcPr>
            <w:tcW w:w="628"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 xml:space="preserve">Técnico en Administración </w:t>
            </w:r>
            <w:r w:rsidRPr="008D187C">
              <w:rPr>
                <w:rFonts w:ascii="Calibri" w:hAnsi="Calibri" w:cs="Calibri"/>
                <w:sz w:val="16"/>
                <w:szCs w:val="16"/>
                <w:lang w:val="es-CR" w:eastAsia="es-CR"/>
              </w:rPr>
              <w:br/>
              <w:t>Asistente (UCPI)</w:t>
            </w:r>
          </w:p>
        </w:tc>
        <w:tc>
          <w:tcPr>
            <w:tcW w:w="190"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16</w:t>
            </w:r>
          </w:p>
        </w:tc>
        <w:tc>
          <w:tcPr>
            <w:tcW w:w="253"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6</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0,50</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Dirección Vicerrectoría de Docencia - UCPI</w:t>
            </w:r>
          </w:p>
        </w:tc>
        <w:tc>
          <w:tcPr>
            <w:tcW w:w="868" w:type="pct"/>
            <w:gridSpan w:val="2"/>
            <w:tcBorders>
              <w:top w:val="nil"/>
              <w:left w:val="nil"/>
              <w:bottom w:val="single" w:sz="4" w:space="0" w:color="auto"/>
              <w:right w:val="single" w:sz="4" w:space="0" w:color="auto"/>
            </w:tcBorders>
            <w:vAlign w:val="center"/>
          </w:tcPr>
          <w:p w:rsidR="003350C6" w:rsidRPr="008D187C" w:rsidRDefault="003350C6" w:rsidP="003350C6">
            <w:pPr>
              <w:jc w:val="both"/>
              <w:rPr>
                <w:rFonts w:ascii="Arial" w:hAnsi="Arial" w:cs="Arial"/>
                <w:sz w:val="10"/>
                <w:szCs w:val="10"/>
                <w:lang w:val="es-CR" w:eastAsia="es-CR"/>
              </w:rPr>
            </w:pPr>
            <w:r w:rsidRPr="008D187C">
              <w:rPr>
                <w:rFonts w:ascii="Arial" w:hAnsi="Arial" w:cs="Arial"/>
                <w:sz w:val="10"/>
                <w:szCs w:val="10"/>
                <w:lang w:val="es-CR" w:eastAsia="es-CR"/>
              </w:rPr>
              <w:t>Apoyo en el cierre del proyecto</w:t>
            </w:r>
          </w:p>
        </w:tc>
      </w:tr>
      <w:tr w:rsidR="003350C6" w:rsidRPr="008D187C" w:rsidTr="003350C6">
        <w:trPr>
          <w:trHeight w:val="1182"/>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75</w:t>
            </w:r>
          </w:p>
        </w:tc>
        <w:tc>
          <w:tcPr>
            <w:tcW w:w="518" w:type="pct"/>
            <w:tcBorders>
              <w:top w:val="nil"/>
              <w:left w:val="single" w:sz="4" w:space="0" w:color="auto"/>
              <w:bottom w:val="single" w:sz="4" w:space="0" w:color="auto"/>
              <w:right w:val="single" w:sz="4" w:space="0" w:color="auto"/>
            </w:tcBorders>
            <w:shd w:val="clear" w:color="auto" w:fill="auto"/>
            <w:vAlign w:val="center"/>
          </w:tcPr>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FSBM0022</w:t>
            </w:r>
          </w:p>
        </w:tc>
        <w:tc>
          <w:tcPr>
            <w:tcW w:w="628"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Asistente de Administración 2</w:t>
            </w:r>
          </w:p>
        </w:tc>
        <w:tc>
          <w:tcPr>
            <w:tcW w:w="190"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w:t>
            </w:r>
          </w:p>
        </w:tc>
        <w:tc>
          <w:tcPr>
            <w:tcW w:w="25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12</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Dirección Vicerrectoría de Docencia - UCPI</w:t>
            </w:r>
            <w:r w:rsidRPr="008D187C">
              <w:rPr>
                <w:rFonts w:ascii="Calibri" w:hAnsi="Calibri" w:cs="Calibri"/>
                <w:sz w:val="16"/>
                <w:szCs w:val="16"/>
                <w:lang w:val="es-CR" w:eastAsia="es-CR"/>
              </w:rPr>
              <w:br/>
              <w:t>Comité de Becas</w:t>
            </w:r>
          </w:p>
        </w:tc>
        <w:tc>
          <w:tcPr>
            <w:tcW w:w="868" w:type="pct"/>
            <w:gridSpan w:val="2"/>
            <w:tcBorders>
              <w:top w:val="nil"/>
              <w:left w:val="nil"/>
              <w:bottom w:val="single" w:sz="4" w:space="0" w:color="auto"/>
              <w:right w:val="single" w:sz="4" w:space="0" w:color="auto"/>
            </w:tcBorders>
            <w:vAlign w:val="center"/>
          </w:tcPr>
          <w:p w:rsidR="003350C6" w:rsidRPr="008D187C" w:rsidRDefault="003350C6" w:rsidP="003350C6">
            <w:pPr>
              <w:jc w:val="both"/>
              <w:rPr>
                <w:rFonts w:ascii="Arial" w:hAnsi="Arial" w:cs="Arial"/>
                <w:sz w:val="10"/>
                <w:szCs w:val="10"/>
                <w:lang w:val="es-CR" w:eastAsia="es-CR"/>
              </w:rPr>
            </w:pPr>
            <w:r w:rsidRPr="008D187C">
              <w:rPr>
                <w:rFonts w:ascii="Arial" w:hAnsi="Arial" w:cs="Arial"/>
                <w:sz w:val="10"/>
                <w:szCs w:val="10"/>
                <w:lang w:val="es-CR" w:eastAsia="es-CR"/>
              </w:rPr>
              <w:t>El Comité de Becas requiere un asistente administrativo para apoyar el seguimiento a los becarios:  control de pagos, informes de avance en los estudios, informes de desembolsos, etc.</w:t>
            </w:r>
          </w:p>
        </w:tc>
      </w:tr>
      <w:tr w:rsidR="003350C6" w:rsidRPr="008D187C" w:rsidTr="003350C6">
        <w:trPr>
          <w:trHeight w:val="1128"/>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76</w:t>
            </w:r>
          </w:p>
        </w:tc>
        <w:tc>
          <w:tcPr>
            <w:tcW w:w="518" w:type="pct"/>
            <w:tcBorders>
              <w:top w:val="nil"/>
              <w:left w:val="single" w:sz="4" w:space="0" w:color="auto"/>
              <w:bottom w:val="single" w:sz="4" w:space="0" w:color="auto"/>
              <w:right w:val="single" w:sz="4" w:space="0" w:color="auto"/>
            </w:tcBorders>
            <w:shd w:val="clear" w:color="auto" w:fill="auto"/>
            <w:vAlign w:val="center"/>
          </w:tcPr>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FS0145</w:t>
            </w:r>
          </w:p>
        </w:tc>
        <w:tc>
          <w:tcPr>
            <w:tcW w:w="628"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Profesional en Administración</w:t>
            </w:r>
            <w:r w:rsidRPr="008D187C">
              <w:rPr>
                <w:rFonts w:ascii="Calibri" w:hAnsi="Calibri" w:cs="Calibri"/>
                <w:sz w:val="16"/>
                <w:szCs w:val="16"/>
                <w:lang w:val="es-CR" w:eastAsia="es-CR"/>
              </w:rPr>
              <w:br/>
              <w:t xml:space="preserve">-Estadístico-  </w:t>
            </w: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3"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12</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Dirección Vicerrectoría de Docencia</w:t>
            </w:r>
            <w:r w:rsidRPr="008D187C">
              <w:rPr>
                <w:rFonts w:ascii="Calibri" w:hAnsi="Calibri" w:cs="Calibri"/>
                <w:sz w:val="16"/>
                <w:szCs w:val="16"/>
                <w:lang w:val="es-CR" w:eastAsia="es-CR"/>
              </w:rPr>
              <w:br/>
              <w:t xml:space="preserve"> - OPI-</w:t>
            </w:r>
          </w:p>
        </w:tc>
        <w:tc>
          <w:tcPr>
            <w:tcW w:w="868" w:type="pct"/>
            <w:gridSpan w:val="2"/>
            <w:tcBorders>
              <w:top w:val="nil"/>
              <w:left w:val="nil"/>
              <w:bottom w:val="single" w:sz="4" w:space="0" w:color="auto"/>
              <w:right w:val="single" w:sz="4" w:space="0" w:color="auto"/>
            </w:tcBorders>
            <w:vAlign w:val="center"/>
          </w:tcPr>
          <w:p w:rsidR="003350C6" w:rsidRPr="008D187C" w:rsidRDefault="003350C6" w:rsidP="003350C6">
            <w:pPr>
              <w:jc w:val="both"/>
              <w:rPr>
                <w:rFonts w:ascii="Calibri" w:hAnsi="Calibri" w:cs="Calibri"/>
                <w:sz w:val="10"/>
                <w:szCs w:val="10"/>
                <w:lang w:val="es-CR" w:eastAsia="es-CR"/>
              </w:rPr>
            </w:pPr>
            <w:r w:rsidRPr="008D187C">
              <w:rPr>
                <w:rFonts w:ascii="Calibri" w:hAnsi="Calibri" w:cs="Calibri"/>
                <w:sz w:val="10"/>
                <w:szCs w:val="10"/>
                <w:lang w:val="es-CR" w:eastAsia="es-CR"/>
              </w:rPr>
              <w:t xml:space="preserve">Dotar a la Oficina de Planificación Institucional del personal con las competencias requeridas (estadístico(a))  para desarrollar los estudios especiales que  </w:t>
            </w:r>
            <w:proofErr w:type="spellStart"/>
            <w:r w:rsidRPr="008D187C">
              <w:rPr>
                <w:rFonts w:ascii="Calibri" w:hAnsi="Calibri" w:cs="Calibri"/>
                <w:sz w:val="10"/>
                <w:szCs w:val="10"/>
                <w:lang w:val="es-CR" w:eastAsia="es-CR"/>
              </w:rPr>
              <w:t>guien</w:t>
            </w:r>
            <w:proofErr w:type="spellEnd"/>
            <w:r w:rsidRPr="008D187C">
              <w:rPr>
                <w:rFonts w:ascii="Calibri" w:hAnsi="Calibri" w:cs="Calibri"/>
                <w:sz w:val="10"/>
                <w:szCs w:val="10"/>
                <w:lang w:val="es-CR" w:eastAsia="es-CR"/>
              </w:rPr>
              <w:t xml:space="preserve"> la toma de decisiones con los modelos, las estadísticas y los indicadores que revelan la situación de un determinado tema.</w:t>
            </w:r>
          </w:p>
        </w:tc>
      </w:tr>
      <w:tr w:rsidR="003350C6" w:rsidRPr="008D187C" w:rsidTr="003350C6">
        <w:trPr>
          <w:trHeight w:val="600"/>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77</w:t>
            </w:r>
          </w:p>
        </w:tc>
        <w:tc>
          <w:tcPr>
            <w:tcW w:w="518" w:type="pct"/>
            <w:tcBorders>
              <w:top w:val="nil"/>
              <w:left w:val="single" w:sz="4" w:space="0" w:color="auto"/>
              <w:bottom w:val="single" w:sz="4" w:space="0" w:color="auto"/>
              <w:right w:val="single" w:sz="4" w:space="0" w:color="auto"/>
            </w:tcBorders>
            <w:shd w:val="clear" w:color="auto" w:fill="auto"/>
            <w:vAlign w:val="center"/>
          </w:tcPr>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FSS007</w:t>
            </w:r>
          </w:p>
        </w:tc>
        <w:tc>
          <w:tcPr>
            <w:tcW w:w="628"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Profesional en Tecnologías de la Información y Comunicación</w:t>
            </w: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3"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12</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Dirección Vicerrectoría de Docencia - Departamento Admisión y Registro</w:t>
            </w:r>
          </w:p>
        </w:tc>
        <w:tc>
          <w:tcPr>
            <w:tcW w:w="868" w:type="pct"/>
            <w:gridSpan w:val="2"/>
            <w:tcBorders>
              <w:top w:val="nil"/>
              <w:left w:val="nil"/>
              <w:bottom w:val="single" w:sz="4" w:space="0" w:color="auto"/>
              <w:right w:val="single" w:sz="4" w:space="0" w:color="auto"/>
            </w:tcBorders>
            <w:vAlign w:val="center"/>
          </w:tcPr>
          <w:p w:rsidR="003350C6" w:rsidRPr="008D187C" w:rsidRDefault="003350C6" w:rsidP="003350C6">
            <w:pPr>
              <w:jc w:val="both"/>
              <w:rPr>
                <w:rFonts w:ascii="Arial" w:hAnsi="Arial" w:cs="Arial"/>
                <w:sz w:val="10"/>
                <w:szCs w:val="10"/>
                <w:lang w:val="es-CR" w:eastAsia="es-CR"/>
              </w:rPr>
            </w:pPr>
            <w:r w:rsidRPr="008D187C">
              <w:rPr>
                <w:rFonts w:ascii="Arial" w:hAnsi="Arial" w:cs="Arial"/>
                <w:sz w:val="10"/>
                <w:szCs w:val="10"/>
                <w:lang w:val="es-CR" w:eastAsia="es-CR"/>
              </w:rPr>
              <w:t>Integración de los sistemas DAR con el resto de los sistemas de la Institución.</w:t>
            </w:r>
          </w:p>
        </w:tc>
      </w:tr>
      <w:tr w:rsidR="003350C6" w:rsidRPr="008D187C" w:rsidTr="003350C6">
        <w:trPr>
          <w:trHeight w:val="600"/>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78</w:t>
            </w:r>
          </w:p>
        </w:tc>
        <w:tc>
          <w:tcPr>
            <w:tcW w:w="518" w:type="pct"/>
            <w:tcBorders>
              <w:top w:val="nil"/>
              <w:left w:val="single" w:sz="4" w:space="0" w:color="auto"/>
              <w:bottom w:val="single" w:sz="4" w:space="0" w:color="auto"/>
              <w:right w:val="single" w:sz="4" w:space="0" w:color="auto"/>
            </w:tcBorders>
            <w:shd w:val="clear" w:color="auto" w:fill="auto"/>
            <w:vAlign w:val="center"/>
          </w:tcPr>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FSBM028</w:t>
            </w:r>
          </w:p>
        </w:tc>
        <w:tc>
          <w:tcPr>
            <w:tcW w:w="628"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 xml:space="preserve">Profesional en Administración  </w:t>
            </w: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3"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6</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0,50</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 xml:space="preserve">Dirección Vicerrectoría de Docencia </w:t>
            </w:r>
            <w:r w:rsidRPr="008D187C">
              <w:rPr>
                <w:rFonts w:ascii="Calibri" w:hAnsi="Calibri" w:cs="Calibri"/>
                <w:sz w:val="16"/>
                <w:szCs w:val="16"/>
                <w:lang w:val="es-CR" w:eastAsia="es-CR"/>
              </w:rPr>
              <w:br/>
              <w:t>-UCPI-OPI</w:t>
            </w:r>
          </w:p>
        </w:tc>
        <w:tc>
          <w:tcPr>
            <w:tcW w:w="868" w:type="pct"/>
            <w:gridSpan w:val="2"/>
            <w:tcBorders>
              <w:top w:val="nil"/>
              <w:left w:val="nil"/>
              <w:bottom w:val="single" w:sz="4" w:space="0" w:color="auto"/>
              <w:right w:val="single" w:sz="4" w:space="0" w:color="auto"/>
            </w:tcBorders>
            <w:vAlign w:val="center"/>
          </w:tcPr>
          <w:p w:rsidR="003350C6" w:rsidRPr="008D187C" w:rsidRDefault="003350C6" w:rsidP="003350C6">
            <w:pPr>
              <w:jc w:val="both"/>
              <w:rPr>
                <w:rFonts w:ascii="Arial" w:hAnsi="Arial" w:cs="Arial"/>
                <w:sz w:val="10"/>
                <w:szCs w:val="10"/>
                <w:lang w:val="es-CR" w:eastAsia="es-CR"/>
              </w:rPr>
            </w:pPr>
            <w:r w:rsidRPr="008D187C">
              <w:rPr>
                <w:rFonts w:ascii="Arial" w:hAnsi="Arial" w:cs="Arial"/>
                <w:sz w:val="10"/>
                <w:szCs w:val="10"/>
                <w:lang w:val="es-CR" w:eastAsia="es-CR"/>
              </w:rPr>
              <w:t xml:space="preserve">Desarrollo de todas las </w:t>
            </w:r>
            <w:proofErr w:type="spellStart"/>
            <w:r w:rsidRPr="008D187C">
              <w:rPr>
                <w:rFonts w:ascii="Arial" w:hAnsi="Arial" w:cs="Arial"/>
                <w:sz w:val="10"/>
                <w:szCs w:val="10"/>
                <w:lang w:val="es-CR" w:eastAsia="es-CR"/>
              </w:rPr>
              <w:t>activiades</w:t>
            </w:r>
            <w:proofErr w:type="spellEnd"/>
            <w:r w:rsidRPr="008D187C">
              <w:rPr>
                <w:rFonts w:ascii="Arial" w:hAnsi="Arial" w:cs="Arial"/>
                <w:sz w:val="10"/>
                <w:szCs w:val="10"/>
                <w:lang w:val="es-CR" w:eastAsia="es-CR"/>
              </w:rPr>
              <w:t xml:space="preserve"> relacionadas con el cierre formal del PMI </w:t>
            </w:r>
            <w:proofErr w:type="spellStart"/>
            <w:r w:rsidRPr="008D187C">
              <w:rPr>
                <w:rFonts w:ascii="Arial" w:hAnsi="Arial" w:cs="Arial"/>
                <w:sz w:val="10"/>
                <w:szCs w:val="10"/>
                <w:lang w:val="es-CR" w:eastAsia="es-CR"/>
              </w:rPr>
              <w:t>Conare</w:t>
            </w:r>
            <w:proofErr w:type="spellEnd"/>
            <w:r w:rsidRPr="008D187C">
              <w:rPr>
                <w:rFonts w:ascii="Arial" w:hAnsi="Arial" w:cs="Arial"/>
                <w:sz w:val="10"/>
                <w:szCs w:val="10"/>
                <w:lang w:val="es-CR" w:eastAsia="es-CR"/>
              </w:rPr>
              <w:t>.</w:t>
            </w:r>
          </w:p>
        </w:tc>
      </w:tr>
      <w:tr w:rsidR="003350C6" w:rsidRPr="008D187C" w:rsidTr="003350C6">
        <w:trPr>
          <w:trHeight w:val="600"/>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79</w:t>
            </w:r>
          </w:p>
        </w:tc>
        <w:tc>
          <w:tcPr>
            <w:tcW w:w="518" w:type="pct"/>
            <w:tcBorders>
              <w:top w:val="nil"/>
              <w:left w:val="single" w:sz="4" w:space="0" w:color="auto"/>
              <w:bottom w:val="single" w:sz="4" w:space="0" w:color="auto"/>
              <w:right w:val="single" w:sz="4" w:space="0" w:color="auto"/>
            </w:tcBorders>
            <w:shd w:val="clear" w:color="auto" w:fill="auto"/>
            <w:vAlign w:val="center"/>
          </w:tcPr>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FSBM029</w:t>
            </w:r>
          </w:p>
        </w:tc>
        <w:tc>
          <w:tcPr>
            <w:tcW w:w="628"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 xml:space="preserve">Profesional en Administración  </w:t>
            </w: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3"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6</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0,50</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 xml:space="preserve">Dirección Vicerrectoría de Docencia </w:t>
            </w:r>
            <w:r w:rsidRPr="008D187C">
              <w:rPr>
                <w:rFonts w:ascii="Calibri" w:hAnsi="Calibri" w:cs="Calibri"/>
                <w:sz w:val="16"/>
                <w:szCs w:val="16"/>
                <w:lang w:val="es-CR" w:eastAsia="es-CR"/>
              </w:rPr>
              <w:br/>
              <w:t>-UCPI-Aprovisionamiento-</w:t>
            </w:r>
          </w:p>
        </w:tc>
        <w:tc>
          <w:tcPr>
            <w:tcW w:w="868" w:type="pct"/>
            <w:gridSpan w:val="2"/>
            <w:tcBorders>
              <w:top w:val="nil"/>
              <w:left w:val="nil"/>
              <w:bottom w:val="single" w:sz="4" w:space="0" w:color="auto"/>
              <w:right w:val="single" w:sz="4" w:space="0" w:color="auto"/>
            </w:tcBorders>
            <w:vAlign w:val="center"/>
          </w:tcPr>
          <w:p w:rsidR="003350C6" w:rsidRPr="008D187C" w:rsidRDefault="003350C6" w:rsidP="003350C6">
            <w:pPr>
              <w:jc w:val="both"/>
              <w:rPr>
                <w:rFonts w:ascii="Arial" w:hAnsi="Arial" w:cs="Arial"/>
                <w:sz w:val="10"/>
                <w:szCs w:val="10"/>
                <w:lang w:val="es-CR" w:eastAsia="es-CR"/>
              </w:rPr>
            </w:pPr>
            <w:r w:rsidRPr="008D187C">
              <w:rPr>
                <w:rFonts w:ascii="Arial" w:hAnsi="Arial" w:cs="Arial"/>
                <w:sz w:val="10"/>
                <w:szCs w:val="10"/>
                <w:lang w:val="es-CR" w:eastAsia="es-CR"/>
              </w:rPr>
              <w:t xml:space="preserve">Desarrollo de todas las </w:t>
            </w:r>
            <w:proofErr w:type="spellStart"/>
            <w:r w:rsidRPr="008D187C">
              <w:rPr>
                <w:rFonts w:ascii="Arial" w:hAnsi="Arial" w:cs="Arial"/>
                <w:sz w:val="10"/>
                <w:szCs w:val="10"/>
                <w:lang w:val="es-CR" w:eastAsia="es-CR"/>
              </w:rPr>
              <w:t>activiades</w:t>
            </w:r>
            <w:proofErr w:type="spellEnd"/>
            <w:r w:rsidRPr="008D187C">
              <w:rPr>
                <w:rFonts w:ascii="Arial" w:hAnsi="Arial" w:cs="Arial"/>
                <w:sz w:val="10"/>
                <w:szCs w:val="10"/>
                <w:lang w:val="es-CR" w:eastAsia="es-CR"/>
              </w:rPr>
              <w:t xml:space="preserve"> relacionadas con el cierre formal del PMI </w:t>
            </w:r>
            <w:proofErr w:type="spellStart"/>
            <w:r w:rsidRPr="008D187C">
              <w:rPr>
                <w:rFonts w:ascii="Arial" w:hAnsi="Arial" w:cs="Arial"/>
                <w:sz w:val="10"/>
                <w:szCs w:val="10"/>
                <w:lang w:val="es-CR" w:eastAsia="es-CR"/>
              </w:rPr>
              <w:t>Conare</w:t>
            </w:r>
            <w:proofErr w:type="spellEnd"/>
            <w:r w:rsidRPr="008D187C">
              <w:rPr>
                <w:rFonts w:ascii="Arial" w:hAnsi="Arial" w:cs="Arial"/>
                <w:sz w:val="10"/>
                <w:szCs w:val="10"/>
                <w:lang w:val="es-CR" w:eastAsia="es-CR"/>
              </w:rPr>
              <w:t>.</w:t>
            </w:r>
          </w:p>
        </w:tc>
      </w:tr>
      <w:tr w:rsidR="003350C6" w:rsidRPr="008D187C" w:rsidTr="003350C6">
        <w:trPr>
          <w:trHeight w:val="600"/>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80</w:t>
            </w:r>
          </w:p>
        </w:tc>
        <w:tc>
          <w:tcPr>
            <w:tcW w:w="518" w:type="pct"/>
            <w:tcBorders>
              <w:top w:val="nil"/>
              <w:left w:val="single" w:sz="4" w:space="0" w:color="auto"/>
              <w:bottom w:val="single" w:sz="4" w:space="0" w:color="auto"/>
              <w:right w:val="single" w:sz="4" w:space="0" w:color="auto"/>
            </w:tcBorders>
            <w:shd w:val="clear" w:color="auto" w:fill="auto"/>
            <w:vAlign w:val="center"/>
          </w:tcPr>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FS0146</w:t>
            </w:r>
          </w:p>
        </w:tc>
        <w:tc>
          <w:tcPr>
            <w:tcW w:w="628"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Profesional en Ingeniería y Arquitectura</w:t>
            </w:r>
          </w:p>
        </w:tc>
        <w:tc>
          <w:tcPr>
            <w:tcW w:w="190"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3"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12</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Dirección Vicerrectoría de Docencia - Oficina de Ingeniería</w:t>
            </w:r>
          </w:p>
        </w:tc>
        <w:tc>
          <w:tcPr>
            <w:tcW w:w="868" w:type="pct"/>
            <w:gridSpan w:val="2"/>
            <w:tcBorders>
              <w:top w:val="nil"/>
              <w:left w:val="nil"/>
              <w:bottom w:val="single" w:sz="4" w:space="0" w:color="auto"/>
              <w:right w:val="single" w:sz="4" w:space="0" w:color="auto"/>
            </w:tcBorders>
            <w:vAlign w:val="center"/>
          </w:tcPr>
          <w:p w:rsidR="003350C6" w:rsidRPr="008D187C" w:rsidRDefault="003350C6" w:rsidP="003350C6">
            <w:pPr>
              <w:jc w:val="both"/>
              <w:rPr>
                <w:rFonts w:ascii="Calibri" w:hAnsi="Calibri" w:cs="Calibri"/>
                <w:sz w:val="10"/>
                <w:szCs w:val="10"/>
                <w:lang w:val="es-CR" w:eastAsia="es-CR"/>
              </w:rPr>
            </w:pPr>
            <w:r w:rsidRPr="008D187C">
              <w:rPr>
                <w:rFonts w:ascii="Calibri" w:hAnsi="Calibri" w:cs="Calibri"/>
                <w:sz w:val="10"/>
                <w:szCs w:val="10"/>
                <w:lang w:val="es-CR" w:eastAsia="es-CR"/>
              </w:rPr>
              <w:t>Coordinación proceso de inspección Residencias CAL</w:t>
            </w:r>
          </w:p>
        </w:tc>
      </w:tr>
      <w:tr w:rsidR="003350C6" w:rsidRPr="008D187C" w:rsidTr="003350C6">
        <w:trPr>
          <w:trHeight w:val="900"/>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81</w:t>
            </w:r>
          </w:p>
        </w:tc>
        <w:tc>
          <w:tcPr>
            <w:tcW w:w="518" w:type="pct"/>
            <w:tcBorders>
              <w:top w:val="nil"/>
              <w:left w:val="single" w:sz="4" w:space="0" w:color="auto"/>
              <w:bottom w:val="single" w:sz="4" w:space="0" w:color="auto"/>
              <w:right w:val="single" w:sz="4" w:space="0" w:color="auto"/>
            </w:tcBorders>
            <w:shd w:val="clear" w:color="auto" w:fill="auto"/>
            <w:vAlign w:val="center"/>
          </w:tcPr>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FS0147</w:t>
            </w:r>
          </w:p>
        </w:tc>
        <w:tc>
          <w:tcPr>
            <w:tcW w:w="628"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 xml:space="preserve">Técnico en Administración </w:t>
            </w:r>
          </w:p>
        </w:tc>
        <w:tc>
          <w:tcPr>
            <w:tcW w:w="190"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16</w:t>
            </w:r>
          </w:p>
        </w:tc>
        <w:tc>
          <w:tcPr>
            <w:tcW w:w="253"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12</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 xml:space="preserve">Dirección Vicerrectoría de Docencia </w:t>
            </w:r>
            <w:r w:rsidRPr="008D187C">
              <w:rPr>
                <w:rFonts w:ascii="Calibri" w:hAnsi="Calibri" w:cs="Calibri"/>
                <w:sz w:val="16"/>
                <w:szCs w:val="16"/>
                <w:lang w:val="es-CR" w:eastAsia="es-CR"/>
              </w:rPr>
              <w:br/>
              <w:t>Arquitectura</w:t>
            </w:r>
          </w:p>
        </w:tc>
        <w:tc>
          <w:tcPr>
            <w:tcW w:w="868" w:type="pct"/>
            <w:gridSpan w:val="2"/>
            <w:tcBorders>
              <w:top w:val="nil"/>
              <w:left w:val="nil"/>
              <w:bottom w:val="single" w:sz="4" w:space="0" w:color="auto"/>
              <w:right w:val="single" w:sz="4" w:space="0" w:color="auto"/>
            </w:tcBorders>
            <w:vAlign w:val="center"/>
          </w:tcPr>
          <w:p w:rsidR="003350C6" w:rsidRPr="008D187C" w:rsidRDefault="003350C6" w:rsidP="003350C6">
            <w:pPr>
              <w:jc w:val="both"/>
              <w:rPr>
                <w:rFonts w:ascii="Calibri" w:hAnsi="Calibri" w:cs="Calibri"/>
                <w:sz w:val="10"/>
                <w:szCs w:val="10"/>
                <w:lang w:val="es-CR" w:eastAsia="es-CR"/>
              </w:rPr>
            </w:pPr>
            <w:r w:rsidRPr="008D187C">
              <w:rPr>
                <w:rFonts w:ascii="Calibri" w:hAnsi="Calibri" w:cs="Calibri"/>
                <w:sz w:val="10"/>
                <w:szCs w:val="10"/>
                <w:lang w:val="es-CR" w:eastAsia="es-CR"/>
              </w:rPr>
              <w:t xml:space="preserve">Apoyo a la Escuela de Arquitectura para </w:t>
            </w:r>
            <w:proofErr w:type="spellStart"/>
            <w:r w:rsidRPr="008D187C">
              <w:rPr>
                <w:rFonts w:ascii="Calibri" w:hAnsi="Calibri" w:cs="Calibri"/>
                <w:sz w:val="10"/>
                <w:szCs w:val="10"/>
                <w:lang w:val="es-CR" w:eastAsia="es-CR"/>
              </w:rPr>
              <w:t>reacreditación</w:t>
            </w:r>
            <w:proofErr w:type="spellEnd"/>
            <w:r w:rsidRPr="008D187C">
              <w:rPr>
                <w:rFonts w:ascii="Calibri" w:hAnsi="Calibri" w:cs="Calibri"/>
                <w:sz w:val="10"/>
                <w:szCs w:val="10"/>
                <w:lang w:val="es-CR" w:eastAsia="es-CR"/>
              </w:rPr>
              <w:t xml:space="preserve"> e implementación de planes de mejora.</w:t>
            </w:r>
          </w:p>
        </w:tc>
      </w:tr>
      <w:tr w:rsidR="003350C6" w:rsidRPr="008D187C" w:rsidTr="003350C6">
        <w:trPr>
          <w:trHeight w:val="900"/>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82</w:t>
            </w:r>
          </w:p>
        </w:tc>
        <w:tc>
          <w:tcPr>
            <w:tcW w:w="518" w:type="pct"/>
            <w:tcBorders>
              <w:top w:val="nil"/>
              <w:left w:val="single" w:sz="4" w:space="0" w:color="auto"/>
              <w:bottom w:val="single" w:sz="4" w:space="0" w:color="auto"/>
              <w:right w:val="single" w:sz="4" w:space="0" w:color="auto"/>
            </w:tcBorders>
            <w:shd w:val="clear" w:color="auto" w:fill="auto"/>
            <w:vAlign w:val="center"/>
          </w:tcPr>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 xml:space="preserve">2 </w:t>
            </w:r>
            <w:r w:rsidRPr="008D187C">
              <w:rPr>
                <w:rFonts w:ascii="Calibri" w:hAnsi="Calibri" w:cs="Calibri"/>
                <w:color w:val="000000"/>
                <w:sz w:val="16"/>
                <w:szCs w:val="16"/>
                <w:lang w:val="es-CR" w:eastAsia="es-CR"/>
              </w:rPr>
              <w:br/>
              <w:t>Vic. Docencia</w:t>
            </w:r>
          </w:p>
        </w:tc>
        <w:tc>
          <w:tcPr>
            <w:tcW w:w="393"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FS0148</w:t>
            </w:r>
          </w:p>
        </w:tc>
        <w:tc>
          <w:tcPr>
            <w:tcW w:w="628"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Técnico en Administración  (Laboratorista)</w:t>
            </w:r>
          </w:p>
        </w:tc>
        <w:tc>
          <w:tcPr>
            <w:tcW w:w="190" w:type="pct"/>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16</w:t>
            </w:r>
          </w:p>
        </w:tc>
        <w:tc>
          <w:tcPr>
            <w:tcW w:w="253"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12</w:t>
            </w:r>
          </w:p>
        </w:tc>
        <w:tc>
          <w:tcPr>
            <w:tcW w:w="314"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Temporal</w:t>
            </w:r>
          </w:p>
        </w:tc>
        <w:tc>
          <w:tcPr>
            <w:tcW w:w="818" w:type="pct"/>
            <w:gridSpan w:val="2"/>
            <w:tcBorders>
              <w:top w:val="nil"/>
              <w:left w:val="nil"/>
              <w:bottom w:val="single" w:sz="4" w:space="0" w:color="auto"/>
              <w:right w:val="single" w:sz="4" w:space="0" w:color="auto"/>
            </w:tcBorders>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 xml:space="preserve">Dirección Vicerrectoría de Docencia </w:t>
            </w:r>
            <w:r w:rsidRPr="008D187C">
              <w:rPr>
                <w:rFonts w:ascii="Calibri" w:hAnsi="Calibri" w:cs="Calibri"/>
                <w:sz w:val="16"/>
                <w:szCs w:val="16"/>
                <w:lang w:val="es-CR" w:eastAsia="es-CR"/>
              </w:rPr>
              <w:br/>
              <w:t>Arquitectura</w:t>
            </w:r>
          </w:p>
        </w:tc>
        <w:tc>
          <w:tcPr>
            <w:tcW w:w="868" w:type="pct"/>
            <w:gridSpan w:val="2"/>
            <w:tcBorders>
              <w:top w:val="nil"/>
              <w:left w:val="nil"/>
              <w:bottom w:val="single" w:sz="4" w:space="0" w:color="auto"/>
              <w:right w:val="single" w:sz="4" w:space="0" w:color="auto"/>
            </w:tcBorders>
            <w:vAlign w:val="center"/>
          </w:tcPr>
          <w:p w:rsidR="003350C6" w:rsidRPr="008D187C" w:rsidRDefault="003350C6" w:rsidP="003350C6">
            <w:pPr>
              <w:jc w:val="both"/>
              <w:rPr>
                <w:rFonts w:ascii="Calibri" w:hAnsi="Calibri" w:cs="Calibri"/>
                <w:sz w:val="10"/>
                <w:szCs w:val="10"/>
                <w:lang w:val="es-CR" w:eastAsia="es-CR"/>
              </w:rPr>
            </w:pPr>
            <w:r w:rsidRPr="008D187C">
              <w:rPr>
                <w:rFonts w:ascii="Calibri" w:hAnsi="Calibri" w:cs="Calibri"/>
                <w:sz w:val="10"/>
                <w:szCs w:val="10"/>
                <w:lang w:val="es-CR" w:eastAsia="es-CR"/>
              </w:rPr>
              <w:t xml:space="preserve">Apoyo a la Escuela de Arquitectura para </w:t>
            </w:r>
            <w:proofErr w:type="spellStart"/>
            <w:r w:rsidRPr="008D187C">
              <w:rPr>
                <w:rFonts w:ascii="Calibri" w:hAnsi="Calibri" w:cs="Calibri"/>
                <w:sz w:val="10"/>
                <w:szCs w:val="10"/>
                <w:lang w:val="es-CR" w:eastAsia="es-CR"/>
              </w:rPr>
              <w:t>reacreditación</w:t>
            </w:r>
            <w:proofErr w:type="spellEnd"/>
            <w:r w:rsidRPr="008D187C">
              <w:rPr>
                <w:rFonts w:ascii="Calibri" w:hAnsi="Calibri" w:cs="Calibri"/>
                <w:sz w:val="10"/>
                <w:szCs w:val="10"/>
                <w:lang w:val="es-CR" w:eastAsia="es-CR"/>
              </w:rPr>
              <w:t xml:space="preserve"> e implementación de planes de mejora.</w:t>
            </w:r>
          </w:p>
        </w:tc>
      </w:tr>
      <w:tr w:rsidR="003350C6" w:rsidRPr="008D187C" w:rsidTr="003350C6">
        <w:trPr>
          <w:trHeight w:val="1020"/>
        </w:trPr>
        <w:tc>
          <w:tcPr>
            <w:tcW w:w="195" w:type="pct"/>
            <w:tcBorders>
              <w:top w:val="single" w:sz="4" w:space="0" w:color="auto"/>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83</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4</w:t>
            </w: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 xml:space="preserve">Vic. Inv. </w:t>
            </w: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 xml:space="preserve">y Ext. </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 xml:space="preserve">FS0014  </w:t>
            </w:r>
          </w:p>
        </w:tc>
        <w:tc>
          <w:tcPr>
            <w:tcW w:w="628" w:type="pct"/>
            <w:tcBorders>
              <w:top w:val="single" w:sz="4" w:space="0" w:color="auto"/>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Profesor (a)</w:t>
            </w:r>
          </w:p>
        </w:tc>
        <w:tc>
          <w:tcPr>
            <w:tcW w:w="190" w:type="pct"/>
            <w:tcBorders>
              <w:top w:val="single" w:sz="4" w:space="0" w:color="auto"/>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8" w:type="pct"/>
            <w:gridSpan w:val="2"/>
            <w:tcBorders>
              <w:top w:val="single" w:sz="4" w:space="0" w:color="auto"/>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single" w:sz="4" w:space="0" w:color="auto"/>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12</w:t>
            </w:r>
          </w:p>
        </w:tc>
        <w:tc>
          <w:tcPr>
            <w:tcW w:w="313" w:type="pct"/>
            <w:gridSpan w:val="2"/>
            <w:tcBorders>
              <w:top w:val="single" w:sz="4" w:space="0" w:color="auto"/>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522"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Definido</w:t>
            </w:r>
          </w:p>
        </w:tc>
        <w:tc>
          <w:tcPr>
            <w:tcW w:w="817" w:type="pct"/>
            <w:gridSpan w:val="2"/>
            <w:tcBorders>
              <w:top w:val="single" w:sz="4" w:space="0" w:color="auto"/>
              <w:left w:val="nil"/>
              <w:bottom w:val="single" w:sz="4" w:space="0" w:color="auto"/>
              <w:right w:val="single" w:sz="4" w:space="0" w:color="auto"/>
            </w:tcBorders>
            <w:shd w:val="clear" w:color="000000" w:fill="FFFFFF"/>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Dirección Vicerrectoría de Investigación y Extensión</w:t>
            </w:r>
          </w:p>
        </w:tc>
        <w:tc>
          <w:tcPr>
            <w:tcW w:w="864" w:type="pct"/>
            <w:tcBorders>
              <w:top w:val="single" w:sz="4" w:space="0" w:color="auto"/>
              <w:left w:val="nil"/>
              <w:bottom w:val="single" w:sz="4" w:space="0" w:color="auto"/>
              <w:right w:val="single" w:sz="4" w:space="0" w:color="auto"/>
            </w:tcBorders>
            <w:shd w:val="clear" w:color="000000" w:fill="FFFFFF"/>
          </w:tcPr>
          <w:p w:rsidR="003350C6" w:rsidRPr="008D187C" w:rsidRDefault="003350C6" w:rsidP="003350C6">
            <w:pPr>
              <w:jc w:val="both"/>
              <w:rPr>
                <w:rFonts w:ascii="Calibri" w:hAnsi="Calibri" w:cs="Calibri"/>
                <w:color w:val="000000"/>
                <w:sz w:val="10"/>
                <w:szCs w:val="10"/>
                <w:lang w:val="es-CR" w:eastAsia="es-CR"/>
              </w:rPr>
            </w:pPr>
            <w:r w:rsidRPr="008D187C">
              <w:rPr>
                <w:rFonts w:ascii="Calibri" w:hAnsi="Calibri" w:cs="Calibri"/>
                <w:color w:val="000000"/>
                <w:sz w:val="10"/>
                <w:szCs w:val="10"/>
                <w:lang w:val="es-CR" w:eastAsia="es-CR"/>
              </w:rPr>
              <w:t xml:space="preserve">Se requiere para el nombramiento de ejecutores que deberán coordinar y ejecutar los proyectos que serán aprobados para </w:t>
            </w:r>
            <w:proofErr w:type="gramStart"/>
            <w:r w:rsidRPr="008D187C">
              <w:rPr>
                <w:rFonts w:ascii="Calibri" w:hAnsi="Calibri" w:cs="Calibri"/>
                <w:color w:val="000000"/>
                <w:sz w:val="10"/>
                <w:szCs w:val="10"/>
                <w:lang w:val="es-CR" w:eastAsia="es-CR"/>
              </w:rPr>
              <w:t>el  2019</w:t>
            </w:r>
            <w:proofErr w:type="gramEnd"/>
            <w:r w:rsidRPr="008D187C">
              <w:rPr>
                <w:rFonts w:ascii="Calibri" w:hAnsi="Calibri" w:cs="Calibri"/>
                <w:color w:val="000000"/>
                <w:sz w:val="10"/>
                <w:szCs w:val="10"/>
                <w:lang w:val="es-CR" w:eastAsia="es-CR"/>
              </w:rPr>
              <w:t xml:space="preserve">, a razón de tiempos parciales de acuerdo a las responsabilidades de los Proyectos. </w:t>
            </w:r>
          </w:p>
        </w:tc>
      </w:tr>
      <w:tr w:rsidR="003350C6" w:rsidRPr="008D187C" w:rsidTr="003350C6">
        <w:trPr>
          <w:trHeight w:val="1020"/>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84</w:t>
            </w:r>
          </w:p>
        </w:tc>
        <w:tc>
          <w:tcPr>
            <w:tcW w:w="518" w:type="pct"/>
            <w:tcBorders>
              <w:top w:val="nil"/>
              <w:left w:val="single" w:sz="4" w:space="0" w:color="auto"/>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4</w:t>
            </w: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 xml:space="preserve">Vic. Inv. </w:t>
            </w: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y Ext.</w:t>
            </w:r>
          </w:p>
        </w:tc>
        <w:tc>
          <w:tcPr>
            <w:tcW w:w="393"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 xml:space="preserve">FS0015  </w:t>
            </w:r>
          </w:p>
        </w:tc>
        <w:tc>
          <w:tcPr>
            <w:tcW w:w="628"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Profesor (a)</w:t>
            </w: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8"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12</w:t>
            </w:r>
          </w:p>
        </w:tc>
        <w:tc>
          <w:tcPr>
            <w:tcW w:w="313"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522"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Definido</w:t>
            </w:r>
          </w:p>
        </w:tc>
        <w:tc>
          <w:tcPr>
            <w:tcW w:w="817" w:type="pct"/>
            <w:gridSpan w:val="2"/>
            <w:tcBorders>
              <w:top w:val="nil"/>
              <w:left w:val="nil"/>
              <w:bottom w:val="single" w:sz="4" w:space="0" w:color="auto"/>
              <w:right w:val="single" w:sz="4" w:space="0" w:color="auto"/>
            </w:tcBorders>
            <w:shd w:val="clear" w:color="000000" w:fill="FFFFFF"/>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Dirección Vicerrectoría de Investigación y Extensión</w:t>
            </w:r>
          </w:p>
        </w:tc>
        <w:tc>
          <w:tcPr>
            <w:tcW w:w="864" w:type="pct"/>
            <w:tcBorders>
              <w:top w:val="nil"/>
              <w:left w:val="nil"/>
              <w:bottom w:val="single" w:sz="4" w:space="0" w:color="auto"/>
              <w:right w:val="single" w:sz="4" w:space="0" w:color="auto"/>
            </w:tcBorders>
            <w:shd w:val="clear" w:color="000000" w:fill="FFFFFF"/>
          </w:tcPr>
          <w:p w:rsidR="003350C6" w:rsidRPr="008D187C" w:rsidRDefault="003350C6" w:rsidP="003350C6">
            <w:pPr>
              <w:jc w:val="both"/>
              <w:rPr>
                <w:rFonts w:ascii="Calibri" w:hAnsi="Calibri" w:cs="Calibri"/>
                <w:color w:val="000000"/>
                <w:sz w:val="10"/>
                <w:szCs w:val="10"/>
                <w:lang w:val="es-CR" w:eastAsia="es-CR"/>
              </w:rPr>
            </w:pPr>
            <w:r w:rsidRPr="008D187C">
              <w:rPr>
                <w:rFonts w:ascii="Calibri" w:hAnsi="Calibri" w:cs="Calibri"/>
                <w:color w:val="000000"/>
                <w:sz w:val="10"/>
                <w:szCs w:val="10"/>
                <w:lang w:val="es-CR" w:eastAsia="es-CR"/>
              </w:rPr>
              <w:t xml:space="preserve">Se requiere para el nombramiento de ejecutores que deberán coordinar y ejecutar los proyectos que serán aprobados para </w:t>
            </w:r>
            <w:proofErr w:type="gramStart"/>
            <w:r w:rsidRPr="008D187C">
              <w:rPr>
                <w:rFonts w:ascii="Calibri" w:hAnsi="Calibri" w:cs="Calibri"/>
                <w:color w:val="000000"/>
                <w:sz w:val="10"/>
                <w:szCs w:val="10"/>
                <w:lang w:val="es-CR" w:eastAsia="es-CR"/>
              </w:rPr>
              <w:t>el  2019</w:t>
            </w:r>
            <w:proofErr w:type="gramEnd"/>
            <w:r w:rsidRPr="008D187C">
              <w:rPr>
                <w:rFonts w:ascii="Calibri" w:hAnsi="Calibri" w:cs="Calibri"/>
                <w:color w:val="000000"/>
                <w:sz w:val="10"/>
                <w:szCs w:val="10"/>
                <w:lang w:val="es-CR" w:eastAsia="es-CR"/>
              </w:rPr>
              <w:t xml:space="preserve">, a razón de tiempos parciales de acuerdo a las responsabilidades de los Proyectos. </w:t>
            </w:r>
          </w:p>
        </w:tc>
      </w:tr>
      <w:tr w:rsidR="003350C6" w:rsidRPr="008D187C" w:rsidTr="003350C6">
        <w:trPr>
          <w:trHeight w:val="3060"/>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85</w:t>
            </w:r>
          </w:p>
        </w:tc>
        <w:tc>
          <w:tcPr>
            <w:tcW w:w="518" w:type="pct"/>
            <w:tcBorders>
              <w:top w:val="nil"/>
              <w:left w:val="single" w:sz="4" w:space="0" w:color="auto"/>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4</w:t>
            </w: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 xml:space="preserve">Vic. Inv. </w:t>
            </w: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y Ext.</w:t>
            </w:r>
          </w:p>
        </w:tc>
        <w:tc>
          <w:tcPr>
            <w:tcW w:w="393"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 xml:space="preserve">FS0016 </w:t>
            </w:r>
          </w:p>
        </w:tc>
        <w:tc>
          <w:tcPr>
            <w:tcW w:w="628"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Profesional en Administración</w:t>
            </w: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8"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12</w:t>
            </w:r>
          </w:p>
        </w:tc>
        <w:tc>
          <w:tcPr>
            <w:tcW w:w="313"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522"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Definido</w:t>
            </w:r>
          </w:p>
        </w:tc>
        <w:tc>
          <w:tcPr>
            <w:tcW w:w="817" w:type="pct"/>
            <w:gridSpan w:val="2"/>
            <w:tcBorders>
              <w:top w:val="nil"/>
              <w:left w:val="nil"/>
              <w:bottom w:val="single" w:sz="4" w:space="0" w:color="auto"/>
              <w:right w:val="single" w:sz="4" w:space="0" w:color="auto"/>
            </w:tcBorders>
            <w:shd w:val="clear" w:color="000000" w:fill="FFFFFF"/>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Dirección Vicerrectoría de Investigación y Extensión</w:t>
            </w:r>
          </w:p>
        </w:tc>
        <w:tc>
          <w:tcPr>
            <w:tcW w:w="864" w:type="pct"/>
            <w:tcBorders>
              <w:top w:val="nil"/>
              <w:left w:val="nil"/>
              <w:bottom w:val="single" w:sz="4" w:space="0" w:color="auto"/>
              <w:right w:val="single" w:sz="4" w:space="0" w:color="auto"/>
            </w:tcBorders>
            <w:shd w:val="clear" w:color="000000" w:fill="FFFFFF"/>
            <w:vAlign w:val="center"/>
          </w:tcPr>
          <w:p w:rsidR="003350C6" w:rsidRPr="008D187C" w:rsidRDefault="003350C6" w:rsidP="003350C6">
            <w:pPr>
              <w:rPr>
                <w:rFonts w:ascii="Calibri" w:hAnsi="Calibri" w:cs="Calibri"/>
                <w:color w:val="000000"/>
                <w:sz w:val="10"/>
                <w:szCs w:val="10"/>
                <w:lang w:val="es-CR" w:eastAsia="es-CR"/>
              </w:rPr>
            </w:pPr>
            <w:r w:rsidRPr="008D187C">
              <w:rPr>
                <w:rFonts w:ascii="Calibri" w:hAnsi="Calibri" w:cs="Calibri"/>
                <w:color w:val="000000"/>
                <w:sz w:val="10"/>
                <w:szCs w:val="10"/>
                <w:lang w:val="es-CR" w:eastAsia="es-CR"/>
              </w:rPr>
              <w:t>Dentro de las funciones principales de esta plaza se encuentra dar seguimiento en el análisis, revisión, ejecución  y control de los procesos específicos en materia presupuestaria y administrativa que competen al Programa Regionalización en el que se involucra las  regiones HUETAR NORTE,  HUETAR ATLANTICO Y  PACÍFICO SUR, como manejo de fondo de trabajo, trámite de viáticos, modificaciones de presupuesto,  registro de solicitudes de bienes, control de los activos que pertenecen al Programa, etc., así como brindar apoyo a la Coordinación General del Programa, entre otras.</w:t>
            </w:r>
          </w:p>
        </w:tc>
      </w:tr>
      <w:tr w:rsidR="003350C6" w:rsidRPr="008D187C" w:rsidTr="003350C6">
        <w:trPr>
          <w:trHeight w:val="1020"/>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86</w:t>
            </w:r>
          </w:p>
        </w:tc>
        <w:tc>
          <w:tcPr>
            <w:tcW w:w="518" w:type="pct"/>
            <w:tcBorders>
              <w:top w:val="nil"/>
              <w:left w:val="single" w:sz="4" w:space="0" w:color="auto"/>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4</w:t>
            </w: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 xml:space="preserve">Vic. Inv. </w:t>
            </w: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y Ext.</w:t>
            </w:r>
          </w:p>
        </w:tc>
        <w:tc>
          <w:tcPr>
            <w:tcW w:w="393"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 xml:space="preserve">FS0022  </w:t>
            </w:r>
          </w:p>
        </w:tc>
        <w:tc>
          <w:tcPr>
            <w:tcW w:w="628"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Profesor (a)</w:t>
            </w: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8"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50%</w:t>
            </w:r>
          </w:p>
        </w:tc>
        <w:tc>
          <w:tcPr>
            <w:tcW w:w="302"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12</w:t>
            </w:r>
          </w:p>
        </w:tc>
        <w:tc>
          <w:tcPr>
            <w:tcW w:w="313"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0,50</w:t>
            </w:r>
          </w:p>
        </w:tc>
        <w:tc>
          <w:tcPr>
            <w:tcW w:w="522"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Definido</w:t>
            </w:r>
          </w:p>
        </w:tc>
        <w:tc>
          <w:tcPr>
            <w:tcW w:w="817" w:type="pct"/>
            <w:gridSpan w:val="2"/>
            <w:tcBorders>
              <w:top w:val="nil"/>
              <w:left w:val="nil"/>
              <w:bottom w:val="single" w:sz="4" w:space="0" w:color="auto"/>
              <w:right w:val="single" w:sz="4" w:space="0" w:color="auto"/>
            </w:tcBorders>
            <w:shd w:val="clear" w:color="000000" w:fill="FFFFFF"/>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Dirección Vicerrectoría de Investigación y Extensión</w:t>
            </w:r>
          </w:p>
        </w:tc>
        <w:tc>
          <w:tcPr>
            <w:tcW w:w="864" w:type="pct"/>
            <w:tcBorders>
              <w:top w:val="nil"/>
              <w:left w:val="nil"/>
              <w:bottom w:val="single" w:sz="4" w:space="0" w:color="auto"/>
              <w:right w:val="single" w:sz="4" w:space="0" w:color="auto"/>
            </w:tcBorders>
            <w:shd w:val="clear" w:color="000000" w:fill="FFFFFF"/>
          </w:tcPr>
          <w:p w:rsidR="003350C6" w:rsidRPr="008D187C" w:rsidRDefault="003350C6" w:rsidP="003350C6">
            <w:pPr>
              <w:jc w:val="both"/>
              <w:rPr>
                <w:rFonts w:ascii="Calibri" w:hAnsi="Calibri" w:cs="Calibri"/>
                <w:color w:val="000000"/>
                <w:sz w:val="10"/>
                <w:szCs w:val="10"/>
                <w:lang w:val="es-CR" w:eastAsia="es-CR"/>
              </w:rPr>
            </w:pPr>
            <w:r w:rsidRPr="008D187C">
              <w:rPr>
                <w:rFonts w:ascii="Calibri" w:hAnsi="Calibri" w:cs="Calibri"/>
                <w:color w:val="000000"/>
                <w:sz w:val="10"/>
                <w:szCs w:val="10"/>
                <w:lang w:val="es-CR" w:eastAsia="es-CR"/>
              </w:rPr>
              <w:t xml:space="preserve">Se requiere para el nombramiento de ejecutores que deberán coordinar y ejecutar los proyectos que serán aprobados para </w:t>
            </w:r>
            <w:proofErr w:type="gramStart"/>
            <w:r w:rsidRPr="008D187C">
              <w:rPr>
                <w:rFonts w:ascii="Calibri" w:hAnsi="Calibri" w:cs="Calibri"/>
                <w:color w:val="000000"/>
                <w:sz w:val="10"/>
                <w:szCs w:val="10"/>
                <w:lang w:val="es-CR" w:eastAsia="es-CR"/>
              </w:rPr>
              <w:t>el  2019</w:t>
            </w:r>
            <w:proofErr w:type="gramEnd"/>
            <w:r w:rsidRPr="008D187C">
              <w:rPr>
                <w:rFonts w:ascii="Calibri" w:hAnsi="Calibri" w:cs="Calibri"/>
                <w:color w:val="000000"/>
                <w:sz w:val="10"/>
                <w:szCs w:val="10"/>
                <w:lang w:val="es-CR" w:eastAsia="es-CR"/>
              </w:rPr>
              <w:t xml:space="preserve">, a razón de tiempos parciales de acuerdo a las responsabilidades de los Proyectos. </w:t>
            </w:r>
          </w:p>
        </w:tc>
      </w:tr>
      <w:tr w:rsidR="003350C6" w:rsidRPr="008D187C" w:rsidTr="003350C6">
        <w:trPr>
          <w:trHeight w:val="1530"/>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87</w:t>
            </w:r>
          </w:p>
        </w:tc>
        <w:tc>
          <w:tcPr>
            <w:tcW w:w="518" w:type="pct"/>
            <w:tcBorders>
              <w:top w:val="nil"/>
              <w:left w:val="single" w:sz="4" w:space="0" w:color="auto"/>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4</w:t>
            </w: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 xml:space="preserve">Vic. Inv. </w:t>
            </w: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y Ext.</w:t>
            </w:r>
          </w:p>
        </w:tc>
        <w:tc>
          <w:tcPr>
            <w:tcW w:w="393"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 xml:space="preserve">FS0055  </w:t>
            </w:r>
          </w:p>
        </w:tc>
        <w:tc>
          <w:tcPr>
            <w:tcW w:w="628"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Técnico en Administración</w:t>
            </w: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16</w:t>
            </w:r>
          </w:p>
        </w:tc>
        <w:tc>
          <w:tcPr>
            <w:tcW w:w="258"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12</w:t>
            </w:r>
          </w:p>
        </w:tc>
        <w:tc>
          <w:tcPr>
            <w:tcW w:w="313"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522"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Definido</w:t>
            </w:r>
          </w:p>
        </w:tc>
        <w:tc>
          <w:tcPr>
            <w:tcW w:w="817" w:type="pct"/>
            <w:gridSpan w:val="2"/>
            <w:tcBorders>
              <w:top w:val="nil"/>
              <w:left w:val="nil"/>
              <w:bottom w:val="single" w:sz="4" w:space="0" w:color="auto"/>
              <w:right w:val="single" w:sz="4" w:space="0" w:color="auto"/>
            </w:tcBorders>
            <w:shd w:val="clear" w:color="000000" w:fill="FFFFFF"/>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Dirección Vicerrectoría de Investigación y Extensión</w:t>
            </w:r>
          </w:p>
        </w:tc>
        <w:tc>
          <w:tcPr>
            <w:tcW w:w="864" w:type="pct"/>
            <w:tcBorders>
              <w:top w:val="nil"/>
              <w:left w:val="nil"/>
              <w:bottom w:val="single" w:sz="4" w:space="0" w:color="auto"/>
              <w:right w:val="single" w:sz="4" w:space="0" w:color="auto"/>
            </w:tcBorders>
            <w:shd w:val="clear" w:color="000000" w:fill="FFFFFF"/>
            <w:vAlign w:val="center"/>
          </w:tcPr>
          <w:p w:rsidR="003350C6" w:rsidRPr="008D187C" w:rsidRDefault="003350C6" w:rsidP="003350C6">
            <w:pPr>
              <w:jc w:val="both"/>
              <w:rPr>
                <w:rFonts w:ascii="Calibri" w:hAnsi="Calibri" w:cs="Calibri"/>
                <w:color w:val="000000"/>
                <w:sz w:val="10"/>
                <w:szCs w:val="10"/>
                <w:lang w:val="es-CR" w:eastAsia="es-CR"/>
              </w:rPr>
            </w:pPr>
            <w:r w:rsidRPr="008D187C">
              <w:rPr>
                <w:rFonts w:ascii="Calibri" w:hAnsi="Calibri" w:cs="Calibri"/>
                <w:color w:val="000000"/>
                <w:sz w:val="10"/>
                <w:szCs w:val="10"/>
                <w:lang w:val="es-CR" w:eastAsia="es-CR"/>
              </w:rPr>
              <w:t xml:space="preserve">Con esta plaza se  brindar apoyo administrativo  y asistencia operativa, así como  soporte  al Coordinador  Regional  Pacífico Sur y  </w:t>
            </w:r>
            <w:proofErr w:type="spellStart"/>
            <w:r w:rsidRPr="008D187C">
              <w:rPr>
                <w:rFonts w:ascii="Calibri" w:hAnsi="Calibri" w:cs="Calibri"/>
                <w:color w:val="000000"/>
                <w:sz w:val="10"/>
                <w:szCs w:val="10"/>
                <w:lang w:val="es-CR" w:eastAsia="es-CR"/>
              </w:rPr>
              <w:t>Huetar</w:t>
            </w:r>
            <w:proofErr w:type="spellEnd"/>
            <w:r w:rsidRPr="008D187C">
              <w:rPr>
                <w:rFonts w:ascii="Calibri" w:hAnsi="Calibri" w:cs="Calibri"/>
                <w:color w:val="000000"/>
                <w:sz w:val="10"/>
                <w:szCs w:val="10"/>
                <w:lang w:val="es-CR" w:eastAsia="es-CR"/>
              </w:rPr>
              <w:t xml:space="preserve"> Caribe y al  personal académico y administrativo, en la ejecución de sus labores propias de las iniciativas  que se ejecutan  en las regiones.</w:t>
            </w:r>
          </w:p>
        </w:tc>
      </w:tr>
      <w:tr w:rsidR="003350C6" w:rsidRPr="008D187C" w:rsidTr="003350C6">
        <w:trPr>
          <w:trHeight w:val="1020"/>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88</w:t>
            </w:r>
          </w:p>
        </w:tc>
        <w:tc>
          <w:tcPr>
            <w:tcW w:w="518" w:type="pct"/>
            <w:tcBorders>
              <w:top w:val="nil"/>
              <w:left w:val="single" w:sz="4" w:space="0" w:color="auto"/>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4</w:t>
            </w: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 xml:space="preserve">Vic. Inv. </w:t>
            </w: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y Ext.</w:t>
            </w:r>
          </w:p>
        </w:tc>
        <w:tc>
          <w:tcPr>
            <w:tcW w:w="393"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 xml:space="preserve">FS0081    </w:t>
            </w:r>
          </w:p>
        </w:tc>
        <w:tc>
          <w:tcPr>
            <w:tcW w:w="628"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Profesor (a)</w:t>
            </w: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8"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12</w:t>
            </w:r>
          </w:p>
        </w:tc>
        <w:tc>
          <w:tcPr>
            <w:tcW w:w="313"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522"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Definido</w:t>
            </w:r>
          </w:p>
        </w:tc>
        <w:tc>
          <w:tcPr>
            <w:tcW w:w="817" w:type="pct"/>
            <w:gridSpan w:val="2"/>
            <w:tcBorders>
              <w:top w:val="nil"/>
              <w:left w:val="nil"/>
              <w:bottom w:val="single" w:sz="4" w:space="0" w:color="auto"/>
              <w:right w:val="single" w:sz="4" w:space="0" w:color="auto"/>
            </w:tcBorders>
            <w:shd w:val="clear" w:color="000000" w:fill="FFFFFF"/>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Dirección Vicerrectoría de Investigación y Extensión</w:t>
            </w:r>
          </w:p>
        </w:tc>
        <w:tc>
          <w:tcPr>
            <w:tcW w:w="864" w:type="pct"/>
            <w:tcBorders>
              <w:top w:val="nil"/>
              <w:left w:val="nil"/>
              <w:bottom w:val="single" w:sz="4" w:space="0" w:color="auto"/>
              <w:right w:val="single" w:sz="4" w:space="0" w:color="auto"/>
            </w:tcBorders>
            <w:shd w:val="clear" w:color="000000" w:fill="FFFFFF"/>
          </w:tcPr>
          <w:p w:rsidR="003350C6" w:rsidRPr="008D187C" w:rsidRDefault="003350C6" w:rsidP="003350C6">
            <w:pPr>
              <w:jc w:val="both"/>
              <w:rPr>
                <w:rFonts w:ascii="Calibri" w:hAnsi="Calibri" w:cs="Calibri"/>
                <w:color w:val="000000"/>
                <w:sz w:val="10"/>
                <w:szCs w:val="10"/>
                <w:lang w:val="es-CR" w:eastAsia="es-CR"/>
              </w:rPr>
            </w:pPr>
            <w:r w:rsidRPr="008D187C">
              <w:rPr>
                <w:rFonts w:ascii="Calibri" w:hAnsi="Calibri" w:cs="Calibri"/>
                <w:color w:val="000000"/>
                <w:sz w:val="10"/>
                <w:szCs w:val="10"/>
                <w:lang w:val="es-CR" w:eastAsia="es-CR"/>
              </w:rPr>
              <w:t xml:space="preserve">Se requiere para el nombramiento de ejecutores que deberán coordinar y ejecutar los proyectos que serán aprobados para </w:t>
            </w:r>
            <w:proofErr w:type="gramStart"/>
            <w:r w:rsidRPr="008D187C">
              <w:rPr>
                <w:rFonts w:ascii="Calibri" w:hAnsi="Calibri" w:cs="Calibri"/>
                <w:color w:val="000000"/>
                <w:sz w:val="10"/>
                <w:szCs w:val="10"/>
                <w:lang w:val="es-CR" w:eastAsia="es-CR"/>
              </w:rPr>
              <w:t>el  2019</w:t>
            </w:r>
            <w:proofErr w:type="gramEnd"/>
            <w:r w:rsidRPr="008D187C">
              <w:rPr>
                <w:rFonts w:ascii="Calibri" w:hAnsi="Calibri" w:cs="Calibri"/>
                <w:color w:val="000000"/>
                <w:sz w:val="10"/>
                <w:szCs w:val="10"/>
                <w:lang w:val="es-CR" w:eastAsia="es-CR"/>
              </w:rPr>
              <w:t xml:space="preserve">, a razón de tiempos parciales de acuerdo a las responsabilidades de los Proyectos. </w:t>
            </w:r>
          </w:p>
        </w:tc>
      </w:tr>
      <w:tr w:rsidR="003350C6" w:rsidRPr="008D187C" w:rsidTr="003350C6">
        <w:trPr>
          <w:trHeight w:val="1020"/>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89</w:t>
            </w:r>
          </w:p>
        </w:tc>
        <w:tc>
          <w:tcPr>
            <w:tcW w:w="518" w:type="pct"/>
            <w:tcBorders>
              <w:top w:val="nil"/>
              <w:left w:val="single" w:sz="4" w:space="0" w:color="auto"/>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4</w:t>
            </w: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 xml:space="preserve">Vic. Inv. </w:t>
            </w: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y Ext.</w:t>
            </w:r>
          </w:p>
        </w:tc>
        <w:tc>
          <w:tcPr>
            <w:tcW w:w="393"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 xml:space="preserve">FS0100   </w:t>
            </w:r>
          </w:p>
        </w:tc>
        <w:tc>
          <w:tcPr>
            <w:tcW w:w="628"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Profesor (a)</w:t>
            </w: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23</w:t>
            </w:r>
          </w:p>
        </w:tc>
        <w:tc>
          <w:tcPr>
            <w:tcW w:w="258"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12</w:t>
            </w:r>
          </w:p>
        </w:tc>
        <w:tc>
          <w:tcPr>
            <w:tcW w:w="313"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522"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Definido</w:t>
            </w:r>
          </w:p>
        </w:tc>
        <w:tc>
          <w:tcPr>
            <w:tcW w:w="817" w:type="pct"/>
            <w:gridSpan w:val="2"/>
            <w:tcBorders>
              <w:top w:val="nil"/>
              <w:left w:val="nil"/>
              <w:bottom w:val="single" w:sz="4" w:space="0" w:color="auto"/>
              <w:right w:val="single" w:sz="4" w:space="0" w:color="auto"/>
            </w:tcBorders>
            <w:shd w:val="clear" w:color="000000" w:fill="FFFFFF"/>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Dirección Vicerrectoría de Investigación y Extensión</w:t>
            </w:r>
          </w:p>
        </w:tc>
        <w:tc>
          <w:tcPr>
            <w:tcW w:w="864" w:type="pct"/>
            <w:tcBorders>
              <w:top w:val="nil"/>
              <w:left w:val="nil"/>
              <w:bottom w:val="single" w:sz="4" w:space="0" w:color="auto"/>
              <w:right w:val="single" w:sz="4" w:space="0" w:color="auto"/>
            </w:tcBorders>
            <w:shd w:val="clear" w:color="000000" w:fill="FFFFFF"/>
          </w:tcPr>
          <w:p w:rsidR="003350C6" w:rsidRPr="008D187C" w:rsidRDefault="003350C6" w:rsidP="003350C6">
            <w:pPr>
              <w:jc w:val="both"/>
              <w:rPr>
                <w:rFonts w:ascii="Calibri" w:hAnsi="Calibri" w:cs="Calibri"/>
                <w:color w:val="000000"/>
                <w:sz w:val="10"/>
                <w:szCs w:val="10"/>
                <w:lang w:val="es-CR" w:eastAsia="es-CR"/>
              </w:rPr>
            </w:pPr>
            <w:r w:rsidRPr="008D187C">
              <w:rPr>
                <w:rFonts w:ascii="Calibri" w:hAnsi="Calibri" w:cs="Calibri"/>
                <w:color w:val="000000"/>
                <w:sz w:val="10"/>
                <w:szCs w:val="10"/>
                <w:lang w:val="es-CR" w:eastAsia="es-CR"/>
              </w:rPr>
              <w:t xml:space="preserve">Se requiere para el nombramiento de ejecutores que deberán coordinar y ejecutar los proyectos que serán aprobados para </w:t>
            </w:r>
            <w:proofErr w:type="gramStart"/>
            <w:r w:rsidRPr="008D187C">
              <w:rPr>
                <w:rFonts w:ascii="Calibri" w:hAnsi="Calibri" w:cs="Calibri"/>
                <w:color w:val="000000"/>
                <w:sz w:val="10"/>
                <w:szCs w:val="10"/>
                <w:lang w:val="es-CR" w:eastAsia="es-CR"/>
              </w:rPr>
              <w:t>el  2019</w:t>
            </w:r>
            <w:proofErr w:type="gramEnd"/>
            <w:r w:rsidRPr="008D187C">
              <w:rPr>
                <w:rFonts w:ascii="Calibri" w:hAnsi="Calibri" w:cs="Calibri"/>
                <w:color w:val="000000"/>
                <w:sz w:val="10"/>
                <w:szCs w:val="10"/>
                <w:lang w:val="es-CR" w:eastAsia="es-CR"/>
              </w:rPr>
              <w:t xml:space="preserve">, a razón de tiempos parciales de acuerdo a las responsabilidades de los Proyectos. </w:t>
            </w:r>
          </w:p>
        </w:tc>
      </w:tr>
      <w:tr w:rsidR="003350C6" w:rsidRPr="008D187C" w:rsidTr="003350C6">
        <w:trPr>
          <w:trHeight w:val="1275"/>
        </w:trPr>
        <w:tc>
          <w:tcPr>
            <w:tcW w:w="195" w:type="pct"/>
            <w:tcBorders>
              <w:top w:val="nil"/>
              <w:left w:val="single" w:sz="4" w:space="0" w:color="auto"/>
              <w:bottom w:val="single" w:sz="4" w:space="0" w:color="auto"/>
              <w:right w:val="single" w:sz="4" w:space="0" w:color="auto"/>
            </w:tcBorders>
          </w:tcPr>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90</w:t>
            </w:r>
          </w:p>
        </w:tc>
        <w:tc>
          <w:tcPr>
            <w:tcW w:w="518" w:type="pct"/>
            <w:tcBorders>
              <w:top w:val="nil"/>
              <w:left w:val="single" w:sz="4" w:space="0" w:color="auto"/>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4</w:t>
            </w: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 xml:space="preserve">Vic. Inv. </w:t>
            </w:r>
          </w:p>
          <w:p w:rsidR="003350C6" w:rsidRPr="008D187C" w:rsidRDefault="003350C6" w:rsidP="003350C6">
            <w:pPr>
              <w:jc w:val="center"/>
              <w:rPr>
                <w:rFonts w:ascii="Calibri" w:hAnsi="Calibri" w:cs="Calibri"/>
                <w:color w:val="000000"/>
                <w:sz w:val="16"/>
                <w:szCs w:val="16"/>
                <w:lang w:val="es-CR" w:eastAsia="es-CR"/>
              </w:rPr>
            </w:pPr>
            <w:r w:rsidRPr="008D187C">
              <w:rPr>
                <w:rFonts w:ascii="Calibri" w:hAnsi="Calibri" w:cs="Calibri"/>
                <w:color w:val="000000"/>
                <w:sz w:val="16"/>
                <w:szCs w:val="16"/>
                <w:lang w:val="es-CR" w:eastAsia="es-CR"/>
              </w:rPr>
              <w:t>y Ext.</w:t>
            </w:r>
          </w:p>
        </w:tc>
        <w:tc>
          <w:tcPr>
            <w:tcW w:w="393"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FS0111</w:t>
            </w:r>
          </w:p>
        </w:tc>
        <w:tc>
          <w:tcPr>
            <w:tcW w:w="628"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Técnico en Administración</w:t>
            </w:r>
          </w:p>
        </w:tc>
        <w:tc>
          <w:tcPr>
            <w:tcW w:w="190" w:type="pct"/>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16</w:t>
            </w:r>
          </w:p>
        </w:tc>
        <w:tc>
          <w:tcPr>
            <w:tcW w:w="258"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302"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12</w:t>
            </w:r>
          </w:p>
        </w:tc>
        <w:tc>
          <w:tcPr>
            <w:tcW w:w="313" w:type="pct"/>
            <w:gridSpan w:val="2"/>
            <w:tcBorders>
              <w:top w:val="nil"/>
              <w:left w:val="nil"/>
              <w:bottom w:val="single" w:sz="4" w:space="0" w:color="auto"/>
              <w:right w:val="single" w:sz="4" w:space="0" w:color="auto"/>
            </w:tcBorders>
            <w:shd w:val="clear" w:color="auto" w:fill="auto"/>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1,00</w:t>
            </w:r>
          </w:p>
        </w:tc>
        <w:tc>
          <w:tcPr>
            <w:tcW w:w="522" w:type="pct"/>
            <w:gridSpan w:val="2"/>
            <w:tcBorders>
              <w:top w:val="nil"/>
              <w:left w:val="nil"/>
              <w:bottom w:val="single" w:sz="4" w:space="0" w:color="auto"/>
              <w:right w:val="single" w:sz="4" w:space="0" w:color="auto"/>
            </w:tcBorders>
            <w:shd w:val="clear" w:color="000000" w:fill="FFFFFF"/>
            <w:noWrap/>
            <w:vAlign w:val="center"/>
            <w:hideMark/>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Definido</w:t>
            </w:r>
          </w:p>
        </w:tc>
        <w:tc>
          <w:tcPr>
            <w:tcW w:w="817" w:type="pct"/>
            <w:gridSpan w:val="2"/>
            <w:tcBorders>
              <w:top w:val="nil"/>
              <w:left w:val="nil"/>
              <w:bottom w:val="single" w:sz="4" w:space="0" w:color="auto"/>
              <w:right w:val="single" w:sz="4" w:space="0" w:color="auto"/>
            </w:tcBorders>
            <w:shd w:val="clear" w:color="000000" w:fill="FFFFFF"/>
            <w:vAlign w:val="center"/>
          </w:tcPr>
          <w:p w:rsidR="003350C6" w:rsidRPr="008D187C" w:rsidRDefault="003350C6" w:rsidP="003350C6">
            <w:pPr>
              <w:jc w:val="center"/>
              <w:rPr>
                <w:rFonts w:ascii="Calibri" w:hAnsi="Calibri" w:cs="Calibri"/>
                <w:sz w:val="16"/>
                <w:szCs w:val="16"/>
                <w:lang w:val="es-CR" w:eastAsia="es-CR"/>
              </w:rPr>
            </w:pPr>
            <w:r w:rsidRPr="008D187C">
              <w:rPr>
                <w:rFonts w:ascii="Calibri" w:hAnsi="Calibri" w:cs="Calibri"/>
                <w:sz w:val="16"/>
                <w:szCs w:val="16"/>
                <w:lang w:val="es-CR" w:eastAsia="es-CR"/>
              </w:rPr>
              <w:t>Dirección Vicerrectoría de Investigación y Extensión</w:t>
            </w:r>
          </w:p>
        </w:tc>
        <w:tc>
          <w:tcPr>
            <w:tcW w:w="864" w:type="pct"/>
            <w:tcBorders>
              <w:top w:val="nil"/>
              <w:left w:val="nil"/>
              <w:bottom w:val="single" w:sz="4" w:space="0" w:color="auto"/>
              <w:right w:val="single" w:sz="4" w:space="0" w:color="auto"/>
            </w:tcBorders>
            <w:shd w:val="clear" w:color="000000" w:fill="FFFFFF"/>
            <w:vAlign w:val="center"/>
          </w:tcPr>
          <w:p w:rsidR="003350C6" w:rsidRPr="008D187C" w:rsidRDefault="003350C6" w:rsidP="003350C6">
            <w:pPr>
              <w:jc w:val="both"/>
              <w:rPr>
                <w:rFonts w:ascii="Calibri" w:hAnsi="Calibri" w:cs="Calibri"/>
                <w:color w:val="000000"/>
                <w:sz w:val="10"/>
                <w:szCs w:val="10"/>
                <w:lang w:val="es-CR" w:eastAsia="es-CR"/>
              </w:rPr>
            </w:pPr>
            <w:r w:rsidRPr="008D187C">
              <w:rPr>
                <w:rFonts w:ascii="Calibri" w:hAnsi="Calibri" w:cs="Calibri"/>
                <w:color w:val="000000"/>
                <w:sz w:val="10"/>
                <w:szCs w:val="10"/>
                <w:lang w:val="es-CR" w:eastAsia="es-CR"/>
              </w:rPr>
              <w:t xml:space="preserve">Con esta plaza se  brindar apoyo administrativo  y asistencia operativa, así como  soporte  al Coordinador  Regional   </w:t>
            </w:r>
            <w:proofErr w:type="spellStart"/>
            <w:r w:rsidRPr="008D187C">
              <w:rPr>
                <w:rFonts w:ascii="Calibri" w:hAnsi="Calibri" w:cs="Calibri"/>
                <w:color w:val="000000"/>
                <w:sz w:val="10"/>
                <w:szCs w:val="10"/>
                <w:lang w:val="es-CR" w:eastAsia="es-CR"/>
              </w:rPr>
              <w:t>Huetar</w:t>
            </w:r>
            <w:proofErr w:type="spellEnd"/>
            <w:r w:rsidRPr="008D187C">
              <w:rPr>
                <w:rFonts w:ascii="Calibri" w:hAnsi="Calibri" w:cs="Calibri"/>
                <w:color w:val="000000"/>
                <w:sz w:val="10"/>
                <w:szCs w:val="10"/>
                <w:lang w:val="es-CR" w:eastAsia="es-CR"/>
              </w:rPr>
              <w:t xml:space="preserve"> Norte y al  personal académico y administrativo, en la ejecución de sus labores propias de las iniciativas  que se ejecutan  en las regiones.</w:t>
            </w:r>
          </w:p>
        </w:tc>
      </w:tr>
    </w:tbl>
    <w:p w:rsidR="003350C6" w:rsidRPr="008D187C" w:rsidRDefault="003350C6" w:rsidP="003350C6">
      <w:pPr>
        <w:rPr>
          <w:sz w:val="20"/>
          <w:szCs w:val="20"/>
          <w:lang w:val="es-CR"/>
        </w:rPr>
      </w:pPr>
    </w:p>
    <w:p w:rsidR="003350C6" w:rsidRPr="008D187C" w:rsidRDefault="003350C6" w:rsidP="003350C6">
      <w:pPr>
        <w:rPr>
          <w:sz w:val="20"/>
          <w:szCs w:val="20"/>
          <w:lang w:val="es-CR"/>
        </w:rPr>
      </w:pPr>
    </w:p>
    <w:p w:rsidR="003350C6" w:rsidRPr="008D187C" w:rsidRDefault="003350C6" w:rsidP="003350C6">
      <w:pPr>
        <w:numPr>
          <w:ilvl w:val="0"/>
          <w:numId w:val="21"/>
        </w:numPr>
        <w:autoSpaceDE w:val="0"/>
        <w:autoSpaceDN w:val="0"/>
        <w:adjustRightInd w:val="0"/>
        <w:jc w:val="both"/>
        <w:rPr>
          <w:rFonts w:ascii="Arial" w:hAnsi="Arial" w:cs="Arial"/>
          <w:lang w:val="es-CR" w:eastAsia="es-CR"/>
        </w:rPr>
      </w:pPr>
      <w:r w:rsidRPr="008D187C">
        <w:rPr>
          <w:rFonts w:ascii="Arial" w:hAnsi="Arial" w:cs="Arial"/>
          <w:lang w:val="es-CR" w:eastAsia="es-CR"/>
        </w:rPr>
        <w:t>Recordar a la Administración que la modificación de cualquiera de las condiciones con las que se aprueban las plazas en este acuerdo, sólo puede hacerse por parte del Consejo Institucional.</w:t>
      </w:r>
    </w:p>
    <w:p w:rsidR="003350C6" w:rsidRPr="008D187C" w:rsidRDefault="003350C6" w:rsidP="003350C6">
      <w:pPr>
        <w:autoSpaceDE w:val="0"/>
        <w:autoSpaceDN w:val="0"/>
        <w:adjustRightInd w:val="0"/>
        <w:ind w:left="360"/>
        <w:jc w:val="both"/>
        <w:rPr>
          <w:rFonts w:ascii="Arial" w:hAnsi="Arial" w:cs="Arial"/>
          <w:lang w:val="es-CR" w:eastAsia="es-CR"/>
        </w:rPr>
      </w:pPr>
    </w:p>
    <w:p w:rsidR="003350C6" w:rsidRPr="008D187C" w:rsidRDefault="003350C6" w:rsidP="003350C6">
      <w:pPr>
        <w:numPr>
          <w:ilvl w:val="0"/>
          <w:numId w:val="21"/>
        </w:numPr>
        <w:autoSpaceDE w:val="0"/>
        <w:autoSpaceDN w:val="0"/>
        <w:adjustRightInd w:val="0"/>
        <w:jc w:val="both"/>
        <w:rPr>
          <w:rFonts w:ascii="Arial" w:hAnsi="Arial" w:cs="Arial"/>
          <w:lang w:val="es-CR" w:eastAsia="es-CR"/>
        </w:rPr>
      </w:pPr>
      <w:r w:rsidRPr="008D187C">
        <w:rPr>
          <w:rFonts w:ascii="Arial" w:hAnsi="Arial" w:cs="Arial"/>
          <w:lang w:val="es-CR" w:eastAsia="es-CR"/>
        </w:rPr>
        <w:lastRenderedPageBreak/>
        <w:t>Presentar el desglose de las plazas para la Unidad del TEC Digital</w:t>
      </w:r>
      <w:r>
        <w:rPr>
          <w:rFonts w:ascii="Arial" w:hAnsi="Arial" w:cs="Arial"/>
          <w:lang w:val="es-CR" w:eastAsia="es-CR"/>
        </w:rPr>
        <w:t>,</w:t>
      </w:r>
      <w:r w:rsidRPr="008D187C">
        <w:rPr>
          <w:rFonts w:ascii="Arial" w:hAnsi="Arial" w:cs="Arial"/>
          <w:lang w:val="es-CR" w:eastAsia="es-CR"/>
        </w:rPr>
        <w:t xml:space="preserve"> para la próxima sesión del Consejo Institucional.</w:t>
      </w:r>
    </w:p>
    <w:p w:rsidR="003350C6" w:rsidRPr="00F4303B" w:rsidRDefault="003350C6" w:rsidP="003350C6">
      <w:pPr>
        <w:autoSpaceDE w:val="0"/>
        <w:autoSpaceDN w:val="0"/>
        <w:adjustRightInd w:val="0"/>
        <w:jc w:val="both"/>
        <w:rPr>
          <w:rFonts w:ascii="Arial" w:hAnsi="Arial" w:cs="Arial"/>
          <w:lang w:eastAsia="en-US"/>
        </w:rPr>
      </w:pPr>
    </w:p>
    <w:p w:rsidR="003350C6" w:rsidRPr="0035430B" w:rsidRDefault="003350C6" w:rsidP="003350C6">
      <w:pPr>
        <w:numPr>
          <w:ilvl w:val="0"/>
          <w:numId w:val="21"/>
        </w:numPr>
        <w:autoSpaceDE w:val="0"/>
        <w:autoSpaceDN w:val="0"/>
        <w:adjustRightInd w:val="0"/>
        <w:jc w:val="both"/>
        <w:rPr>
          <w:rFonts w:ascii="Arial" w:hAnsi="Arial" w:cs="Arial"/>
          <w:lang w:eastAsia="en-US"/>
        </w:rPr>
      </w:pPr>
      <w:r w:rsidRPr="00D31240">
        <w:rPr>
          <w:rFonts w:ascii="Arial" w:eastAsia="Calibri" w:hAnsi="Arial" w:cs="Arial"/>
          <w:color w:val="000000"/>
          <w:lang w:val="es-CR" w:eastAsia="en-US"/>
        </w:rPr>
        <w:t>Indicar</w:t>
      </w:r>
      <w:r w:rsidRPr="0035430B">
        <w:rPr>
          <w:rFonts w:ascii="Arial" w:hAnsi="Arial" w:cs="Arial"/>
          <w:lang w:val="es-CR"/>
        </w:rPr>
        <w:t xml:space="preserve"> </w:t>
      </w:r>
      <w:r w:rsidRPr="0035430B">
        <w:rPr>
          <w:rFonts w:ascii="Arial" w:hAnsi="Arial" w:cs="Arial"/>
          <w:lang w:val="es-CR" w:eastAsia="es-CR"/>
        </w:rPr>
        <w:t>que</w:t>
      </w:r>
      <w:r w:rsidRPr="0035430B">
        <w:rPr>
          <w:rFonts w:ascii="Arial" w:hAnsi="Arial" w:cs="Arial"/>
          <w:lang w:val="es-CR"/>
        </w:rPr>
        <w:t xml:space="preserve"> c</w:t>
      </w:r>
      <w:proofErr w:type="spellStart"/>
      <w:r w:rsidRPr="0035430B">
        <w:rPr>
          <w:rFonts w:ascii="Arial" w:hAnsi="Arial" w:cs="Arial"/>
        </w:rPr>
        <w:t>ontra</w:t>
      </w:r>
      <w:proofErr w:type="spellEnd"/>
      <w:r w:rsidRPr="0035430B">
        <w:rPr>
          <w:rFonts w:ascii="Arial" w:hAnsi="Arial" w:cs="Arial"/>
        </w:rPr>
        <w:t xml:space="preserve"> este acuerdo podrá interponerse re</w:t>
      </w:r>
      <w:r>
        <w:rPr>
          <w:rFonts w:ascii="Arial" w:hAnsi="Arial" w:cs="Arial"/>
        </w:rPr>
        <w:t>curso de revocatoria ante este C</w:t>
      </w:r>
      <w:r w:rsidRPr="0035430B">
        <w:rPr>
          <w:rFonts w:ascii="Arial" w:hAnsi="Arial" w:cs="Arial"/>
        </w:rPr>
        <w:t xml:space="preserve">onsejo o de apelación ante la Asamblea Institucional </w:t>
      </w:r>
      <w:r w:rsidRPr="00BD09BC">
        <w:rPr>
          <w:rFonts w:ascii="ArialMT" w:eastAsia="Cambria" w:hAnsi="ArialMT" w:cs="ArialMT"/>
          <w:lang w:eastAsia="es-CR"/>
        </w:rPr>
        <w:t>Representativa</w:t>
      </w:r>
      <w:r w:rsidRPr="0035430B">
        <w:rPr>
          <w:rFonts w:ascii="Arial" w:hAnsi="Arial" w:cs="Arial"/>
        </w:rPr>
        <w:t xml:space="preserve">, o los extraordinarios </w:t>
      </w:r>
      <w:r w:rsidRPr="00D31240">
        <w:rPr>
          <w:rFonts w:ascii="Arial" w:eastAsia="Calibri" w:hAnsi="Arial" w:cs="Arial"/>
          <w:color w:val="000000"/>
          <w:lang w:val="es-CR" w:eastAsia="en-US"/>
        </w:rPr>
        <w:t>de</w:t>
      </w:r>
      <w:r w:rsidRPr="0035430B">
        <w:rPr>
          <w:rFonts w:ascii="Arial" w:hAnsi="Arial" w:cs="Arial"/>
        </w:rPr>
        <w:t xml:space="preserve"> aclaración o adición, en el plazo máximo de cinco días hábiles posteriores a la notificación del acuerdo. Por así haberlo establecido la Asamblea Institucional Representativa, es potestativo del recurrente interponer ambos recursos o uno solo de ellos, sin que puedan las autoridades recurridas desestimar o rechazar un recurso, porque el recurrente no haya interpuesto el recurso previo.</w:t>
      </w:r>
    </w:p>
    <w:p w:rsidR="00C46475" w:rsidRPr="00C46475" w:rsidRDefault="00C46475" w:rsidP="00C46475">
      <w:pPr>
        <w:jc w:val="both"/>
        <w:rPr>
          <w:rFonts w:ascii="Arial" w:eastAsia="Calibri" w:hAnsi="Arial" w:cs="Arial"/>
          <w:sz w:val="22"/>
          <w:szCs w:val="22"/>
          <w:lang w:val="es-CR"/>
        </w:rPr>
      </w:pPr>
    </w:p>
    <w:p w:rsidR="00917157" w:rsidRPr="003350C6" w:rsidRDefault="003350C6" w:rsidP="003350C6">
      <w:pPr>
        <w:pStyle w:val="Prrafodelista"/>
        <w:numPr>
          <w:ilvl w:val="0"/>
          <w:numId w:val="6"/>
        </w:numPr>
        <w:ind w:left="0" w:hanging="284"/>
        <w:contextualSpacing/>
        <w:jc w:val="both"/>
        <w:rPr>
          <w:rFonts w:ascii="Arial" w:hAnsi="Arial" w:cs="Arial"/>
        </w:rPr>
      </w:pPr>
      <w:r w:rsidRPr="003350C6">
        <w:rPr>
          <w:rFonts w:ascii="Arial" w:hAnsi="Arial" w:cs="Arial"/>
          <w:lang w:val="es-CR"/>
        </w:rPr>
        <w:t>Comunicar.</w:t>
      </w:r>
      <w:r>
        <w:rPr>
          <w:rFonts w:ascii="Arial" w:hAnsi="Arial" w:cs="Arial"/>
          <w:b/>
          <w:lang w:val="es-CR"/>
        </w:rPr>
        <w:t xml:space="preserve">  </w:t>
      </w:r>
      <w:r w:rsidR="00917157">
        <w:rPr>
          <w:rFonts w:ascii="Arial" w:hAnsi="Arial" w:cs="Arial"/>
          <w:b/>
          <w:lang w:val="es-CR"/>
        </w:rPr>
        <w:t>ACUERDO FIRME.</w:t>
      </w:r>
    </w:p>
    <w:p w:rsidR="003350C6" w:rsidRPr="00ED72F3" w:rsidRDefault="003350C6" w:rsidP="003350C6">
      <w:pPr>
        <w:ind w:left="360"/>
        <w:contextualSpacing/>
        <w:jc w:val="both"/>
        <w:rPr>
          <w:rFonts w:ascii="Arial" w:hAnsi="Arial" w:cs="Arial"/>
        </w:rPr>
      </w:pPr>
    </w:p>
    <w:p w:rsidR="00ED72F3" w:rsidRPr="00F873EA" w:rsidRDefault="00ED72F3" w:rsidP="00ED72F3">
      <w:pPr>
        <w:contextualSpacing/>
        <w:jc w:val="both"/>
        <w:rPr>
          <w:rFonts w:ascii="Arial" w:hAnsi="Arial" w:cs="Arial"/>
        </w:rPr>
      </w:pPr>
    </w:p>
    <w:p w:rsidR="003350C6" w:rsidRPr="003350C6" w:rsidRDefault="003350C6" w:rsidP="003350C6">
      <w:pPr>
        <w:autoSpaceDE w:val="0"/>
        <w:autoSpaceDN w:val="0"/>
        <w:adjustRightInd w:val="0"/>
        <w:jc w:val="both"/>
        <w:rPr>
          <w:rFonts w:ascii="Arial" w:hAnsi="Arial" w:cs="Arial"/>
          <w:sz w:val="22"/>
          <w:szCs w:val="22"/>
          <w:lang w:val="es-CR"/>
        </w:rPr>
      </w:pPr>
      <w:r w:rsidRPr="008D187C">
        <w:rPr>
          <w:rFonts w:ascii="Arial" w:hAnsi="Arial" w:cs="Arial"/>
          <w:b/>
          <w:sz w:val="22"/>
          <w:szCs w:val="22"/>
          <w:lang w:val="es-CR"/>
        </w:rPr>
        <w:t>PALABRAS CLAVE:  - Renovación – Reconversión – Plazas - 2019 – Fondos del Sistema</w:t>
      </w:r>
    </w:p>
    <w:p w:rsidR="00CF46CC" w:rsidRPr="00ED72F3" w:rsidRDefault="00CF46CC" w:rsidP="00ED72F3">
      <w:pPr>
        <w:ind w:left="-709" w:firstLine="709"/>
        <w:rPr>
          <w:rFonts w:ascii="Arial" w:hAnsi="Arial" w:cs="Arial"/>
          <w:b/>
          <w:sz w:val="22"/>
          <w:szCs w:val="22"/>
          <w:lang w:val="es-CR"/>
        </w:rPr>
      </w:pPr>
    </w:p>
    <w:tbl>
      <w:tblPr>
        <w:tblpPr w:leftFromText="142" w:rightFromText="142" w:vertAnchor="text" w:horzAnchor="margin" w:tblpY="1"/>
        <w:tblOverlap w:val="never"/>
        <w:tblW w:w="22547" w:type="dxa"/>
        <w:tblLook w:val="04A0" w:firstRow="1" w:lastRow="0" w:firstColumn="1" w:lastColumn="0" w:noHBand="0" w:noVBand="1"/>
      </w:tblPr>
      <w:tblGrid>
        <w:gridCol w:w="4361"/>
        <w:gridCol w:w="4361"/>
        <w:gridCol w:w="4361"/>
        <w:gridCol w:w="4361"/>
        <w:gridCol w:w="742"/>
        <w:gridCol w:w="4361"/>
      </w:tblGrid>
      <w:tr w:rsidR="00CE7F7E" w:rsidRPr="00474B22" w:rsidTr="008D187C">
        <w:trPr>
          <w:trHeight w:val="183"/>
        </w:trPr>
        <w:tc>
          <w:tcPr>
            <w:tcW w:w="4361" w:type="dxa"/>
          </w:tcPr>
          <w:p w:rsidR="00AC372A" w:rsidRPr="00AC372A" w:rsidRDefault="00AC372A" w:rsidP="003859C1">
            <w:pPr>
              <w:jc w:val="both"/>
              <w:rPr>
                <w:rFonts w:ascii="Arial" w:eastAsia="Cambria" w:hAnsi="Arial" w:cs="Arial"/>
                <w:b/>
                <w:sz w:val="16"/>
                <w:szCs w:val="16"/>
                <w:lang w:val="es-CR" w:eastAsia="en-US"/>
              </w:rPr>
            </w:pPr>
          </w:p>
        </w:tc>
        <w:tc>
          <w:tcPr>
            <w:tcW w:w="4361" w:type="dxa"/>
          </w:tcPr>
          <w:p w:rsidR="00CE7F7E" w:rsidRPr="00474B22" w:rsidRDefault="00CE7F7E" w:rsidP="008D187C">
            <w:pPr>
              <w:jc w:val="both"/>
              <w:rPr>
                <w:rFonts w:ascii="Arial" w:eastAsia="Cambria" w:hAnsi="Arial" w:cs="Arial"/>
                <w:b/>
                <w:sz w:val="16"/>
                <w:szCs w:val="16"/>
                <w:lang w:val="es-ES_tradnl" w:eastAsia="en-US"/>
              </w:rPr>
            </w:pPr>
          </w:p>
        </w:tc>
        <w:tc>
          <w:tcPr>
            <w:tcW w:w="4361" w:type="dxa"/>
          </w:tcPr>
          <w:p w:rsidR="00CE7F7E" w:rsidRPr="00474B22" w:rsidRDefault="00CE7F7E" w:rsidP="008D187C">
            <w:pPr>
              <w:jc w:val="both"/>
              <w:rPr>
                <w:rFonts w:ascii="Arial" w:eastAsia="Cambria" w:hAnsi="Arial" w:cs="Arial"/>
                <w:b/>
                <w:sz w:val="16"/>
                <w:szCs w:val="16"/>
                <w:lang w:val="es-ES_tradnl" w:eastAsia="en-US"/>
              </w:rPr>
            </w:pPr>
          </w:p>
        </w:tc>
        <w:tc>
          <w:tcPr>
            <w:tcW w:w="4361" w:type="dxa"/>
          </w:tcPr>
          <w:p w:rsidR="00CE7F7E" w:rsidRPr="00474B22" w:rsidRDefault="00CE7F7E" w:rsidP="008D187C">
            <w:pPr>
              <w:jc w:val="both"/>
              <w:rPr>
                <w:rFonts w:ascii="Arial" w:eastAsia="Cambria" w:hAnsi="Arial" w:cs="Arial"/>
                <w:b/>
                <w:sz w:val="16"/>
                <w:szCs w:val="16"/>
                <w:lang w:val="es-ES_tradnl" w:eastAsia="en-US"/>
              </w:rPr>
            </w:pPr>
          </w:p>
        </w:tc>
        <w:tc>
          <w:tcPr>
            <w:tcW w:w="5103" w:type="dxa"/>
            <w:gridSpan w:val="2"/>
          </w:tcPr>
          <w:p w:rsidR="00CE7F7E" w:rsidRPr="00474B22" w:rsidRDefault="00CE7F7E" w:rsidP="008D187C">
            <w:pPr>
              <w:jc w:val="both"/>
              <w:rPr>
                <w:rFonts w:ascii="Arial" w:eastAsia="Cambria" w:hAnsi="Arial" w:cs="Arial"/>
                <w:b/>
                <w:sz w:val="16"/>
                <w:szCs w:val="16"/>
                <w:lang w:val="es-ES_tradnl" w:eastAsia="en-US"/>
              </w:rPr>
            </w:pPr>
          </w:p>
        </w:tc>
      </w:tr>
      <w:tr w:rsidR="00CE7F7E" w:rsidRPr="00474B22" w:rsidTr="008D187C">
        <w:trPr>
          <w:gridAfter w:val="1"/>
          <w:wAfter w:w="4361" w:type="dxa"/>
          <w:trHeight w:val="183"/>
        </w:trPr>
        <w:tc>
          <w:tcPr>
            <w:tcW w:w="4361" w:type="dxa"/>
          </w:tcPr>
          <w:p w:rsidR="00F4695B" w:rsidRPr="00474B22" w:rsidRDefault="00F4695B" w:rsidP="00EB0F82">
            <w:pPr>
              <w:jc w:val="both"/>
              <w:rPr>
                <w:rFonts w:ascii="Arial" w:eastAsia="Cambria" w:hAnsi="Arial" w:cs="Arial"/>
                <w:b/>
                <w:sz w:val="16"/>
                <w:szCs w:val="16"/>
                <w:lang w:val="es-ES_tradnl" w:eastAsia="en-US"/>
              </w:rPr>
            </w:pPr>
          </w:p>
        </w:tc>
        <w:tc>
          <w:tcPr>
            <w:tcW w:w="4361" w:type="dxa"/>
          </w:tcPr>
          <w:p w:rsidR="00CE7F7E" w:rsidRPr="00474B22" w:rsidRDefault="00CE7F7E" w:rsidP="00D23962">
            <w:pPr>
              <w:ind w:left="720" w:hanging="720"/>
              <w:jc w:val="both"/>
              <w:rPr>
                <w:rFonts w:ascii="Arial" w:eastAsia="Cambria" w:hAnsi="Arial" w:cs="Arial"/>
                <w:b/>
                <w:sz w:val="16"/>
                <w:szCs w:val="16"/>
                <w:lang w:val="es-CR" w:eastAsia="en-US"/>
              </w:rPr>
            </w:pPr>
          </w:p>
        </w:tc>
        <w:tc>
          <w:tcPr>
            <w:tcW w:w="4361" w:type="dxa"/>
          </w:tcPr>
          <w:p w:rsidR="00CE7F7E" w:rsidRPr="00474B22" w:rsidRDefault="00CE7F7E" w:rsidP="008D187C">
            <w:pPr>
              <w:jc w:val="both"/>
              <w:rPr>
                <w:rFonts w:ascii="Arial" w:eastAsia="Cambria" w:hAnsi="Arial" w:cs="Arial"/>
                <w:b/>
                <w:sz w:val="16"/>
                <w:szCs w:val="16"/>
                <w:lang w:val="es-ES_tradnl" w:eastAsia="en-US"/>
              </w:rPr>
            </w:pPr>
          </w:p>
        </w:tc>
        <w:tc>
          <w:tcPr>
            <w:tcW w:w="5103" w:type="dxa"/>
            <w:gridSpan w:val="2"/>
          </w:tcPr>
          <w:p w:rsidR="00CE7F7E" w:rsidRPr="00474B22" w:rsidRDefault="00CE7F7E" w:rsidP="008D187C">
            <w:pPr>
              <w:jc w:val="both"/>
              <w:rPr>
                <w:rFonts w:ascii="Arial" w:eastAsia="Cambria" w:hAnsi="Arial" w:cs="Arial"/>
                <w:b/>
                <w:sz w:val="16"/>
                <w:szCs w:val="16"/>
                <w:lang w:val="es-ES_tradnl" w:eastAsia="en-US"/>
              </w:rPr>
            </w:pPr>
          </w:p>
        </w:tc>
      </w:tr>
    </w:tbl>
    <w:p w:rsidR="00885F0A" w:rsidRDefault="00EB0F82" w:rsidP="00885F0A">
      <w:pPr>
        <w:jc w:val="both"/>
        <w:rPr>
          <w:rFonts w:ascii="Arial" w:eastAsia="Cambria" w:hAnsi="Arial" w:cs="Arial"/>
          <w:b/>
          <w:sz w:val="16"/>
          <w:szCs w:val="16"/>
          <w:lang w:val="es-ES_tradnl" w:eastAsia="en-US"/>
        </w:rPr>
      </w:pPr>
      <w:proofErr w:type="spellStart"/>
      <w:r>
        <w:rPr>
          <w:rFonts w:ascii="Arial" w:eastAsia="Cambria" w:hAnsi="Arial" w:cs="Arial"/>
          <w:b/>
          <w:sz w:val="16"/>
          <w:szCs w:val="16"/>
          <w:lang w:val="es-ES_tradnl" w:eastAsia="en-US"/>
        </w:rPr>
        <w:t>c.i.</w:t>
      </w:r>
      <w:proofErr w:type="spellEnd"/>
      <w:r>
        <w:rPr>
          <w:rFonts w:ascii="Arial" w:eastAsia="Cambria" w:hAnsi="Arial" w:cs="Arial"/>
          <w:b/>
          <w:sz w:val="16"/>
          <w:szCs w:val="16"/>
          <w:lang w:val="es-ES_tradnl" w:eastAsia="en-US"/>
        </w:rPr>
        <w:t xml:space="preserve">   </w:t>
      </w:r>
      <w:r w:rsidR="00D23962" w:rsidRPr="00474B22">
        <w:rPr>
          <w:rFonts w:ascii="Arial" w:eastAsia="Cambria" w:hAnsi="Arial" w:cs="Arial"/>
          <w:b/>
          <w:sz w:val="16"/>
          <w:szCs w:val="16"/>
          <w:lang w:val="es-ES_tradnl" w:eastAsia="en-US"/>
        </w:rPr>
        <w:t>Auditoría Interna (Notificado a la Secretaria vía correo electrónico)</w:t>
      </w:r>
    </w:p>
    <w:p w:rsidR="000077CC" w:rsidRPr="000077CC" w:rsidRDefault="00C413F4" w:rsidP="001E3F3C">
      <w:pPr>
        <w:jc w:val="both"/>
        <w:rPr>
          <w:rFonts w:ascii="Arial" w:hAnsi="Arial" w:cs="Arial"/>
          <w:b/>
          <w:sz w:val="16"/>
          <w:szCs w:val="16"/>
        </w:rPr>
      </w:pPr>
      <w:r>
        <w:rPr>
          <w:rFonts w:ascii="Arial" w:eastAsia="Cambria" w:hAnsi="Arial" w:cs="Arial"/>
          <w:b/>
          <w:sz w:val="16"/>
          <w:szCs w:val="16"/>
          <w:lang w:val="es-ES_tradnl" w:eastAsia="en-US"/>
        </w:rPr>
        <w:t xml:space="preserve">        </w:t>
      </w:r>
      <w:r w:rsidR="00956670" w:rsidRPr="00C413F4">
        <w:rPr>
          <w:rFonts w:ascii="Arial" w:eastAsia="Cambria" w:hAnsi="Arial" w:cs="Arial"/>
          <w:b/>
          <w:sz w:val="16"/>
          <w:szCs w:val="16"/>
          <w:lang w:val="es-CR" w:eastAsia="en-US"/>
        </w:rPr>
        <w:t xml:space="preserve"> </w:t>
      </w:r>
    </w:p>
    <w:p w:rsidR="00B77B04" w:rsidRDefault="00B77B04" w:rsidP="00F41044">
      <w:pPr>
        <w:jc w:val="both"/>
        <w:rPr>
          <w:rFonts w:ascii="Arial" w:eastAsia="Cambria" w:hAnsi="Arial" w:cs="Arial"/>
          <w:sz w:val="22"/>
          <w:szCs w:val="22"/>
          <w:lang w:val="es-CR" w:eastAsia="en-US"/>
        </w:rPr>
      </w:pPr>
    </w:p>
    <w:p w:rsidR="00F41044" w:rsidRPr="00B77B04" w:rsidRDefault="00F41044" w:rsidP="00F41044">
      <w:pPr>
        <w:jc w:val="both"/>
        <w:rPr>
          <w:rFonts w:ascii="Arial" w:hAnsi="Arial" w:cs="Arial"/>
          <w:lang w:val="es-CR"/>
        </w:rPr>
      </w:pPr>
      <w:proofErr w:type="spellStart"/>
      <w:r w:rsidRPr="00B77B04">
        <w:rPr>
          <w:rFonts w:ascii="Arial" w:eastAsia="Cambria" w:hAnsi="Arial" w:cs="Arial"/>
          <w:sz w:val="22"/>
          <w:szCs w:val="22"/>
          <w:lang w:val="es-CR" w:eastAsia="en-US"/>
        </w:rPr>
        <w:t>ars</w:t>
      </w:r>
      <w:proofErr w:type="spellEnd"/>
      <w:r w:rsidR="00885F0A" w:rsidRPr="00B77B04">
        <w:rPr>
          <w:rFonts w:ascii="Arial" w:hAnsi="Arial" w:cs="Arial"/>
          <w:lang w:val="es-CR"/>
        </w:rPr>
        <w:t xml:space="preserve"> </w:t>
      </w:r>
    </w:p>
    <w:p w:rsidR="002C0D34" w:rsidRDefault="002C0D34" w:rsidP="00C6045C">
      <w:pPr>
        <w:ind w:left="851"/>
        <w:jc w:val="both"/>
        <w:rPr>
          <w:rFonts w:ascii="Arial" w:eastAsia="Cambria" w:hAnsi="Arial" w:cs="Arial"/>
          <w:sz w:val="22"/>
          <w:szCs w:val="22"/>
          <w:lang w:val="es-CR" w:eastAsia="en-US"/>
        </w:rPr>
      </w:pPr>
    </w:p>
    <w:p w:rsidR="00ED72F3" w:rsidRDefault="00ED72F3" w:rsidP="00C6045C">
      <w:pPr>
        <w:ind w:left="851"/>
        <w:jc w:val="both"/>
        <w:rPr>
          <w:rFonts w:ascii="Arial" w:eastAsia="Cambria" w:hAnsi="Arial" w:cs="Arial"/>
          <w:sz w:val="22"/>
          <w:szCs w:val="22"/>
          <w:lang w:val="es-CR" w:eastAsia="en-US"/>
        </w:rPr>
      </w:pPr>
    </w:p>
    <w:sectPr w:rsidR="00ED72F3" w:rsidSect="00CE0215">
      <w:headerReference w:type="default" r:id="rId8"/>
      <w:footerReference w:type="default" r:id="rId9"/>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16A" w:rsidRDefault="0051516A">
      <w:r>
        <w:separator/>
      </w:r>
    </w:p>
  </w:endnote>
  <w:endnote w:type="continuationSeparator" w:id="0">
    <w:p w:rsidR="0051516A" w:rsidRDefault="00515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E1865388t00">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0C6" w:rsidRDefault="003350C6">
    <w:pPr>
      <w:pStyle w:val="Piedepgina"/>
      <w:jc w:val="center"/>
    </w:pPr>
  </w:p>
  <w:p w:rsidR="003350C6" w:rsidRDefault="003350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16A" w:rsidRDefault="0051516A">
      <w:r>
        <w:separator/>
      </w:r>
    </w:p>
  </w:footnote>
  <w:footnote w:type="continuationSeparator" w:id="0">
    <w:p w:rsidR="0051516A" w:rsidRDefault="00515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0C6" w:rsidRPr="00D958BC" w:rsidRDefault="003350C6" w:rsidP="007742A1">
    <w:pPr>
      <w:ind w:right="-40"/>
      <w:rPr>
        <w:rFonts w:ascii="Arial" w:eastAsia="Cambria" w:hAnsi="Arial" w:cs="Arial"/>
        <w:b/>
        <w:i/>
        <w:iCs/>
        <w:sz w:val="18"/>
        <w:szCs w:val="18"/>
        <w:lang w:val="es-ES_tradnl" w:eastAsia="en-US"/>
      </w:rPr>
    </w:pPr>
    <w:r w:rsidRPr="00D958BC">
      <w:rPr>
        <w:rFonts w:ascii="Arial" w:eastAsia="Cambria" w:hAnsi="Arial" w:cs="Arial"/>
        <w:b/>
        <w:i/>
        <w:iCs/>
        <w:sz w:val="18"/>
        <w:szCs w:val="18"/>
        <w:lang w:val="es-ES_tradnl" w:eastAsia="en-US"/>
      </w:rPr>
      <w:t>COMUNICACIÓN DE ACUERDO</w:t>
    </w:r>
  </w:p>
  <w:p w:rsidR="003350C6" w:rsidRPr="00D958BC" w:rsidRDefault="003350C6"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Sesión Ordinaria No. </w:t>
    </w:r>
    <w:r>
      <w:rPr>
        <w:rFonts w:ascii="Arial" w:eastAsia="Cambria" w:hAnsi="Arial" w:cs="Arial"/>
        <w:i/>
        <w:sz w:val="18"/>
        <w:szCs w:val="18"/>
        <w:lang w:val="es-ES_tradnl" w:eastAsia="x-none"/>
      </w:rPr>
      <w:t>3115</w:t>
    </w:r>
    <w:r w:rsidRPr="00D958BC">
      <w:rPr>
        <w:rFonts w:ascii="Arial" w:eastAsia="Cambria" w:hAnsi="Arial" w:cs="Arial"/>
        <w:i/>
        <w:sz w:val="18"/>
        <w:szCs w:val="18"/>
        <w:lang w:val="es-ES_tradnl" w:eastAsia="x-none"/>
      </w:rPr>
      <w:t xml:space="preserve"> Artículo </w:t>
    </w:r>
    <w:r>
      <w:rPr>
        <w:rFonts w:ascii="Arial" w:eastAsia="Cambria" w:hAnsi="Arial" w:cs="Arial"/>
        <w:i/>
        <w:sz w:val="18"/>
        <w:szCs w:val="18"/>
        <w:lang w:val="es-ES_tradnl" w:eastAsia="x-none"/>
      </w:rPr>
      <w:t>13,</w:t>
    </w:r>
    <w:r w:rsidRPr="00D958BC">
      <w:rPr>
        <w:rFonts w:ascii="Arial" w:eastAsia="Cambria" w:hAnsi="Arial" w:cs="Arial"/>
        <w:i/>
        <w:sz w:val="18"/>
        <w:szCs w:val="18"/>
        <w:lang w:val="es-ES_tradnl" w:eastAsia="x-none"/>
      </w:rPr>
      <w:t xml:space="preserve"> del </w:t>
    </w:r>
    <w:r>
      <w:rPr>
        <w:rFonts w:ascii="Arial" w:eastAsia="Cambria" w:hAnsi="Arial" w:cs="Arial"/>
        <w:i/>
        <w:sz w:val="18"/>
        <w:szCs w:val="18"/>
        <w:lang w:val="es-ES_tradnl" w:eastAsia="x-none"/>
      </w:rPr>
      <w:t xml:space="preserve">30 de abril </w:t>
    </w:r>
    <w:r w:rsidRPr="00D958BC">
      <w:rPr>
        <w:rFonts w:ascii="Arial" w:eastAsia="Cambria" w:hAnsi="Arial" w:cs="Arial"/>
        <w:i/>
        <w:sz w:val="18"/>
        <w:szCs w:val="18"/>
        <w:lang w:val="es-ES_tradnl" w:eastAsia="x-none"/>
      </w:rPr>
      <w:t>de 201</w:t>
    </w:r>
    <w:r>
      <w:rPr>
        <w:rFonts w:ascii="Arial" w:eastAsia="Cambria" w:hAnsi="Arial" w:cs="Arial"/>
        <w:i/>
        <w:sz w:val="18"/>
        <w:szCs w:val="18"/>
        <w:lang w:val="es-ES_tradnl" w:eastAsia="x-none"/>
      </w:rPr>
      <w:t>9</w:t>
    </w:r>
  </w:p>
  <w:p w:rsidR="003350C6" w:rsidRDefault="003350C6"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Página </w:t>
    </w:r>
    <w:r w:rsidRPr="00D958BC">
      <w:rPr>
        <w:rFonts w:ascii="Arial" w:eastAsia="Cambria" w:hAnsi="Arial" w:cs="Arial"/>
        <w:i/>
        <w:sz w:val="18"/>
        <w:szCs w:val="18"/>
        <w:lang w:val="es-ES_tradnl" w:eastAsia="x-none"/>
      </w:rPr>
      <w:fldChar w:fldCharType="begin"/>
    </w:r>
    <w:r w:rsidRPr="00D958BC">
      <w:rPr>
        <w:rFonts w:ascii="Arial" w:eastAsia="Cambria" w:hAnsi="Arial" w:cs="Arial"/>
        <w:i/>
        <w:sz w:val="18"/>
        <w:szCs w:val="18"/>
        <w:lang w:val="es-ES_tradnl" w:eastAsia="x-none"/>
      </w:rPr>
      <w:instrText xml:space="preserve"> PAGE   \* MERGEFORMAT </w:instrText>
    </w:r>
    <w:r w:rsidRPr="00D958BC">
      <w:rPr>
        <w:rFonts w:ascii="Arial" w:eastAsia="Cambria" w:hAnsi="Arial" w:cs="Arial"/>
        <w:i/>
        <w:sz w:val="18"/>
        <w:szCs w:val="18"/>
        <w:lang w:val="es-ES_tradnl" w:eastAsia="x-none"/>
      </w:rPr>
      <w:fldChar w:fldCharType="separate"/>
    </w:r>
    <w:r w:rsidR="00F00EF6">
      <w:rPr>
        <w:rFonts w:ascii="Arial" w:eastAsia="Cambria" w:hAnsi="Arial" w:cs="Arial"/>
        <w:i/>
        <w:noProof/>
        <w:sz w:val="18"/>
        <w:szCs w:val="18"/>
        <w:lang w:val="es-ES_tradnl" w:eastAsia="x-none"/>
      </w:rPr>
      <w:t>16</w:t>
    </w:r>
    <w:r w:rsidRPr="00D958BC">
      <w:rPr>
        <w:rFonts w:ascii="Arial" w:eastAsia="Cambria" w:hAnsi="Arial" w:cs="Arial"/>
        <w:i/>
        <w:sz w:val="18"/>
        <w:szCs w:val="18"/>
        <w:lang w:val="es-ES_tradnl" w:eastAsia="x-none"/>
      </w:rPr>
      <w:fldChar w:fldCharType="end"/>
    </w:r>
  </w:p>
  <w:p w:rsidR="003350C6" w:rsidRDefault="003350C6" w:rsidP="007742A1">
    <w:pPr>
      <w:tabs>
        <w:tab w:val="center" w:pos="4419"/>
        <w:tab w:val="right" w:pos="8838"/>
      </w:tabs>
      <w:rPr>
        <w:rFonts w:ascii="Arial" w:eastAsia="Cambria" w:hAnsi="Arial" w:cs="Arial"/>
        <w:i/>
        <w:sz w:val="18"/>
        <w:szCs w:val="18"/>
        <w:lang w:val="es-ES_tradnl"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EA0CB8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A65511"/>
    <w:multiLevelType w:val="hybridMultilevel"/>
    <w:tmpl w:val="16F0751A"/>
    <w:lvl w:ilvl="0" w:tplc="FADEC2AE">
      <w:start w:val="1"/>
      <w:numFmt w:val="decimal"/>
      <w:pStyle w:val="clau"/>
      <w:lvlText w:val="%1."/>
      <w:lvlJc w:val="left"/>
      <w:pPr>
        <w:tabs>
          <w:tab w:val="num" w:pos="357"/>
        </w:tabs>
        <w:ind w:left="0" w:firstLine="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D911675"/>
    <w:multiLevelType w:val="hybridMultilevel"/>
    <w:tmpl w:val="6C4E444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Times New Roman"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Times New Roman"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Times New Roman" w:hint="default"/>
      </w:rPr>
    </w:lvl>
    <w:lvl w:ilvl="8" w:tplc="140A0005">
      <w:start w:val="1"/>
      <w:numFmt w:val="bullet"/>
      <w:lvlText w:val=""/>
      <w:lvlJc w:val="left"/>
      <w:pPr>
        <w:ind w:left="6480" w:hanging="360"/>
      </w:pPr>
      <w:rPr>
        <w:rFonts w:ascii="Wingdings" w:hAnsi="Wingdings" w:hint="default"/>
      </w:rPr>
    </w:lvl>
  </w:abstractNum>
  <w:abstractNum w:abstractNumId="3" w15:restartNumberingAfterBreak="0">
    <w:nsid w:val="12DB1622"/>
    <w:multiLevelType w:val="hybridMultilevel"/>
    <w:tmpl w:val="3B00C8E4"/>
    <w:lvl w:ilvl="0" w:tplc="78B4FC56">
      <w:start w:val="1"/>
      <w:numFmt w:val="decimal"/>
      <w:lvlText w:val="%1."/>
      <w:lvlJc w:val="left"/>
      <w:pPr>
        <w:ind w:left="720" w:hanging="360"/>
      </w:pPr>
      <w:rPr>
        <w:b/>
        <w:sz w:val="24"/>
        <w:szCs w:val="24"/>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78D3C0B"/>
    <w:multiLevelType w:val="hybridMultilevel"/>
    <w:tmpl w:val="F454FBEC"/>
    <w:lvl w:ilvl="0" w:tplc="1E74AAB4">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DDE0DD1"/>
    <w:multiLevelType w:val="multilevel"/>
    <w:tmpl w:val="F59C17F2"/>
    <w:lvl w:ilvl="0">
      <w:start w:val="1"/>
      <w:numFmt w:val="lowerLetter"/>
      <w:lvlText w:val="%1."/>
      <w:lvlJc w:val="left"/>
      <w:pPr>
        <w:ind w:left="720" w:hanging="360"/>
      </w:pPr>
      <w:rPr>
        <w:rFonts w:hint="default"/>
        <w:b/>
        <w:strike w:val="0"/>
        <w:sz w:val="24"/>
        <w:szCs w:val="24"/>
      </w:rPr>
    </w:lvl>
    <w:lvl w:ilvl="1">
      <w:start w:val="1"/>
      <w:numFmt w:val="decimal"/>
      <w:lvlText w:val="%1%2."/>
      <w:lvlJc w:val="left"/>
      <w:pPr>
        <w:ind w:left="1440" w:hanging="360"/>
      </w:pPr>
      <w:rPr>
        <w:rFonts w:hint="default"/>
      </w:rPr>
    </w:lvl>
    <w:lvl w:ilvl="2">
      <w:start w:val="1"/>
      <w:numFmt w:val="decimal"/>
      <w:lvlText w:val="%3."/>
      <w:lvlJc w:val="left"/>
      <w:pPr>
        <w:ind w:left="2160" w:hanging="180"/>
      </w:pPr>
      <w:rPr>
        <w:rFonts w:hint="default"/>
        <w:b/>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49E0BCB"/>
    <w:multiLevelType w:val="hybridMultilevel"/>
    <w:tmpl w:val="6FDE158A"/>
    <w:lvl w:ilvl="0" w:tplc="A0BCF17E">
      <w:start w:val="1"/>
      <w:numFmt w:val="decimal"/>
      <w:lvlText w:val="%1."/>
      <w:lvlJc w:val="left"/>
      <w:pPr>
        <w:ind w:left="360" w:hanging="360"/>
      </w:pPr>
      <w:rPr>
        <w:rFonts w:ascii="Arial" w:hAnsi="Arial" w:cs="Arial" w:hint="default"/>
        <w:b/>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27D2700B"/>
    <w:multiLevelType w:val="hybridMultilevel"/>
    <w:tmpl w:val="3EEC54B6"/>
    <w:lvl w:ilvl="0" w:tplc="F4F294D2">
      <w:start w:val="1"/>
      <w:numFmt w:val="decimal"/>
      <w:lvlText w:val="%1."/>
      <w:lvlJc w:val="left"/>
      <w:pPr>
        <w:tabs>
          <w:tab w:val="num" w:pos="825"/>
        </w:tabs>
        <w:ind w:left="825" w:hanging="465"/>
      </w:pPr>
      <w:rPr>
        <w:rFonts w:cs="Times New Roman" w:hint="default"/>
        <w:b/>
        <w:i w:val="0"/>
        <w:color w:val="auto"/>
        <w:sz w:val="24"/>
        <w:szCs w:val="24"/>
      </w:rPr>
    </w:lvl>
    <w:lvl w:ilvl="1" w:tplc="16E488CC">
      <w:start w:val="1"/>
      <w:numFmt w:val="lowerLetter"/>
      <w:lvlText w:val="%2."/>
      <w:lvlJc w:val="left"/>
      <w:pPr>
        <w:tabs>
          <w:tab w:val="num" w:pos="1440"/>
        </w:tabs>
        <w:ind w:left="1440" w:hanging="360"/>
      </w:pPr>
      <w:rPr>
        <w:rFonts w:cs="Times New Roman"/>
        <w:b/>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B5814EE"/>
    <w:multiLevelType w:val="hybridMultilevel"/>
    <w:tmpl w:val="1C52E866"/>
    <w:lvl w:ilvl="0" w:tplc="06D213A2">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23B497B"/>
    <w:multiLevelType w:val="hybridMultilevel"/>
    <w:tmpl w:val="69C64498"/>
    <w:lvl w:ilvl="0" w:tplc="140A0017">
      <w:start w:val="1"/>
      <w:numFmt w:val="lowerLetter"/>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0" w15:restartNumberingAfterBreak="0">
    <w:nsid w:val="37852E90"/>
    <w:multiLevelType w:val="hybridMultilevel"/>
    <w:tmpl w:val="5ECC2DE6"/>
    <w:lvl w:ilvl="0" w:tplc="0D1C3762">
      <w:start w:val="1"/>
      <w:numFmt w:val="lowerLetter"/>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1" w15:restartNumberingAfterBreak="0">
    <w:nsid w:val="38723394"/>
    <w:multiLevelType w:val="hybridMultilevel"/>
    <w:tmpl w:val="5E5EB058"/>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8BE7ED4"/>
    <w:multiLevelType w:val="hybridMultilevel"/>
    <w:tmpl w:val="ED28A224"/>
    <w:lvl w:ilvl="0" w:tplc="A75022C0">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C6F2D92"/>
    <w:multiLevelType w:val="multilevel"/>
    <w:tmpl w:val="C820FF60"/>
    <w:lvl w:ilvl="0">
      <w:start w:val="1"/>
      <w:numFmt w:val="decimal"/>
      <w:lvlText w:val="%1."/>
      <w:lvlJc w:val="left"/>
      <w:pPr>
        <w:tabs>
          <w:tab w:val="num" w:pos="3252"/>
        </w:tabs>
        <w:ind w:left="3252" w:hanging="360"/>
      </w:pPr>
    </w:lvl>
    <w:lvl w:ilvl="1" w:tentative="1">
      <w:start w:val="1"/>
      <w:numFmt w:val="decimal"/>
      <w:lvlText w:val="%2."/>
      <w:lvlJc w:val="left"/>
      <w:pPr>
        <w:tabs>
          <w:tab w:val="num" w:pos="3972"/>
        </w:tabs>
        <w:ind w:left="3972" w:hanging="360"/>
      </w:pPr>
    </w:lvl>
    <w:lvl w:ilvl="2" w:tentative="1">
      <w:start w:val="1"/>
      <w:numFmt w:val="decimal"/>
      <w:lvlText w:val="%3."/>
      <w:lvlJc w:val="left"/>
      <w:pPr>
        <w:tabs>
          <w:tab w:val="num" w:pos="4692"/>
        </w:tabs>
        <w:ind w:left="4692" w:hanging="360"/>
      </w:pPr>
    </w:lvl>
    <w:lvl w:ilvl="3" w:tentative="1">
      <w:start w:val="1"/>
      <w:numFmt w:val="decimal"/>
      <w:lvlText w:val="%4."/>
      <w:lvlJc w:val="left"/>
      <w:pPr>
        <w:tabs>
          <w:tab w:val="num" w:pos="5412"/>
        </w:tabs>
        <w:ind w:left="5412" w:hanging="360"/>
      </w:pPr>
    </w:lvl>
    <w:lvl w:ilvl="4" w:tentative="1">
      <w:start w:val="1"/>
      <w:numFmt w:val="decimal"/>
      <w:lvlText w:val="%5."/>
      <w:lvlJc w:val="left"/>
      <w:pPr>
        <w:tabs>
          <w:tab w:val="num" w:pos="6132"/>
        </w:tabs>
        <w:ind w:left="6132" w:hanging="360"/>
      </w:pPr>
    </w:lvl>
    <w:lvl w:ilvl="5" w:tentative="1">
      <w:start w:val="1"/>
      <w:numFmt w:val="decimal"/>
      <w:lvlText w:val="%6."/>
      <w:lvlJc w:val="left"/>
      <w:pPr>
        <w:tabs>
          <w:tab w:val="num" w:pos="6852"/>
        </w:tabs>
        <w:ind w:left="6852" w:hanging="360"/>
      </w:pPr>
    </w:lvl>
    <w:lvl w:ilvl="6" w:tentative="1">
      <w:start w:val="1"/>
      <w:numFmt w:val="decimal"/>
      <w:lvlText w:val="%7."/>
      <w:lvlJc w:val="left"/>
      <w:pPr>
        <w:tabs>
          <w:tab w:val="num" w:pos="7572"/>
        </w:tabs>
        <w:ind w:left="7572" w:hanging="360"/>
      </w:pPr>
    </w:lvl>
    <w:lvl w:ilvl="7" w:tentative="1">
      <w:start w:val="1"/>
      <w:numFmt w:val="decimal"/>
      <w:lvlText w:val="%8."/>
      <w:lvlJc w:val="left"/>
      <w:pPr>
        <w:tabs>
          <w:tab w:val="num" w:pos="8292"/>
        </w:tabs>
        <w:ind w:left="8292" w:hanging="360"/>
      </w:pPr>
    </w:lvl>
    <w:lvl w:ilvl="8" w:tentative="1">
      <w:start w:val="1"/>
      <w:numFmt w:val="decimal"/>
      <w:lvlText w:val="%9."/>
      <w:lvlJc w:val="left"/>
      <w:pPr>
        <w:tabs>
          <w:tab w:val="num" w:pos="9012"/>
        </w:tabs>
        <w:ind w:left="9012" w:hanging="360"/>
      </w:pPr>
    </w:lvl>
  </w:abstractNum>
  <w:abstractNum w:abstractNumId="14" w15:restartNumberingAfterBreak="0">
    <w:nsid w:val="415B14ED"/>
    <w:multiLevelType w:val="hybridMultilevel"/>
    <w:tmpl w:val="97E6E832"/>
    <w:lvl w:ilvl="0" w:tplc="4ABA2008">
      <w:start w:val="1"/>
      <w:numFmt w:val="decimal"/>
      <w:lvlText w:val="%1."/>
      <w:lvlJc w:val="left"/>
      <w:pPr>
        <w:tabs>
          <w:tab w:val="num" w:pos="720"/>
        </w:tabs>
        <w:ind w:left="720" w:hanging="360"/>
      </w:pPr>
      <w:rPr>
        <w:rFonts w:ascii="Arial" w:hAnsi="Arial" w:cs="Arial" w:hint="default"/>
        <w:b/>
        <w:i w:val="0"/>
        <w:color w:val="auto"/>
        <w:sz w:val="24"/>
        <w:szCs w:val="24"/>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1ED594C"/>
    <w:multiLevelType w:val="hybridMultilevel"/>
    <w:tmpl w:val="ED0EF1A8"/>
    <w:lvl w:ilvl="0" w:tplc="D62E1A0C">
      <w:start w:val="1"/>
      <w:numFmt w:val="bullet"/>
      <w:lvlText w:val=""/>
      <w:lvlJc w:val="left"/>
      <w:pPr>
        <w:ind w:left="1571" w:hanging="360"/>
      </w:pPr>
      <w:rPr>
        <w:rFonts w:ascii="Symbol" w:hAnsi="Symbol" w:hint="default"/>
      </w:rPr>
    </w:lvl>
    <w:lvl w:ilvl="1" w:tplc="140A0003" w:tentative="1">
      <w:start w:val="1"/>
      <w:numFmt w:val="bullet"/>
      <w:lvlText w:val="o"/>
      <w:lvlJc w:val="left"/>
      <w:pPr>
        <w:ind w:left="2291" w:hanging="360"/>
      </w:pPr>
      <w:rPr>
        <w:rFonts w:ascii="Courier New" w:hAnsi="Courier New" w:cs="Courier New" w:hint="default"/>
      </w:rPr>
    </w:lvl>
    <w:lvl w:ilvl="2" w:tplc="140A0005" w:tentative="1">
      <w:start w:val="1"/>
      <w:numFmt w:val="bullet"/>
      <w:lvlText w:val=""/>
      <w:lvlJc w:val="left"/>
      <w:pPr>
        <w:ind w:left="3011" w:hanging="360"/>
      </w:pPr>
      <w:rPr>
        <w:rFonts w:ascii="Wingdings" w:hAnsi="Wingdings" w:hint="default"/>
      </w:rPr>
    </w:lvl>
    <w:lvl w:ilvl="3" w:tplc="140A0001" w:tentative="1">
      <w:start w:val="1"/>
      <w:numFmt w:val="bullet"/>
      <w:lvlText w:val=""/>
      <w:lvlJc w:val="left"/>
      <w:pPr>
        <w:ind w:left="3731" w:hanging="360"/>
      </w:pPr>
      <w:rPr>
        <w:rFonts w:ascii="Symbol" w:hAnsi="Symbol" w:hint="default"/>
      </w:rPr>
    </w:lvl>
    <w:lvl w:ilvl="4" w:tplc="140A0003" w:tentative="1">
      <w:start w:val="1"/>
      <w:numFmt w:val="bullet"/>
      <w:lvlText w:val="o"/>
      <w:lvlJc w:val="left"/>
      <w:pPr>
        <w:ind w:left="4451" w:hanging="360"/>
      </w:pPr>
      <w:rPr>
        <w:rFonts w:ascii="Courier New" w:hAnsi="Courier New" w:cs="Courier New" w:hint="default"/>
      </w:rPr>
    </w:lvl>
    <w:lvl w:ilvl="5" w:tplc="140A0005" w:tentative="1">
      <w:start w:val="1"/>
      <w:numFmt w:val="bullet"/>
      <w:lvlText w:val=""/>
      <w:lvlJc w:val="left"/>
      <w:pPr>
        <w:ind w:left="5171" w:hanging="360"/>
      </w:pPr>
      <w:rPr>
        <w:rFonts w:ascii="Wingdings" w:hAnsi="Wingdings" w:hint="default"/>
      </w:rPr>
    </w:lvl>
    <w:lvl w:ilvl="6" w:tplc="140A0001" w:tentative="1">
      <w:start w:val="1"/>
      <w:numFmt w:val="bullet"/>
      <w:lvlText w:val=""/>
      <w:lvlJc w:val="left"/>
      <w:pPr>
        <w:ind w:left="5891" w:hanging="360"/>
      </w:pPr>
      <w:rPr>
        <w:rFonts w:ascii="Symbol" w:hAnsi="Symbol" w:hint="default"/>
      </w:rPr>
    </w:lvl>
    <w:lvl w:ilvl="7" w:tplc="140A0003" w:tentative="1">
      <w:start w:val="1"/>
      <w:numFmt w:val="bullet"/>
      <w:lvlText w:val="o"/>
      <w:lvlJc w:val="left"/>
      <w:pPr>
        <w:ind w:left="6611" w:hanging="360"/>
      </w:pPr>
      <w:rPr>
        <w:rFonts w:ascii="Courier New" w:hAnsi="Courier New" w:cs="Courier New" w:hint="default"/>
      </w:rPr>
    </w:lvl>
    <w:lvl w:ilvl="8" w:tplc="140A0005" w:tentative="1">
      <w:start w:val="1"/>
      <w:numFmt w:val="bullet"/>
      <w:lvlText w:val=""/>
      <w:lvlJc w:val="left"/>
      <w:pPr>
        <w:ind w:left="7331" w:hanging="360"/>
      </w:pPr>
      <w:rPr>
        <w:rFonts w:ascii="Wingdings" w:hAnsi="Wingdings" w:hint="default"/>
      </w:rPr>
    </w:lvl>
  </w:abstractNum>
  <w:abstractNum w:abstractNumId="16" w15:restartNumberingAfterBreak="0">
    <w:nsid w:val="45C31E7A"/>
    <w:multiLevelType w:val="hybridMultilevel"/>
    <w:tmpl w:val="07AEE9D0"/>
    <w:lvl w:ilvl="0" w:tplc="8EF00520">
      <w:start w:val="1"/>
      <w:numFmt w:val="decimal"/>
      <w:lvlText w:val="%1."/>
      <w:lvlJc w:val="left"/>
      <w:pPr>
        <w:ind w:left="360" w:hanging="360"/>
      </w:pPr>
      <w:rPr>
        <w:b/>
        <w:i w:val="0"/>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78B6092"/>
    <w:multiLevelType w:val="hybridMultilevel"/>
    <w:tmpl w:val="F580ECF4"/>
    <w:lvl w:ilvl="0" w:tplc="E40E7422">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8" w15:restartNumberingAfterBreak="0">
    <w:nsid w:val="4A264859"/>
    <w:multiLevelType w:val="hybridMultilevel"/>
    <w:tmpl w:val="551A1748"/>
    <w:lvl w:ilvl="0" w:tplc="140A0017">
      <w:start w:val="1"/>
      <w:numFmt w:val="lowerLetter"/>
      <w:lvlText w:val="%1)"/>
      <w:lvlJc w:val="left"/>
      <w:pPr>
        <w:ind w:left="495" w:hanging="360"/>
      </w:pPr>
      <w:rPr>
        <w:rFonts w:hint="default"/>
      </w:rPr>
    </w:lvl>
    <w:lvl w:ilvl="1" w:tplc="140A0003" w:tentative="1">
      <w:start w:val="1"/>
      <w:numFmt w:val="bullet"/>
      <w:lvlText w:val="o"/>
      <w:lvlJc w:val="left"/>
      <w:pPr>
        <w:ind w:left="1215" w:hanging="360"/>
      </w:pPr>
      <w:rPr>
        <w:rFonts w:ascii="Courier New" w:hAnsi="Courier New" w:cs="Courier New" w:hint="default"/>
      </w:rPr>
    </w:lvl>
    <w:lvl w:ilvl="2" w:tplc="140A0005" w:tentative="1">
      <w:start w:val="1"/>
      <w:numFmt w:val="bullet"/>
      <w:lvlText w:val=""/>
      <w:lvlJc w:val="left"/>
      <w:pPr>
        <w:ind w:left="1935" w:hanging="360"/>
      </w:pPr>
      <w:rPr>
        <w:rFonts w:ascii="Wingdings" w:hAnsi="Wingdings" w:hint="default"/>
      </w:rPr>
    </w:lvl>
    <w:lvl w:ilvl="3" w:tplc="140A0001" w:tentative="1">
      <w:start w:val="1"/>
      <w:numFmt w:val="bullet"/>
      <w:lvlText w:val=""/>
      <w:lvlJc w:val="left"/>
      <w:pPr>
        <w:ind w:left="2655" w:hanging="360"/>
      </w:pPr>
      <w:rPr>
        <w:rFonts w:ascii="Symbol" w:hAnsi="Symbol" w:hint="default"/>
      </w:rPr>
    </w:lvl>
    <w:lvl w:ilvl="4" w:tplc="140A0003" w:tentative="1">
      <w:start w:val="1"/>
      <w:numFmt w:val="bullet"/>
      <w:lvlText w:val="o"/>
      <w:lvlJc w:val="left"/>
      <w:pPr>
        <w:ind w:left="3375" w:hanging="360"/>
      </w:pPr>
      <w:rPr>
        <w:rFonts w:ascii="Courier New" w:hAnsi="Courier New" w:cs="Courier New" w:hint="default"/>
      </w:rPr>
    </w:lvl>
    <w:lvl w:ilvl="5" w:tplc="140A0005" w:tentative="1">
      <w:start w:val="1"/>
      <w:numFmt w:val="bullet"/>
      <w:lvlText w:val=""/>
      <w:lvlJc w:val="left"/>
      <w:pPr>
        <w:ind w:left="4095" w:hanging="360"/>
      </w:pPr>
      <w:rPr>
        <w:rFonts w:ascii="Wingdings" w:hAnsi="Wingdings" w:hint="default"/>
      </w:rPr>
    </w:lvl>
    <w:lvl w:ilvl="6" w:tplc="140A0001" w:tentative="1">
      <w:start w:val="1"/>
      <w:numFmt w:val="bullet"/>
      <w:lvlText w:val=""/>
      <w:lvlJc w:val="left"/>
      <w:pPr>
        <w:ind w:left="4815" w:hanging="360"/>
      </w:pPr>
      <w:rPr>
        <w:rFonts w:ascii="Symbol" w:hAnsi="Symbol" w:hint="default"/>
      </w:rPr>
    </w:lvl>
    <w:lvl w:ilvl="7" w:tplc="140A0003" w:tentative="1">
      <w:start w:val="1"/>
      <w:numFmt w:val="bullet"/>
      <w:lvlText w:val="o"/>
      <w:lvlJc w:val="left"/>
      <w:pPr>
        <w:ind w:left="5535" w:hanging="360"/>
      </w:pPr>
      <w:rPr>
        <w:rFonts w:ascii="Courier New" w:hAnsi="Courier New" w:cs="Courier New" w:hint="default"/>
      </w:rPr>
    </w:lvl>
    <w:lvl w:ilvl="8" w:tplc="140A0005" w:tentative="1">
      <w:start w:val="1"/>
      <w:numFmt w:val="bullet"/>
      <w:lvlText w:val=""/>
      <w:lvlJc w:val="left"/>
      <w:pPr>
        <w:ind w:left="6255" w:hanging="360"/>
      </w:pPr>
      <w:rPr>
        <w:rFonts w:ascii="Wingdings" w:hAnsi="Wingdings" w:hint="default"/>
      </w:rPr>
    </w:lvl>
  </w:abstractNum>
  <w:abstractNum w:abstractNumId="19" w15:restartNumberingAfterBreak="0">
    <w:nsid w:val="517420BE"/>
    <w:multiLevelType w:val="hybridMultilevel"/>
    <w:tmpl w:val="B718A4E6"/>
    <w:lvl w:ilvl="0" w:tplc="71928A50">
      <w:start w:val="2"/>
      <w:numFmt w:val="lowerLetter"/>
      <w:lvlText w:val="%1."/>
      <w:lvlJc w:val="left"/>
      <w:pPr>
        <w:tabs>
          <w:tab w:val="num" w:pos="1495"/>
        </w:tabs>
        <w:ind w:left="1495" w:hanging="360"/>
      </w:pPr>
      <w:rPr>
        <w:rFonts w:cs="TTE1865388t00" w:hint="default"/>
        <w:b/>
        <w:i/>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51840198"/>
    <w:multiLevelType w:val="hybridMultilevel"/>
    <w:tmpl w:val="92DA360A"/>
    <w:lvl w:ilvl="0" w:tplc="DF344760">
      <w:start w:val="1"/>
      <w:numFmt w:val="upperRoman"/>
      <w:lvlText w:val="%1."/>
      <w:lvlJc w:val="left"/>
      <w:pPr>
        <w:ind w:left="72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54D707EF"/>
    <w:multiLevelType w:val="hybridMultilevel"/>
    <w:tmpl w:val="167621C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62B634D6"/>
    <w:multiLevelType w:val="hybridMultilevel"/>
    <w:tmpl w:val="8142679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6326768F"/>
    <w:multiLevelType w:val="hybridMultilevel"/>
    <w:tmpl w:val="531A6E9C"/>
    <w:lvl w:ilvl="0" w:tplc="D62E1A0C">
      <w:start w:val="1"/>
      <w:numFmt w:val="bullet"/>
      <w:lvlText w:val=""/>
      <w:lvlJc w:val="left"/>
      <w:pPr>
        <w:ind w:left="1571" w:hanging="360"/>
      </w:pPr>
      <w:rPr>
        <w:rFonts w:ascii="Symbol" w:hAnsi="Symbol" w:hint="default"/>
      </w:rPr>
    </w:lvl>
    <w:lvl w:ilvl="1" w:tplc="140A0003" w:tentative="1">
      <w:start w:val="1"/>
      <w:numFmt w:val="bullet"/>
      <w:lvlText w:val="o"/>
      <w:lvlJc w:val="left"/>
      <w:pPr>
        <w:ind w:left="2291" w:hanging="360"/>
      </w:pPr>
      <w:rPr>
        <w:rFonts w:ascii="Courier New" w:hAnsi="Courier New" w:cs="Courier New" w:hint="default"/>
      </w:rPr>
    </w:lvl>
    <w:lvl w:ilvl="2" w:tplc="140A0005" w:tentative="1">
      <w:start w:val="1"/>
      <w:numFmt w:val="bullet"/>
      <w:lvlText w:val=""/>
      <w:lvlJc w:val="left"/>
      <w:pPr>
        <w:ind w:left="3011" w:hanging="360"/>
      </w:pPr>
      <w:rPr>
        <w:rFonts w:ascii="Wingdings" w:hAnsi="Wingdings" w:hint="default"/>
      </w:rPr>
    </w:lvl>
    <w:lvl w:ilvl="3" w:tplc="140A0001" w:tentative="1">
      <w:start w:val="1"/>
      <w:numFmt w:val="bullet"/>
      <w:lvlText w:val=""/>
      <w:lvlJc w:val="left"/>
      <w:pPr>
        <w:ind w:left="3731" w:hanging="360"/>
      </w:pPr>
      <w:rPr>
        <w:rFonts w:ascii="Symbol" w:hAnsi="Symbol" w:hint="default"/>
      </w:rPr>
    </w:lvl>
    <w:lvl w:ilvl="4" w:tplc="140A0003" w:tentative="1">
      <w:start w:val="1"/>
      <w:numFmt w:val="bullet"/>
      <w:lvlText w:val="o"/>
      <w:lvlJc w:val="left"/>
      <w:pPr>
        <w:ind w:left="4451" w:hanging="360"/>
      </w:pPr>
      <w:rPr>
        <w:rFonts w:ascii="Courier New" w:hAnsi="Courier New" w:cs="Courier New" w:hint="default"/>
      </w:rPr>
    </w:lvl>
    <w:lvl w:ilvl="5" w:tplc="140A0005" w:tentative="1">
      <w:start w:val="1"/>
      <w:numFmt w:val="bullet"/>
      <w:lvlText w:val=""/>
      <w:lvlJc w:val="left"/>
      <w:pPr>
        <w:ind w:left="5171" w:hanging="360"/>
      </w:pPr>
      <w:rPr>
        <w:rFonts w:ascii="Wingdings" w:hAnsi="Wingdings" w:hint="default"/>
      </w:rPr>
    </w:lvl>
    <w:lvl w:ilvl="6" w:tplc="140A0001" w:tentative="1">
      <w:start w:val="1"/>
      <w:numFmt w:val="bullet"/>
      <w:lvlText w:val=""/>
      <w:lvlJc w:val="left"/>
      <w:pPr>
        <w:ind w:left="5891" w:hanging="360"/>
      </w:pPr>
      <w:rPr>
        <w:rFonts w:ascii="Symbol" w:hAnsi="Symbol" w:hint="default"/>
      </w:rPr>
    </w:lvl>
    <w:lvl w:ilvl="7" w:tplc="140A0003" w:tentative="1">
      <w:start w:val="1"/>
      <w:numFmt w:val="bullet"/>
      <w:lvlText w:val="o"/>
      <w:lvlJc w:val="left"/>
      <w:pPr>
        <w:ind w:left="6611" w:hanging="360"/>
      </w:pPr>
      <w:rPr>
        <w:rFonts w:ascii="Courier New" w:hAnsi="Courier New" w:cs="Courier New" w:hint="default"/>
      </w:rPr>
    </w:lvl>
    <w:lvl w:ilvl="8" w:tplc="140A0005" w:tentative="1">
      <w:start w:val="1"/>
      <w:numFmt w:val="bullet"/>
      <w:lvlText w:val=""/>
      <w:lvlJc w:val="left"/>
      <w:pPr>
        <w:ind w:left="7331" w:hanging="360"/>
      </w:pPr>
      <w:rPr>
        <w:rFonts w:ascii="Wingdings" w:hAnsi="Wingdings" w:hint="default"/>
      </w:rPr>
    </w:lvl>
  </w:abstractNum>
  <w:abstractNum w:abstractNumId="24" w15:restartNumberingAfterBreak="0">
    <w:nsid w:val="6399399C"/>
    <w:multiLevelType w:val="hybridMultilevel"/>
    <w:tmpl w:val="ED2EAF30"/>
    <w:lvl w:ilvl="0" w:tplc="446062C6">
      <w:start w:val="1"/>
      <w:numFmt w:val="lowerLetter"/>
      <w:lvlText w:val="%1."/>
      <w:lvlJc w:val="left"/>
      <w:pPr>
        <w:ind w:left="720" w:hanging="360"/>
      </w:pPr>
      <w:rPr>
        <w:rFonts w:hint="default"/>
        <w:b/>
        <w:i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65BD4CE6"/>
    <w:multiLevelType w:val="hybridMultilevel"/>
    <w:tmpl w:val="8A0EE344"/>
    <w:lvl w:ilvl="0" w:tplc="FDE4C5FA">
      <w:start w:val="1"/>
      <w:numFmt w:val="lowerLetter"/>
      <w:lvlText w:val="%1."/>
      <w:lvlJc w:val="left"/>
      <w:pPr>
        <w:tabs>
          <w:tab w:val="num" w:pos="360"/>
        </w:tabs>
        <w:ind w:left="360" w:hanging="360"/>
      </w:pPr>
      <w:rPr>
        <w:rFonts w:cs="TTE1865388t00" w:hint="default"/>
        <w:b/>
        <w:i w:val="0"/>
        <w:sz w:val="24"/>
        <w:szCs w:val="24"/>
      </w:rPr>
    </w:lvl>
    <w:lvl w:ilvl="1" w:tplc="140A001B">
      <w:start w:val="1"/>
      <w:numFmt w:val="lowerRoman"/>
      <w:lvlText w:val="%2."/>
      <w:lvlJc w:val="righ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65E31167"/>
    <w:multiLevelType w:val="hybridMultilevel"/>
    <w:tmpl w:val="FA66C254"/>
    <w:lvl w:ilvl="0" w:tplc="C840EC92">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7992949"/>
    <w:multiLevelType w:val="hybridMultilevel"/>
    <w:tmpl w:val="4FD861DE"/>
    <w:lvl w:ilvl="0" w:tplc="111A5DD8">
      <w:start w:val="2"/>
      <w:numFmt w:val="lowerLetter"/>
      <w:lvlText w:val="%1."/>
      <w:lvlJc w:val="left"/>
      <w:pPr>
        <w:tabs>
          <w:tab w:val="num" w:pos="1495"/>
        </w:tabs>
        <w:ind w:left="1495" w:hanging="360"/>
      </w:pPr>
      <w:rPr>
        <w:rFonts w:cs="TTE1865388t00" w:hint="default"/>
        <w:b/>
        <w:i/>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6FD336ED"/>
    <w:multiLevelType w:val="hybridMultilevel"/>
    <w:tmpl w:val="3F02B9EC"/>
    <w:lvl w:ilvl="0" w:tplc="EED4F206">
      <w:start w:val="1"/>
      <w:numFmt w:val="lowerLetter"/>
      <w:lvlText w:val="%1."/>
      <w:lvlJc w:val="left"/>
      <w:pPr>
        <w:ind w:left="360" w:hanging="360"/>
      </w:pPr>
      <w:rPr>
        <w:rFonts w:hint="default"/>
        <w:b/>
        <w:i w:val="0"/>
        <w:strike w:val="0"/>
        <w:color w:val="auto"/>
        <w:sz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4037B2F"/>
    <w:multiLevelType w:val="hybridMultilevel"/>
    <w:tmpl w:val="1BB204DE"/>
    <w:lvl w:ilvl="0" w:tplc="4FE2F74E">
      <w:start w:val="1"/>
      <w:numFmt w:val="decimal"/>
      <w:lvlText w:val="%1."/>
      <w:lvlJc w:val="left"/>
      <w:pPr>
        <w:ind w:left="720" w:hanging="360"/>
      </w:pPr>
      <w:rPr>
        <w:rFonts w:ascii="Arial" w:hAnsi="Arial" w:cs="Arial" w:hint="default"/>
        <w:b/>
        <w:i w:val="0"/>
        <w:strike w:val="0"/>
        <w:color w:val="auto"/>
        <w:sz w:val="24"/>
        <w:szCs w:val="24"/>
      </w:rPr>
    </w:lvl>
    <w:lvl w:ilvl="1" w:tplc="116492EE">
      <w:start w:val="1"/>
      <w:numFmt w:val="lowerLetter"/>
      <w:lvlText w:val="%2."/>
      <w:lvlJc w:val="left"/>
      <w:pPr>
        <w:ind w:left="1440" w:hanging="360"/>
      </w:pPr>
      <w:rPr>
        <w:b/>
      </w:r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74DA320A"/>
    <w:multiLevelType w:val="hybridMultilevel"/>
    <w:tmpl w:val="F522D244"/>
    <w:lvl w:ilvl="0" w:tplc="33C8D0B2">
      <w:start w:val="1"/>
      <w:numFmt w:val="decimal"/>
      <w:lvlText w:val="%1."/>
      <w:lvlJc w:val="left"/>
      <w:pPr>
        <w:ind w:left="5747" w:hanging="360"/>
      </w:pPr>
      <w:rPr>
        <w:rFonts w:ascii="Arial" w:hAnsi="Arial" w:cs="Arial" w:hint="default"/>
        <w:b/>
        <w:i w:val="0"/>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713603E"/>
    <w:multiLevelType w:val="hybridMultilevel"/>
    <w:tmpl w:val="CF5A2F24"/>
    <w:lvl w:ilvl="0" w:tplc="EB2201A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78174EB0"/>
    <w:multiLevelType w:val="hybridMultilevel"/>
    <w:tmpl w:val="EAC0869E"/>
    <w:lvl w:ilvl="0" w:tplc="D5C21732">
      <w:start w:val="1"/>
      <w:numFmt w:val="lowerLetter"/>
      <w:lvlText w:val="%1."/>
      <w:lvlJc w:val="left"/>
      <w:pPr>
        <w:tabs>
          <w:tab w:val="num" w:pos="360"/>
        </w:tabs>
        <w:ind w:left="360" w:hanging="360"/>
      </w:pPr>
      <w:rPr>
        <w:rFonts w:cs="TTE1865388t00" w:hint="default"/>
        <w:b/>
        <w:i w:val="0"/>
        <w:sz w:val="22"/>
        <w:szCs w:val="22"/>
      </w:rPr>
    </w:lvl>
    <w:lvl w:ilvl="1" w:tplc="140A001B">
      <w:start w:val="1"/>
      <w:numFmt w:val="lowerRoman"/>
      <w:lvlText w:val="%2."/>
      <w:lvlJc w:val="righ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78FC32BA"/>
    <w:multiLevelType w:val="hybridMultilevel"/>
    <w:tmpl w:val="A78A0200"/>
    <w:lvl w:ilvl="0" w:tplc="32CC3A2C">
      <w:start w:val="2"/>
      <w:numFmt w:val="lowerLetter"/>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791A38DB"/>
    <w:multiLevelType w:val="hybridMultilevel"/>
    <w:tmpl w:val="7244280C"/>
    <w:lvl w:ilvl="0" w:tplc="DBD4D45A">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5" w15:restartNumberingAfterBreak="0">
    <w:nsid w:val="7B111AF3"/>
    <w:multiLevelType w:val="hybridMultilevel"/>
    <w:tmpl w:val="12DE1FB0"/>
    <w:lvl w:ilvl="0" w:tplc="00E472E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7BEE382C"/>
    <w:multiLevelType w:val="hybridMultilevel"/>
    <w:tmpl w:val="B2781866"/>
    <w:lvl w:ilvl="0" w:tplc="C49E78C6">
      <w:start w:val="1"/>
      <w:numFmt w:val="decimal"/>
      <w:lvlText w:val="%1."/>
      <w:lvlJc w:val="left"/>
      <w:pPr>
        <w:ind w:left="1495" w:hanging="360"/>
      </w:pPr>
      <w:rPr>
        <w:rFonts w:ascii="Arial" w:hAnsi="Arial" w:cs="Arial" w:hint="default"/>
        <w:b/>
        <w:i w:val="0"/>
        <w:color w:val="auto"/>
        <w:sz w:val="24"/>
        <w:szCs w:val="24"/>
        <w:lang w:val="es-ES_tradnl"/>
      </w:rPr>
    </w:lvl>
    <w:lvl w:ilvl="1" w:tplc="140A0019">
      <w:start w:val="1"/>
      <w:numFmt w:val="lowerLetter"/>
      <w:lvlText w:val="%2."/>
      <w:lvlJc w:val="left"/>
      <w:pPr>
        <w:ind w:left="447" w:hanging="360"/>
      </w:pPr>
    </w:lvl>
    <w:lvl w:ilvl="2" w:tplc="140A001B" w:tentative="1">
      <w:start w:val="1"/>
      <w:numFmt w:val="lowerRoman"/>
      <w:lvlText w:val="%3."/>
      <w:lvlJc w:val="right"/>
      <w:pPr>
        <w:ind w:left="1167" w:hanging="180"/>
      </w:pPr>
    </w:lvl>
    <w:lvl w:ilvl="3" w:tplc="140A000F" w:tentative="1">
      <w:start w:val="1"/>
      <w:numFmt w:val="decimal"/>
      <w:lvlText w:val="%4."/>
      <w:lvlJc w:val="left"/>
      <w:pPr>
        <w:ind w:left="1887" w:hanging="360"/>
      </w:pPr>
    </w:lvl>
    <w:lvl w:ilvl="4" w:tplc="140A0019" w:tentative="1">
      <w:start w:val="1"/>
      <w:numFmt w:val="lowerLetter"/>
      <w:lvlText w:val="%5."/>
      <w:lvlJc w:val="left"/>
      <w:pPr>
        <w:ind w:left="2607" w:hanging="360"/>
      </w:pPr>
    </w:lvl>
    <w:lvl w:ilvl="5" w:tplc="140A001B" w:tentative="1">
      <w:start w:val="1"/>
      <w:numFmt w:val="lowerRoman"/>
      <w:lvlText w:val="%6."/>
      <w:lvlJc w:val="right"/>
      <w:pPr>
        <w:ind w:left="3327" w:hanging="180"/>
      </w:pPr>
    </w:lvl>
    <w:lvl w:ilvl="6" w:tplc="140A000F" w:tentative="1">
      <w:start w:val="1"/>
      <w:numFmt w:val="decimal"/>
      <w:lvlText w:val="%7."/>
      <w:lvlJc w:val="left"/>
      <w:pPr>
        <w:ind w:left="4047" w:hanging="360"/>
      </w:pPr>
    </w:lvl>
    <w:lvl w:ilvl="7" w:tplc="140A0019" w:tentative="1">
      <w:start w:val="1"/>
      <w:numFmt w:val="lowerLetter"/>
      <w:lvlText w:val="%8."/>
      <w:lvlJc w:val="left"/>
      <w:pPr>
        <w:ind w:left="4767" w:hanging="360"/>
      </w:pPr>
    </w:lvl>
    <w:lvl w:ilvl="8" w:tplc="140A001B" w:tentative="1">
      <w:start w:val="1"/>
      <w:numFmt w:val="lowerRoman"/>
      <w:lvlText w:val="%9."/>
      <w:lvlJc w:val="right"/>
      <w:pPr>
        <w:ind w:left="5487" w:hanging="180"/>
      </w:pPr>
    </w:lvl>
  </w:abstractNum>
  <w:abstractNum w:abstractNumId="37" w15:restartNumberingAfterBreak="0">
    <w:nsid w:val="7E972F00"/>
    <w:multiLevelType w:val="hybridMultilevel"/>
    <w:tmpl w:val="4F721C74"/>
    <w:lvl w:ilvl="0" w:tplc="FC6C57BE">
      <w:start w:val="1"/>
      <w:numFmt w:val="lowerLetter"/>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1"/>
  </w:num>
  <w:num w:numId="2">
    <w:abstractNumId w:val="0"/>
  </w:num>
  <w:num w:numId="3">
    <w:abstractNumId w:val="12"/>
  </w:num>
  <w:num w:numId="4">
    <w:abstractNumId w:val="17"/>
  </w:num>
  <w:num w:numId="5">
    <w:abstractNumId w:val="34"/>
  </w:num>
  <w:num w:numId="6">
    <w:abstractNumId w:val="10"/>
  </w:num>
  <w:num w:numId="7">
    <w:abstractNumId w:val="9"/>
  </w:num>
  <w:num w:numId="8">
    <w:abstractNumId w:val="20"/>
  </w:num>
  <w:num w:numId="9">
    <w:abstractNumId w:val="28"/>
  </w:num>
  <w:num w:numId="10">
    <w:abstractNumId w:val="16"/>
  </w:num>
  <w:num w:numId="11">
    <w:abstractNumId w:val="13"/>
  </w:num>
  <w:num w:numId="12">
    <w:abstractNumId w:val="33"/>
  </w:num>
  <w:num w:numId="13">
    <w:abstractNumId w:val="4"/>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5"/>
  </w:num>
  <w:num w:numId="17">
    <w:abstractNumId w:val="25"/>
  </w:num>
  <w:num w:numId="18">
    <w:abstractNumId w:val="36"/>
  </w:num>
  <w:num w:numId="19">
    <w:abstractNumId w:val="21"/>
  </w:num>
  <w:num w:numId="20">
    <w:abstractNumId w:val="18"/>
  </w:num>
  <w:num w:numId="21">
    <w:abstractNumId w:val="32"/>
  </w:num>
  <w:num w:numId="22">
    <w:abstractNumId w:val="26"/>
  </w:num>
  <w:num w:numId="23">
    <w:abstractNumId w:val="5"/>
  </w:num>
  <w:num w:numId="24">
    <w:abstractNumId w:val="6"/>
  </w:num>
  <w:num w:numId="25">
    <w:abstractNumId w:val="8"/>
  </w:num>
  <w:num w:numId="26">
    <w:abstractNumId w:val="37"/>
  </w:num>
  <w:num w:numId="27">
    <w:abstractNumId w:val="31"/>
  </w:num>
  <w:num w:numId="28">
    <w:abstractNumId w:val="24"/>
  </w:num>
  <w:num w:numId="29">
    <w:abstractNumId w:val="14"/>
  </w:num>
  <w:num w:numId="30">
    <w:abstractNumId w:val="7"/>
  </w:num>
  <w:num w:numId="31">
    <w:abstractNumId w:val="22"/>
  </w:num>
  <w:num w:numId="32">
    <w:abstractNumId w:val="2"/>
  </w:num>
  <w:num w:numId="33">
    <w:abstractNumId w:val="23"/>
  </w:num>
  <w:num w:numId="34">
    <w:abstractNumId w:val="15"/>
  </w:num>
  <w:num w:numId="35">
    <w:abstractNumId w:val="29"/>
  </w:num>
  <w:num w:numId="36">
    <w:abstractNumId w:val="11"/>
  </w:num>
  <w:num w:numId="37">
    <w:abstractNumId w:val="19"/>
  </w:num>
  <w:num w:numId="38">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CL" w:vendorID="64" w:dllVersion="131078" w:nlCheck="1" w:checkStyle="0"/>
  <w:activeWritingStyle w:appName="MSWord" w:lang="es-P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97"/>
    <w:rsid w:val="000012C8"/>
    <w:rsid w:val="00001369"/>
    <w:rsid w:val="000040EF"/>
    <w:rsid w:val="000046BC"/>
    <w:rsid w:val="00004A0B"/>
    <w:rsid w:val="0000518D"/>
    <w:rsid w:val="0000683B"/>
    <w:rsid w:val="000077CC"/>
    <w:rsid w:val="00010592"/>
    <w:rsid w:val="00011DBE"/>
    <w:rsid w:val="000120EB"/>
    <w:rsid w:val="000128E2"/>
    <w:rsid w:val="000152E6"/>
    <w:rsid w:val="00017DE2"/>
    <w:rsid w:val="00020858"/>
    <w:rsid w:val="000213DD"/>
    <w:rsid w:val="00024564"/>
    <w:rsid w:val="00024A27"/>
    <w:rsid w:val="00024BA5"/>
    <w:rsid w:val="000254A5"/>
    <w:rsid w:val="000256DE"/>
    <w:rsid w:val="00033918"/>
    <w:rsid w:val="00034CE3"/>
    <w:rsid w:val="000359F5"/>
    <w:rsid w:val="0003651A"/>
    <w:rsid w:val="00036DAC"/>
    <w:rsid w:val="000401D6"/>
    <w:rsid w:val="000414FE"/>
    <w:rsid w:val="000428F8"/>
    <w:rsid w:val="000437DE"/>
    <w:rsid w:val="00043B22"/>
    <w:rsid w:val="00044242"/>
    <w:rsid w:val="00047F2B"/>
    <w:rsid w:val="00050123"/>
    <w:rsid w:val="000602DE"/>
    <w:rsid w:val="00060CCC"/>
    <w:rsid w:val="000642E4"/>
    <w:rsid w:val="00064D05"/>
    <w:rsid w:val="00067296"/>
    <w:rsid w:val="00067992"/>
    <w:rsid w:val="00067BE7"/>
    <w:rsid w:val="00067C8C"/>
    <w:rsid w:val="000719CB"/>
    <w:rsid w:val="0007411A"/>
    <w:rsid w:val="00076DBD"/>
    <w:rsid w:val="00076EC1"/>
    <w:rsid w:val="00077028"/>
    <w:rsid w:val="00077BC7"/>
    <w:rsid w:val="00077D4B"/>
    <w:rsid w:val="0008022E"/>
    <w:rsid w:val="00080FD1"/>
    <w:rsid w:val="0008108D"/>
    <w:rsid w:val="000813BE"/>
    <w:rsid w:val="00081BCF"/>
    <w:rsid w:val="000846DF"/>
    <w:rsid w:val="00084FDD"/>
    <w:rsid w:val="000856DA"/>
    <w:rsid w:val="00087607"/>
    <w:rsid w:val="00087623"/>
    <w:rsid w:val="000903CE"/>
    <w:rsid w:val="00090FDF"/>
    <w:rsid w:val="00091B7B"/>
    <w:rsid w:val="000934FF"/>
    <w:rsid w:val="000936AB"/>
    <w:rsid w:val="00093971"/>
    <w:rsid w:val="000955C3"/>
    <w:rsid w:val="000A0756"/>
    <w:rsid w:val="000A0FF7"/>
    <w:rsid w:val="000A19B8"/>
    <w:rsid w:val="000A5D85"/>
    <w:rsid w:val="000A5F69"/>
    <w:rsid w:val="000A6BE8"/>
    <w:rsid w:val="000B10B4"/>
    <w:rsid w:val="000B10C0"/>
    <w:rsid w:val="000B1785"/>
    <w:rsid w:val="000B39AF"/>
    <w:rsid w:val="000B55D7"/>
    <w:rsid w:val="000B5852"/>
    <w:rsid w:val="000B624C"/>
    <w:rsid w:val="000B6B41"/>
    <w:rsid w:val="000B7C5A"/>
    <w:rsid w:val="000C0A23"/>
    <w:rsid w:val="000C25EB"/>
    <w:rsid w:val="000C3E9F"/>
    <w:rsid w:val="000C52B7"/>
    <w:rsid w:val="000C55F1"/>
    <w:rsid w:val="000C68C0"/>
    <w:rsid w:val="000C7F00"/>
    <w:rsid w:val="000D1A31"/>
    <w:rsid w:val="000D220C"/>
    <w:rsid w:val="000D2AD1"/>
    <w:rsid w:val="000D34C2"/>
    <w:rsid w:val="000D5ACC"/>
    <w:rsid w:val="000D5C6B"/>
    <w:rsid w:val="000D6061"/>
    <w:rsid w:val="000D62F0"/>
    <w:rsid w:val="000D7162"/>
    <w:rsid w:val="000E1F4D"/>
    <w:rsid w:val="000E39E4"/>
    <w:rsid w:val="000E420E"/>
    <w:rsid w:val="000E4C68"/>
    <w:rsid w:val="000E4FED"/>
    <w:rsid w:val="000E5B14"/>
    <w:rsid w:val="000E6DC9"/>
    <w:rsid w:val="000F106C"/>
    <w:rsid w:val="000F1E1D"/>
    <w:rsid w:val="000F2A0F"/>
    <w:rsid w:val="000F4527"/>
    <w:rsid w:val="000F473C"/>
    <w:rsid w:val="000F490D"/>
    <w:rsid w:val="000F4B43"/>
    <w:rsid w:val="000F5572"/>
    <w:rsid w:val="000F5EFB"/>
    <w:rsid w:val="000F710B"/>
    <w:rsid w:val="000F7A0A"/>
    <w:rsid w:val="000F7FF1"/>
    <w:rsid w:val="00102531"/>
    <w:rsid w:val="00102A7F"/>
    <w:rsid w:val="00104E6C"/>
    <w:rsid w:val="00105392"/>
    <w:rsid w:val="00107032"/>
    <w:rsid w:val="00107C78"/>
    <w:rsid w:val="00110466"/>
    <w:rsid w:val="0011053E"/>
    <w:rsid w:val="001113FE"/>
    <w:rsid w:val="001125EE"/>
    <w:rsid w:val="00115853"/>
    <w:rsid w:val="00117C68"/>
    <w:rsid w:val="00121308"/>
    <w:rsid w:val="001237E1"/>
    <w:rsid w:val="001240CC"/>
    <w:rsid w:val="001248CE"/>
    <w:rsid w:val="001256AA"/>
    <w:rsid w:val="001263D3"/>
    <w:rsid w:val="001272AF"/>
    <w:rsid w:val="001304BF"/>
    <w:rsid w:val="0013093C"/>
    <w:rsid w:val="001319DF"/>
    <w:rsid w:val="00132C08"/>
    <w:rsid w:val="00133EEB"/>
    <w:rsid w:val="00135EE8"/>
    <w:rsid w:val="001370D6"/>
    <w:rsid w:val="001370DB"/>
    <w:rsid w:val="001372BC"/>
    <w:rsid w:val="0013796E"/>
    <w:rsid w:val="00141B28"/>
    <w:rsid w:val="00143E80"/>
    <w:rsid w:val="00146F6F"/>
    <w:rsid w:val="00150F07"/>
    <w:rsid w:val="00153E19"/>
    <w:rsid w:val="00154839"/>
    <w:rsid w:val="00155121"/>
    <w:rsid w:val="00155891"/>
    <w:rsid w:val="00156111"/>
    <w:rsid w:val="001644B1"/>
    <w:rsid w:val="00165556"/>
    <w:rsid w:val="00165902"/>
    <w:rsid w:val="00165B51"/>
    <w:rsid w:val="00165C83"/>
    <w:rsid w:val="00165F34"/>
    <w:rsid w:val="00166375"/>
    <w:rsid w:val="00171957"/>
    <w:rsid w:val="00171AC3"/>
    <w:rsid w:val="001746E5"/>
    <w:rsid w:val="0018030A"/>
    <w:rsid w:val="001806C4"/>
    <w:rsid w:val="00182124"/>
    <w:rsid w:val="00187E00"/>
    <w:rsid w:val="00190010"/>
    <w:rsid w:val="001962C2"/>
    <w:rsid w:val="00196A5D"/>
    <w:rsid w:val="00196E82"/>
    <w:rsid w:val="001A0A20"/>
    <w:rsid w:val="001A214B"/>
    <w:rsid w:val="001A33C3"/>
    <w:rsid w:val="001A7DF9"/>
    <w:rsid w:val="001B1E0E"/>
    <w:rsid w:val="001B208D"/>
    <w:rsid w:val="001B59CC"/>
    <w:rsid w:val="001B7AB0"/>
    <w:rsid w:val="001C1124"/>
    <w:rsid w:val="001C1335"/>
    <w:rsid w:val="001C1C6A"/>
    <w:rsid w:val="001C54CE"/>
    <w:rsid w:val="001D40F5"/>
    <w:rsid w:val="001D7008"/>
    <w:rsid w:val="001E0224"/>
    <w:rsid w:val="001E08C0"/>
    <w:rsid w:val="001E0E52"/>
    <w:rsid w:val="001E11D4"/>
    <w:rsid w:val="001E1E49"/>
    <w:rsid w:val="001E3DCB"/>
    <w:rsid w:val="001E3F3C"/>
    <w:rsid w:val="001E684C"/>
    <w:rsid w:val="001E69A6"/>
    <w:rsid w:val="001E69C9"/>
    <w:rsid w:val="001E6DC5"/>
    <w:rsid w:val="001F0C0F"/>
    <w:rsid w:val="001F26FD"/>
    <w:rsid w:val="001F3C06"/>
    <w:rsid w:val="001F3E92"/>
    <w:rsid w:val="0020019E"/>
    <w:rsid w:val="00200318"/>
    <w:rsid w:val="0020223D"/>
    <w:rsid w:val="00202E06"/>
    <w:rsid w:val="00203662"/>
    <w:rsid w:val="0020429C"/>
    <w:rsid w:val="00204A01"/>
    <w:rsid w:val="00204A3D"/>
    <w:rsid w:val="00210743"/>
    <w:rsid w:val="002118B2"/>
    <w:rsid w:val="00212069"/>
    <w:rsid w:val="002127EE"/>
    <w:rsid w:val="002139D9"/>
    <w:rsid w:val="00215C41"/>
    <w:rsid w:val="002172C6"/>
    <w:rsid w:val="00217BCB"/>
    <w:rsid w:val="002204D7"/>
    <w:rsid w:val="002207D9"/>
    <w:rsid w:val="00220ED5"/>
    <w:rsid w:val="00221713"/>
    <w:rsid w:val="00221F57"/>
    <w:rsid w:val="00222C2E"/>
    <w:rsid w:val="00224810"/>
    <w:rsid w:val="00225D59"/>
    <w:rsid w:val="002279E5"/>
    <w:rsid w:val="00227D3E"/>
    <w:rsid w:val="00230EB0"/>
    <w:rsid w:val="00233B57"/>
    <w:rsid w:val="00234BB0"/>
    <w:rsid w:val="00235258"/>
    <w:rsid w:val="0024107D"/>
    <w:rsid w:val="00241503"/>
    <w:rsid w:val="00242D06"/>
    <w:rsid w:val="00242F8A"/>
    <w:rsid w:val="00245783"/>
    <w:rsid w:val="002462C8"/>
    <w:rsid w:val="00246D38"/>
    <w:rsid w:val="00247443"/>
    <w:rsid w:val="00250B47"/>
    <w:rsid w:val="002535D4"/>
    <w:rsid w:val="00253D5C"/>
    <w:rsid w:val="002543F5"/>
    <w:rsid w:val="00255202"/>
    <w:rsid w:val="002569E9"/>
    <w:rsid w:val="00260F3E"/>
    <w:rsid w:val="00261D4A"/>
    <w:rsid w:val="00263233"/>
    <w:rsid w:val="00263D21"/>
    <w:rsid w:val="00264EFA"/>
    <w:rsid w:val="00266024"/>
    <w:rsid w:val="00266221"/>
    <w:rsid w:val="002668E5"/>
    <w:rsid w:val="0026727D"/>
    <w:rsid w:val="00267A3B"/>
    <w:rsid w:val="00267FAF"/>
    <w:rsid w:val="002743B7"/>
    <w:rsid w:val="00274B8E"/>
    <w:rsid w:val="00275822"/>
    <w:rsid w:val="00275FE3"/>
    <w:rsid w:val="00280C7B"/>
    <w:rsid w:val="00281B37"/>
    <w:rsid w:val="00283360"/>
    <w:rsid w:val="00283375"/>
    <w:rsid w:val="00284956"/>
    <w:rsid w:val="00286461"/>
    <w:rsid w:val="0029068F"/>
    <w:rsid w:val="00293111"/>
    <w:rsid w:val="00293149"/>
    <w:rsid w:val="00293595"/>
    <w:rsid w:val="0029396B"/>
    <w:rsid w:val="00294D1D"/>
    <w:rsid w:val="002978E4"/>
    <w:rsid w:val="002A148D"/>
    <w:rsid w:val="002A285B"/>
    <w:rsid w:val="002A39D6"/>
    <w:rsid w:val="002A51A3"/>
    <w:rsid w:val="002A57B5"/>
    <w:rsid w:val="002A7751"/>
    <w:rsid w:val="002B2032"/>
    <w:rsid w:val="002B2346"/>
    <w:rsid w:val="002B3224"/>
    <w:rsid w:val="002B4AA8"/>
    <w:rsid w:val="002C0D34"/>
    <w:rsid w:val="002C163E"/>
    <w:rsid w:val="002C19F4"/>
    <w:rsid w:val="002C228F"/>
    <w:rsid w:val="002C2B58"/>
    <w:rsid w:val="002C468D"/>
    <w:rsid w:val="002C4D2C"/>
    <w:rsid w:val="002C6BE2"/>
    <w:rsid w:val="002D170E"/>
    <w:rsid w:val="002D2A79"/>
    <w:rsid w:val="002D2C7C"/>
    <w:rsid w:val="002D2DF2"/>
    <w:rsid w:val="002D6978"/>
    <w:rsid w:val="002D76DD"/>
    <w:rsid w:val="002E03BF"/>
    <w:rsid w:val="002E1507"/>
    <w:rsid w:val="002E2751"/>
    <w:rsid w:val="002E49F2"/>
    <w:rsid w:val="002E5A2A"/>
    <w:rsid w:val="002F03FC"/>
    <w:rsid w:val="002F05FD"/>
    <w:rsid w:val="002F1374"/>
    <w:rsid w:val="002F6367"/>
    <w:rsid w:val="00300778"/>
    <w:rsid w:val="003011A3"/>
    <w:rsid w:val="0030153B"/>
    <w:rsid w:val="00301B0B"/>
    <w:rsid w:val="00302A99"/>
    <w:rsid w:val="003042E7"/>
    <w:rsid w:val="003047F1"/>
    <w:rsid w:val="00305BC2"/>
    <w:rsid w:val="00310865"/>
    <w:rsid w:val="003162A0"/>
    <w:rsid w:val="00316937"/>
    <w:rsid w:val="00316C74"/>
    <w:rsid w:val="00316F7C"/>
    <w:rsid w:val="00317D3B"/>
    <w:rsid w:val="0032099D"/>
    <w:rsid w:val="00322446"/>
    <w:rsid w:val="00322B8A"/>
    <w:rsid w:val="00323397"/>
    <w:rsid w:val="00323590"/>
    <w:rsid w:val="00324AB0"/>
    <w:rsid w:val="00325DEA"/>
    <w:rsid w:val="00325E1C"/>
    <w:rsid w:val="003262C5"/>
    <w:rsid w:val="00332808"/>
    <w:rsid w:val="00333402"/>
    <w:rsid w:val="00334300"/>
    <w:rsid w:val="003350C6"/>
    <w:rsid w:val="00336F05"/>
    <w:rsid w:val="00337455"/>
    <w:rsid w:val="0034046D"/>
    <w:rsid w:val="00340863"/>
    <w:rsid w:val="0034405E"/>
    <w:rsid w:val="00344103"/>
    <w:rsid w:val="00345207"/>
    <w:rsid w:val="003471E0"/>
    <w:rsid w:val="0035043F"/>
    <w:rsid w:val="00350681"/>
    <w:rsid w:val="003506A7"/>
    <w:rsid w:val="00350E0D"/>
    <w:rsid w:val="003518BD"/>
    <w:rsid w:val="00352E01"/>
    <w:rsid w:val="003538E7"/>
    <w:rsid w:val="0035725E"/>
    <w:rsid w:val="00365D1B"/>
    <w:rsid w:val="0036607E"/>
    <w:rsid w:val="00366F0E"/>
    <w:rsid w:val="00370216"/>
    <w:rsid w:val="00371DC1"/>
    <w:rsid w:val="003756F2"/>
    <w:rsid w:val="00380871"/>
    <w:rsid w:val="00381397"/>
    <w:rsid w:val="0038212F"/>
    <w:rsid w:val="00382EA8"/>
    <w:rsid w:val="00385402"/>
    <w:rsid w:val="003859C1"/>
    <w:rsid w:val="00387158"/>
    <w:rsid w:val="00387E4E"/>
    <w:rsid w:val="00391FB9"/>
    <w:rsid w:val="003921B6"/>
    <w:rsid w:val="00392B56"/>
    <w:rsid w:val="00394733"/>
    <w:rsid w:val="00395647"/>
    <w:rsid w:val="00396AAA"/>
    <w:rsid w:val="003A34C0"/>
    <w:rsid w:val="003A3C06"/>
    <w:rsid w:val="003A434F"/>
    <w:rsid w:val="003A49BC"/>
    <w:rsid w:val="003A524C"/>
    <w:rsid w:val="003A5456"/>
    <w:rsid w:val="003A5BCA"/>
    <w:rsid w:val="003A7912"/>
    <w:rsid w:val="003B0A2D"/>
    <w:rsid w:val="003B245E"/>
    <w:rsid w:val="003B4C91"/>
    <w:rsid w:val="003B5F32"/>
    <w:rsid w:val="003B5FFB"/>
    <w:rsid w:val="003B6DC0"/>
    <w:rsid w:val="003B70AD"/>
    <w:rsid w:val="003C0783"/>
    <w:rsid w:val="003C19D5"/>
    <w:rsid w:val="003C1FAB"/>
    <w:rsid w:val="003C2706"/>
    <w:rsid w:val="003C3290"/>
    <w:rsid w:val="003C388C"/>
    <w:rsid w:val="003C46A0"/>
    <w:rsid w:val="003C5113"/>
    <w:rsid w:val="003C5FFE"/>
    <w:rsid w:val="003C6ED7"/>
    <w:rsid w:val="003D2633"/>
    <w:rsid w:val="003D3F8A"/>
    <w:rsid w:val="003D5AAA"/>
    <w:rsid w:val="003D7515"/>
    <w:rsid w:val="003E02A1"/>
    <w:rsid w:val="003E0C89"/>
    <w:rsid w:val="003E2233"/>
    <w:rsid w:val="003E2804"/>
    <w:rsid w:val="003E369B"/>
    <w:rsid w:val="003E6A14"/>
    <w:rsid w:val="003E7EDF"/>
    <w:rsid w:val="003F0170"/>
    <w:rsid w:val="003F0204"/>
    <w:rsid w:val="003F0538"/>
    <w:rsid w:val="003F3400"/>
    <w:rsid w:val="003F7349"/>
    <w:rsid w:val="003F7807"/>
    <w:rsid w:val="003F7A14"/>
    <w:rsid w:val="00400C92"/>
    <w:rsid w:val="0040137C"/>
    <w:rsid w:val="004023E1"/>
    <w:rsid w:val="004053D4"/>
    <w:rsid w:val="004060DD"/>
    <w:rsid w:val="0040694C"/>
    <w:rsid w:val="0040799C"/>
    <w:rsid w:val="00407FF0"/>
    <w:rsid w:val="004114DA"/>
    <w:rsid w:val="00411530"/>
    <w:rsid w:val="00411531"/>
    <w:rsid w:val="00411F04"/>
    <w:rsid w:val="00412158"/>
    <w:rsid w:val="004161F8"/>
    <w:rsid w:val="00416909"/>
    <w:rsid w:val="00416BD5"/>
    <w:rsid w:val="00420202"/>
    <w:rsid w:val="0042189A"/>
    <w:rsid w:val="004227AA"/>
    <w:rsid w:val="00423B77"/>
    <w:rsid w:val="004246F4"/>
    <w:rsid w:val="00424D7C"/>
    <w:rsid w:val="0042619C"/>
    <w:rsid w:val="00426401"/>
    <w:rsid w:val="004268E7"/>
    <w:rsid w:val="00426AC7"/>
    <w:rsid w:val="00427B05"/>
    <w:rsid w:val="00430CF8"/>
    <w:rsid w:val="004314B6"/>
    <w:rsid w:val="0043286F"/>
    <w:rsid w:val="00432A0F"/>
    <w:rsid w:val="004335D5"/>
    <w:rsid w:val="00436940"/>
    <w:rsid w:val="00436F0E"/>
    <w:rsid w:val="00437F0F"/>
    <w:rsid w:val="0044013A"/>
    <w:rsid w:val="00443B63"/>
    <w:rsid w:val="004442EF"/>
    <w:rsid w:val="00445CED"/>
    <w:rsid w:val="00447784"/>
    <w:rsid w:val="004505E8"/>
    <w:rsid w:val="004511A1"/>
    <w:rsid w:val="00452394"/>
    <w:rsid w:val="0045318C"/>
    <w:rsid w:val="004542F9"/>
    <w:rsid w:val="00455473"/>
    <w:rsid w:val="00456A37"/>
    <w:rsid w:val="00456ABA"/>
    <w:rsid w:val="0045743F"/>
    <w:rsid w:val="00457DD8"/>
    <w:rsid w:val="00460D38"/>
    <w:rsid w:val="00461FB2"/>
    <w:rsid w:val="00462436"/>
    <w:rsid w:val="00464247"/>
    <w:rsid w:val="00465585"/>
    <w:rsid w:val="00467089"/>
    <w:rsid w:val="004730AC"/>
    <w:rsid w:val="0047360D"/>
    <w:rsid w:val="00473A47"/>
    <w:rsid w:val="00474B22"/>
    <w:rsid w:val="00475D28"/>
    <w:rsid w:val="00476035"/>
    <w:rsid w:val="00476861"/>
    <w:rsid w:val="00480A91"/>
    <w:rsid w:val="00481E38"/>
    <w:rsid w:val="004823B5"/>
    <w:rsid w:val="00482A59"/>
    <w:rsid w:val="004873EC"/>
    <w:rsid w:val="00487C3B"/>
    <w:rsid w:val="00492457"/>
    <w:rsid w:val="0049385C"/>
    <w:rsid w:val="004945D5"/>
    <w:rsid w:val="004947BD"/>
    <w:rsid w:val="00495B4F"/>
    <w:rsid w:val="00497506"/>
    <w:rsid w:val="00497832"/>
    <w:rsid w:val="004A0A9A"/>
    <w:rsid w:val="004A172B"/>
    <w:rsid w:val="004A4274"/>
    <w:rsid w:val="004A48E6"/>
    <w:rsid w:val="004A5051"/>
    <w:rsid w:val="004A6FE0"/>
    <w:rsid w:val="004A7236"/>
    <w:rsid w:val="004B2B3D"/>
    <w:rsid w:val="004B3C97"/>
    <w:rsid w:val="004B43AF"/>
    <w:rsid w:val="004B4763"/>
    <w:rsid w:val="004B66FD"/>
    <w:rsid w:val="004C2F5E"/>
    <w:rsid w:val="004C36C4"/>
    <w:rsid w:val="004C43F0"/>
    <w:rsid w:val="004C568E"/>
    <w:rsid w:val="004C5B2A"/>
    <w:rsid w:val="004C5DDD"/>
    <w:rsid w:val="004D0616"/>
    <w:rsid w:val="004D0B7A"/>
    <w:rsid w:val="004D0E9A"/>
    <w:rsid w:val="004D19F3"/>
    <w:rsid w:val="004D2D67"/>
    <w:rsid w:val="004D3777"/>
    <w:rsid w:val="004D5B06"/>
    <w:rsid w:val="004D6CA2"/>
    <w:rsid w:val="004E1FC9"/>
    <w:rsid w:val="004E23CB"/>
    <w:rsid w:val="004E3D7B"/>
    <w:rsid w:val="004E6438"/>
    <w:rsid w:val="004E65FB"/>
    <w:rsid w:val="004E6E23"/>
    <w:rsid w:val="004E7D9D"/>
    <w:rsid w:val="004E7FFC"/>
    <w:rsid w:val="004F2645"/>
    <w:rsid w:val="004F319C"/>
    <w:rsid w:val="004F36F9"/>
    <w:rsid w:val="004F6BA9"/>
    <w:rsid w:val="004F7EB0"/>
    <w:rsid w:val="00501E14"/>
    <w:rsid w:val="00502116"/>
    <w:rsid w:val="00503263"/>
    <w:rsid w:val="005032E7"/>
    <w:rsid w:val="00504D5D"/>
    <w:rsid w:val="005052C7"/>
    <w:rsid w:val="00506EDE"/>
    <w:rsid w:val="00510C22"/>
    <w:rsid w:val="00511246"/>
    <w:rsid w:val="005121D8"/>
    <w:rsid w:val="0051516A"/>
    <w:rsid w:val="005156CF"/>
    <w:rsid w:val="00515CEC"/>
    <w:rsid w:val="00523260"/>
    <w:rsid w:val="0052377B"/>
    <w:rsid w:val="0052523D"/>
    <w:rsid w:val="00525250"/>
    <w:rsid w:val="00525FBA"/>
    <w:rsid w:val="00526DD2"/>
    <w:rsid w:val="00527985"/>
    <w:rsid w:val="005300C8"/>
    <w:rsid w:val="00530C30"/>
    <w:rsid w:val="00530CF9"/>
    <w:rsid w:val="00531529"/>
    <w:rsid w:val="005318C7"/>
    <w:rsid w:val="00531D6E"/>
    <w:rsid w:val="00532545"/>
    <w:rsid w:val="00532698"/>
    <w:rsid w:val="00533095"/>
    <w:rsid w:val="005335F3"/>
    <w:rsid w:val="00533D6D"/>
    <w:rsid w:val="00535BFB"/>
    <w:rsid w:val="00537CCA"/>
    <w:rsid w:val="00540263"/>
    <w:rsid w:val="005405AE"/>
    <w:rsid w:val="00540BF7"/>
    <w:rsid w:val="005428FF"/>
    <w:rsid w:val="00542FD2"/>
    <w:rsid w:val="00543D7B"/>
    <w:rsid w:val="005447D0"/>
    <w:rsid w:val="00546B67"/>
    <w:rsid w:val="00554E8E"/>
    <w:rsid w:val="005578CB"/>
    <w:rsid w:val="005579A5"/>
    <w:rsid w:val="00561FD4"/>
    <w:rsid w:val="00563417"/>
    <w:rsid w:val="00563E83"/>
    <w:rsid w:val="005653A1"/>
    <w:rsid w:val="0056674D"/>
    <w:rsid w:val="00570916"/>
    <w:rsid w:val="00574E3C"/>
    <w:rsid w:val="005766E0"/>
    <w:rsid w:val="00577426"/>
    <w:rsid w:val="005832B2"/>
    <w:rsid w:val="00591483"/>
    <w:rsid w:val="00591A6C"/>
    <w:rsid w:val="00593737"/>
    <w:rsid w:val="005972A7"/>
    <w:rsid w:val="005978DB"/>
    <w:rsid w:val="00597AA2"/>
    <w:rsid w:val="005A1349"/>
    <w:rsid w:val="005A2507"/>
    <w:rsid w:val="005A2803"/>
    <w:rsid w:val="005A3172"/>
    <w:rsid w:val="005A57FA"/>
    <w:rsid w:val="005A583E"/>
    <w:rsid w:val="005A5BEC"/>
    <w:rsid w:val="005A7087"/>
    <w:rsid w:val="005A7222"/>
    <w:rsid w:val="005A74FE"/>
    <w:rsid w:val="005A76D9"/>
    <w:rsid w:val="005B2823"/>
    <w:rsid w:val="005B465B"/>
    <w:rsid w:val="005B6F1F"/>
    <w:rsid w:val="005C0755"/>
    <w:rsid w:val="005C2C87"/>
    <w:rsid w:val="005C52A3"/>
    <w:rsid w:val="005C56A6"/>
    <w:rsid w:val="005D234B"/>
    <w:rsid w:val="005D242A"/>
    <w:rsid w:val="005E0359"/>
    <w:rsid w:val="005E06F0"/>
    <w:rsid w:val="005E10A2"/>
    <w:rsid w:val="005E1B2D"/>
    <w:rsid w:val="005E4831"/>
    <w:rsid w:val="005E6C51"/>
    <w:rsid w:val="005E6F3F"/>
    <w:rsid w:val="005E779D"/>
    <w:rsid w:val="005F3429"/>
    <w:rsid w:val="005F3B68"/>
    <w:rsid w:val="005F3D1A"/>
    <w:rsid w:val="005F4079"/>
    <w:rsid w:val="005F40F5"/>
    <w:rsid w:val="005F6B28"/>
    <w:rsid w:val="005F79E5"/>
    <w:rsid w:val="005F7BC7"/>
    <w:rsid w:val="00603C4D"/>
    <w:rsid w:val="00604520"/>
    <w:rsid w:val="006059E6"/>
    <w:rsid w:val="0060685F"/>
    <w:rsid w:val="00607B7C"/>
    <w:rsid w:val="00610697"/>
    <w:rsid w:val="0061239A"/>
    <w:rsid w:val="00612C0F"/>
    <w:rsid w:val="006133E5"/>
    <w:rsid w:val="00621218"/>
    <w:rsid w:val="0062298E"/>
    <w:rsid w:val="00623598"/>
    <w:rsid w:val="00623979"/>
    <w:rsid w:val="00623BA9"/>
    <w:rsid w:val="0062557C"/>
    <w:rsid w:val="00625AB2"/>
    <w:rsid w:val="00631B4A"/>
    <w:rsid w:val="00633029"/>
    <w:rsid w:val="00633C40"/>
    <w:rsid w:val="00633E40"/>
    <w:rsid w:val="00636361"/>
    <w:rsid w:val="00641982"/>
    <w:rsid w:val="00641F5E"/>
    <w:rsid w:val="0064406E"/>
    <w:rsid w:val="006442DF"/>
    <w:rsid w:val="0064444E"/>
    <w:rsid w:val="00645C62"/>
    <w:rsid w:val="006465AB"/>
    <w:rsid w:val="00646ED5"/>
    <w:rsid w:val="00647711"/>
    <w:rsid w:val="00651E73"/>
    <w:rsid w:val="0065208E"/>
    <w:rsid w:val="00653936"/>
    <w:rsid w:val="00656B1D"/>
    <w:rsid w:val="00661406"/>
    <w:rsid w:val="00662142"/>
    <w:rsid w:val="00664E8B"/>
    <w:rsid w:val="00665335"/>
    <w:rsid w:val="0066604E"/>
    <w:rsid w:val="0066690B"/>
    <w:rsid w:val="00672900"/>
    <w:rsid w:val="00672D32"/>
    <w:rsid w:val="0067394A"/>
    <w:rsid w:val="00675C04"/>
    <w:rsid w:val="00676630"/>
    <w:rsid w:val="00676DF3"/>
    <w:rsid w:val="00682D8A"/>
    <w:rsid w:val="0068346A"/>
    <w:rsid w:val="006842AD"/>
    <w:rsid w:val="006851C8"/>
    <w:rsid w:val="0068595E"/>
    <w:rsid w:val="006862AA"/>
    <w:rsid w:val="006871B3"/>
    <w:rsid w:val="00691130"/>
    <w:rsid w:val="006938F4"/>
    <w:rsid w:val="00696E1C"/>
    <w:rsid w:val="006976E0"/>
    <w:rsid w:val="006A0355"/>
    <w:rsid w:val="006A0409"/>
    <w:rsid w:val="006A0667"/>
    <w:rsid w:val="006A0BF8"/>
    <w:rsid w:val="006A2A49"/>
    <w:rsid w:val="006A3233"/>
    <w:rsid w:val="006A362E"/>
    <w:rsid w:val="006A4A3E"/>
    <w:rsid w:val="006A6770"/>
    <w:rsid w:val="006B08A7"/>
    <w:rsid w:val="006B0A68"/>
    <w:rsid w:val="006B0D38"/>
    <w:rsid w:val="006B1523"/>
    <w:rsid w:val="006B1A7B"/>
    <w:rsid w:val="006B1D76"/>
    <w:rsid w:val="006B20B4"/>
    <w:rsid w:val="006B3AB9"/>
    <w:rsid w:val="006B3AF3"/>
    <w:rsid w:val="006B4FBB"/>
    <w:rsid w:val="006B59C4"/>
    <w:rsid w:val="006B5EC0"/>
    <w:rsid w:val="006B7393"/>
    <w:rsid w:val="006B7D15"/>
    <w:rsid w:val="006C3D72"/>
    <w:rsid w:val="006C45BA"/>
    <w:rsid w:val="006C4FFB"/>
    <w:rsid w:val="006C7BCB"/>
    <w:rsid w:val="006D0052"/>
    <w:rsid w:val="006D0E65"/>
    <w:rsid w:val="006D2575"/>
    <w:rsid w:val="006D4753"/>
    <w:rsid w:val="006D5CAB"/>
    <w:rsid w:val="006E0F76"/>
    <w:rsid w:val="006E1429"/>
    <w:rsid w:val="006E2881"/>
    <w:rsid w:val="006E4522"/>
    <w:rsid w:val="006E4F8A"/>
    <w:rsid w:val="006E64C7"/>
    <w:rsid w:val="006E6682"/>
    <w:rsid w:val="006E673C"/>
    <w:rsid w:val="006F39FD"/>
    <w:rsid w:val="006F47D9"/>
    <w:rsid w:val="006F6992"/>
    <w:rsid w:val="006F7054"/>
    <w:rsid w:val="006F736E"/>
    <w:rsid w:val="006F7C62"/>
    <w:rsid w:val="007006ED"/>
    <w:rsid w:val="00700F21"/>
    <w:rsid w:val="00704042"/>
    <w:rsid w:val="00706FEC"/>
    <w:rsid w:val="0071118B"/>
    <w:rsid w:val="007133B5"/>
    <w:rsid w:val="007140BA"/>
    <w:rsid w:val="0071574F"/>
    <w:rsid w:val="00716307"/>
    <w:rsid w:val="00716A85"/>
    <w:rsid w:val="00717E7B"/>
    <w:rsid w:val="00720E26"/>
    <w:rsid w:val="00722637"/>
    <w:rsid w:val="00725291"/>
    <w:rsid w:val="00730242"/>
    <w:rsid w:val="00730BAA"/>
    <w:rsid w:val="00730FA5"/>
    <w:rsid w:val="007313FD"/>
    <w:rsid w:val="00731403"/>
    <w:rsid w:val="00731891"/>
    <w:rsid w:val="0073280F"/>
    <w:rsid w:val="00733178"/>
    <w:rsid w:val="00734993"/>
    <w:rsid w:val="0073629D"/>
    <w:rsid w:val="007369BA"/>
    <w:rsid w:val="00740752"/>
    <w:rsid w:val="0074284B"/>
    <w:rsid w:val="00744C74"/>
    <w:rsid w:val="007512F6"/>
    <w:rsid w:val="0075179A"/>
    <w:rsid w:val="00751AB1"/>
    <w:rsid w:val="007548D7"/>
    <w:rsid w:val="007553D4"/>
    <w:rsid w:val="00760AD1"/>
    <w:rsid w:val="00760D93"/>
    <w:rsid w:val="00761133"/>
    <w:rsid w:val="007619FB"/>
    <w:rsid w:val="0076203A"/>
    <w:rsid w:val="00763AF2"/>
    <w:rsid w:val="00767A01"/>
    <w:rsid w:val="00767AF5"/>
    <w:rsid w:val="00771193"/>
    <w:rsid w:val="007729C9"/>
    <w:rsid w:val="007742A1"/>
    <w:rsid w:val="00774600"/>
    <w:rsid w:val="00777FF4"/>
    <w:rsid w:val="00781332"/>
    <w:rsid w:val="007819B0"/>
    <w:rsid w:val="007837C1"/>
    <w:rsid w:val="007848E0"/>
    <w:rsid w:val="0078514D"/>
    <w:rsid w:val="00791713"/>
    <w:rsid w:val="00791806"/>
    <w:rsid w:val="00791D2B"/>
    <w:rsid w:val="00794454"/>
    <w:rsid w:val="00795377"/>
    <w:rsid w:val="007A2D73"/>
    <w:rsid w:val="007A5E5B"/>
    <w:rsid w:val="007B381B"/>
    <w:rsid w:val="007B56C0"/>
    <w:rsid w:val="007B6F61"/>
    <w:rsid w:val="007B7700"/>
    <w:rsid w:val="007C024F"/>
    <w:rsid w:val="007C10F3"/>
    <w:rsid w:val="007C12C6"/>
    <w:rsid w:val="007C46B5"/>
    <w:rsid w:val="007C6A05"/>
    <w:rsid w:val="007D0868"/>
    <w:rsid w:val="007D13D9"/>
    <w:rsid w:val="007D2E3F"/>
    <w:rsid w:val="007D3430"/>
    <w:rsid w:val="007D3593"/>
    <w:rsid w:val="007D4708"/>
    <w:rsid w:val="007D4B77"/>
    <w:rsid w:val="007D5BC0"/>
    <w:rsid w:val="007D6321"/>
    <w:rsid w:val="007D71B4"/>
    <w:rsid w:val="007D77B2"/>
    <w:rsid w:val="007D7B7B"/>
    <w:rsid w:val="007E0809"/>
    <w:rsid w:val="007E12A1"/>
    <w:rsid w:val="007E7814"/>
    <w:rsid w:val="007F0A2E"/>
    <w:rsid w:val="007F1052"/>
    <w:rsid w:val="007F49BB"/>
    <w:rsid w:val="007F5314"/>
    <w:rsid w:val="007F60AC"/>
    <w:rsid w:val="007F625C"/>
    <w:rsid w:val="007F63D0"/>
    <w:rsid w:val="007F6D48"/>
    <w:rsid w:val="007F6F78"/>
    <w:rsid w:val="007F7114"/>
    <w:rsid w:val="007F730F"/>
    <w:rsid w:val="00800060"/>
    <w:rsid w:val="00800337"/>
    <w:rsid w:val="008009B0"/>
    <w:rsid w:val="00800C95"/>
    <w:rsid w:val="00803BB3"/>
    <w:rsid w:val="00804036"/>
    <w:rsid w:val="008059AB"/>
    <w:rsid w:val="008071A7"/>
    <w:rsid w:val="00807CCB"/>
    <w:rsid w:val="008101FC"/>
    <w:rsid w:val="008108E8"/>
    <w:rsid w:val="0081353F"/>
    <w:rsid w:val="00816407"/>
    <w:rsid w:val="00817E8C"/>
    <w:rsid w:val="00821226"/>
    <w:rsid w:val="00821E37"/>
    <w:rsid w:val="00821E72"/>
    <w:rsid w:val="00823CC6"/>
    <w:rsid w:val="00825809"/>
    <w:rsid w:val="00825F93"/>
    <w:rsid w:val="00831982"/>
    <w:rsid w:val="0083257F"/>
    <w:rsid w:val="00833CF7"/>
    <w:rsid w:val="00835E65"/>
    <w:rsid w:val="00836144"/>
    <w:rsid w:val="00837AFC"/>
    <w:rsid w:val="00841F61"/>
    <w:rsid w:val="008434BA"/>
    <w:rsid w:val="00845D24"/>
    <w:rsid w:val="00845DBC"/>
    <w:rsid w:val="00851093"/>
    <w:rsid w:val="008517A6"/>
    <w:rsid w:val="008522DF"/>
    <w:rsid w:val="008544DB"/>
    <w:rsid w:val="00862FA3"/>
    <w:rsid w:val="00862FDC"/>
    <w:rsid w:val="00863F94"/>
    <w:rsid w:val="00865845"/>
    <w:rsid w:val="00866EEF"/>
    <w:rsid w:val="008757CC"/>
    <w:rsid w:val="008765DF"/>
    <w:rsid w:val="00876EC4"/>
    <w:rsid w:val="00877453"/>
    <w:rsid w:val="0088064F"/>
    <w:rsid w:val="00880D5D"/>
    <w:rsid w:val="008833CD"/>
    <w:rsid w:val="00885DF1"/>
    <w:rsid w:val="00885F0A"/>
    <w:rsid w:val="00887FCC"/>
    <w:rsid w:val="008903EF"/>
    <w:rsid w:val="00891B08"/>
    <w:rsid w:val="00893524"/>
    <w:rsid w:val="00893FAC"/>
    <w:rsid w:val="0089404C"/>
    <w:rsid w:val="008A03C9"/>
    <w:rsid w:val="008A0859"/>
    <w:rsid w:val="008A1075"/>
    <w:rsid w:val="008A160D"/>
    <w:rsid w:val="008A28F0"/>
    <w:rsid w:val="008A53D4"/>
    <w:rsid w:val="008A5C04"/>
    <w:rsid w:val="008A6AE5"/>
    <w:rsid w:val="008B0272"/>
    <w:rsid w:val="008B43F5"/>
    <w:rsid w:val="008C03A0"/>
    <w:rsid w:val="008C0ED3"/>
    <w:rsid w:val="008C0FFF"/>
    <w:rsid w:val="008C162C"/>
    <w:rsid w:val="008C2C97"/>
    <w:rsid w:val="008C3A8F"/>
    <w:rsid w:val="008C57E2"/>
    <w:rsid w:val="008C7007"/>
    <w:rsid w:val="008D06F2"/>
    <w:rsid w:val="008D0FEC"/>
    <w:rsid w:val="008D187C"/>
    <w:rsid w:val="008D1976"/>
    <w:rsid w:val="008D3FB0"/>
    <w:rsid w:val="008D4991"/>
    <w:rsid w:val="008D5D01"/>
    <w:rsid w:val="008D74B3"/>
    <w:rsid w:val="008D7C3D"/>
    <w:rsid w:val="008D7E9D"/>
    <w:rsid w:val="008E0D8C"/>
    <w:rsid w:val="008E18B1"/>
    <w:rsid w:val="008E23D2"/>
    <w:rsid w:val="008E3496"/>
    <w:rsid w:val="008E4197"/>
    <w:rsid w:val="008E463C"/>
    <w:rsid w:val="008E4708"/>
    <w:rsid w:val="008E511D"/>
    <w:rsid w:val="008E58B9"/>
    <w:rsid w:val="008E75AE"/>
    <w:rsid w:val="008F0835"/>
    <w:rsid w:val="008F0CC4"/>
    <w:rsid w:val="008F3D1E"/>
    <w:rsid w:val="008F4B86"/>
    <w:rsid w:val="009006A5"/>
    <w:rsid w:val="00900ABC"/>
    <w:rsid w:val="00902B37"/>
    <w:rsid w:val="0090700F"/>
    <w:rsid w:val="009114B0"/>
    <w:rsid w:val="00911F5C"/>
    <w:rsid w:val="00911F70"/>
    <w:rsid w:val="009120EB"/>
    <w:rsid w:val="00914473"/>
    <w:rsid w:val="00914F38"/>
    <w:rsid w:val="00915D94"/>
    <w:rsid w:val="00917157"/>
    <w:rsid w:val="00917F97"/>
    <w:rsid w:val="00924AA2"/>
    <w:rsid w:val="009258C6"/>
    <w:rsid w:val="00925985"/>
    <w:rsid w:val="00930A02"/>
    <w:rsid w:val="00931FBC"/>
    <w:rsid w:val="00932C87"/>
    <w:rsid w:val="009401C7"/>
    <w:rsid w:val="00941DA2"/>
    <w:rsid w:val="00945C56"/>
    <w:rsid w:val="009462DD"/>
    <w:rsid w:val="009526A4"/>
    <w:rsid w:val="00952F8F"/>
    <w:rsid w:val="00953265"/>
    <w:rsid w:val="00953CA5"/>
    <w:rsid w:val="009546D0"/>
    <w:rsid w:val="009561A9"/>
    <w:rsid w:val="00956670"/>
    <w:rsid w:val="0096004A"/>
    <w:rsid w:val="00961770"/>
    <w:rsid w:val="00961D14"/>
    <w:rsid w:val="00962660"/>
    <w:rsid w:val="00963F04"/>
    <w:rsid w:val="00964B8E"/>
    <w:rsid w:val="00964EEB"/>
    <w:rsid w:val="009651B9"/>
    <w:rsid w:val="00967CC7"/>
    <w:rsid w:val="00971830"/>
    <w:rsid w:val="0097202A"/>
    <w:rsid w:val="00972E3C"/>
    <w:rsid w:val="00974D66"/>
    <w:rsid w:val="009750E5"/>
    <w:rsid w:val="0097636F"/>
    <w:rsid w:val="009766BD"/>
    <w:rsid w:val="00976EA8"/>
    <w:rsid w:val="009775C5"/>
    <w:rsid w:val="0098075C"/>
    <w:rsid w:val="0098130D"/>
    <w:rsid w:val="00985EBE"/>
    <w:rsid w:val="009860F5"/>
    <w:rsid w:val="00990B7F"/>
    <w:rsid w:val="009912AB"/>
    <w:rsid w:val="00992545"/>
    <w:rsid w:val="00994C10"/>
    <w:rsid w:val="00995F34"/>
    <w:rsid w:val="00997E5D"/>
    <w:rsid w:val="009A16A5"/>
    <w:rsid w:val="009A56D9"/>
    <w:rsid w:val="009A664B"/>
    <w:rsid w:val="009A7FC5"/>
    <w:rsid w:val="009B0294"/>
    <w:rsid w:val="009B0462"/>
    <w:rsid w:val="009B0DBA"/>
    <w:rsid w:val="009B267A"/>
    <w:rsid w:val="009B542F"/>
    <w:rsid w:val="009B6E5E"/>
    <w:rsid w:val="009B7EF8"/>
    <w:rsid w:val="009C11B1"/>
    <w:rsid w:val="009C13F9"/>
    <w:rsid w:val="009C258D"/>
    <w:rsid w:val="009C402F"/>
    <w:rsid w:val="009C5A69"/>
    <w:rsid w:val="009D1437"/>
    <w:rsid w:val="009D587E"/>
    <w:rsid w:val="009D680A"/>
    <w:rsid w:val="009D7E35"/>
    <w:rsid w:val="009E53A3"/>
    <w:rsid w:val="009E5AB7"/>
    <w:rsid w:val="009E65F6"/>
    <w:rsid w:val="009E74DA"/>
    <w:rsid w:val="009F18FD"/>
    <w:rsid w:val="009F2039"/>
    <w:rsid w:val="009F26A6"/>
    <w:rsid w:val="009F2D9A"/>
    <w:rsid w:val="009F4734"/>
    <w:rsid w:val="009F4B6B"/>
    <w:rsid w:val="009F58D0"/>
    <w:rsid w:val="009F79DC"/>
    <w:rsid w:val="00A000F6"/>
    <w:rsid w:val="00A00DE4"/>
    <w:rsid w:val="00A00FA5"/>
    <w:rsid w:val="00A034D6"/>
    <w:rsid w:val="00A03DB5"/>
    <w:rsid w:val="00A04B4B"/>
    <w:rsid w:val="00A05486"/>
    <w:rsid w:val="00A06A2B"/>
    <w:rsid w:val="00A07231"/>
    <w:rsid w:val="00A07BF1"/>
    <w:rsid w:val="00A139D3"/>
    <w:rsid w:val="00A144ED"/>
    <w:rsid w:val="00A1609F"/>
    <w:rsid w:val="00A1639A"/>
    <w:rsid w:val="00A16F28"/>
    <w:rsid w:val="00A22594"/>
    <w:rsid w:val="00A22FC1"/>
    <w:rsid w:val="00A2484D"/>
    <w:rsid w:val="00A249F8"/>
    <w:rsid w:val="00A258C2"/>
    <w:rsid w:val="00A261DF"/>
    <w:rsid w:val="00A276D0"/>
    <w:rsid w:val="00A27C72"/>
    <w:rsid w:val="00A305BA"/>
    <w:rsid w:val="00A32610"/>
    <w:rsid w:val="00A33D09"/>
    <w:rsid w:val="00A35122"/>
    <w:rsid w:val="00A354D5"/>
    <w:rsid w:val="00A359F6"/>
    <w:rsid w:val="00A369A0"/>
    <w:rsid w:val="00A405DB"/>
    <w:rsid w:val="00A44C4E"/>
    <w:rsid w:val="00A50190"/>
    <w:rsid w:val="00A54E67"/>
    <w:rsid w:val="00A559D5"/>
    <w:rsid w:val="00A5669A"/>
    <w:rsid w:val="00A57051"/>
    <w:rsid w:val="00A602B0"/>
    <w:rsid w:val="00A60666"/>
    <w:rsid w:val="00A60DB0"/>
    <w:rsid w:val="00A618D1"/>
    <w:rsid w:val="00A666DE"/>
    <w:rsid w:val="00A702FC"/>
    <w:rsid w:val="00A70CFC"/>
    <w:rsid w:val="00A7170F"/>
    <w:rsid w:val="00A71CCB"/>
    <w:rsid w:val="00A72D3C"/>
    <w:rsid w:val="00A7618F"/>
    <w:rsid w:val="00A76FD6"/>
    <w:rsid w:val="00A772EF"/>
    <w:rsid w:val="00A77F8A"/>
    <w:rsid w:val="00A80881"/>
    <w:rsid w:val="00A82FEA"/>
    <w:rsid w:val="00A8408D"/>
    <w:rsid w:val="00A91AC7"/>
    <w:rsid w:val="00A91D17"/>
    <w:rsid w:val="00A9472C"/>
    <w:rsid w:val="00AA0A77"/>
    <w:rsid w:val="00AA4A78"/>
    <w:rsid w:val="00AA5259"/>
    <w:rsid w:val="00AA542A"/>
    <w:rsid w:val="00AA61D4"/>
    <w:rsid w:val="00AA7BFD"/>
    <w:rsid w:val="00AA7CF3"/>
    <w:rsid w:val="00AB0454"/>
    <w:rsid w:val="00AB0640"/>
    <w:rsid w:val="00AB1D20"/>
    <w:rsid w:val="00AB4A79"/>
    <w:rsid w:val="00AC372A"/>
    <w:rsid w:val="00AC6805"/>
    <w:rsid w:val="00AD0968"/>
    <w:rsid w:val="00AD241E"/>
    <w:rsid w:val="00AD394D"/>
    <w:rsid w:val="00AD5306"/>
    <w:rsid w:val="00AD6483"/>
    <w:rsid w:val="00AD7835"/>
    <w:rsid w:val="00AE0779"/>
    <w:rsid w:val="00AE2D5A"/>
    <w:rsid w:val="00AE2F65"/>
    <w:rsid w:val="00AE36D5"/>
    <w:rsid w:val="00AE6733"/>
    <w:rsid w:val="00AE6DB1"/>
    <w:rsid w:val="00AF2316"/>
    <w:rsid w:val="00AF3280"/>
    <w:rsid w:val="00AF34C9"/>
    <w:rsid w:val="00AF49E9"/>
    <w:rsid w:val="00AF5ACF"/>
    <w:rsid w:val="00B008C0"/>
    <w:rsid w:val="00B03DFF"/>
    <w:rsid w:val="00B0598C"/>
    <w:rsid w:val="00B05C4B"/>
    <w:rsid w:val="00B05D21"/>
    <w:rsid w:val="00B10D6F"/>
    <w:rsid w:val="00B124AA"/>
    <w:rsid w:val="00B15322"/>
    <w:rsid w:val="00B15A50"/>
    <w:rsid w:val="00B17C67"/>
    <w:rsid w:val="00B17E32"/>
    <w:rsid w:val="00B2081E"/>
    <w:rsid w:val="00B219FF"/>
    <w:rsid w:val="00B227C4"/>
    <w:rsid w:val="00B229A7"/>
    <w:rsid w:val="00B23112"/>
    <w:rsid w:val="00B23A76"/>
    <w:rsid w:val="00B269D8"/>
    <w:rsid w:val="00B26FFA"/>
    <w:rsid w:val="00B36A6C"/>
    <w:rsid w:val="00B40B55"/>
    <w:rsid w:val="00B412E2"/>
    <w:rsid w:val="00B415F0"/>
    <w:rsid w:val="00B421BD"/>
    <w:rsid w:val="00B429A5"/>
    <w:rsid w:val="00B4627C"/>
    <w:rsid w:val="00B47959"/>
    <w:rsid w:val="00B500C3"/>
    <w:rsid w:val="00B50C53"/>
    <w:rsid w:val="00B50DD5"/>
    <w:rsid w:val="00B544F0"/>
    <w:rsid w:val="00B545A7"/>
    <w:rsid w:val="00B60382"/>
    <w:rsid w:val="00B6158F"/>
    <w:rsid w:val="00B63D1C"/>
    <w:rsid w:val="00B65737"/>
    <w:rsid w:val="00B65D67"/>
    <w:rsid w:val="00B67100"/>
    <w:rsid w:val="00B70E30"/>
    <w:rsid w:val="00B715D6"/>
    <w:rsid w:val="00B7167E"/>
    <w:rsid w:val="00B7392D"/>
    <w:rsid w:val="00B74005"/>
    <w:rsid w:val="00B77B04"/>
    <w:rsid w:val="00B8093F"/>
    <w:rsid w:val="00B80A64"/>
    <w:rsid w:val="00B80D70"/>
    <w:rsid w:val="00B83213"/>
    <w:rsid w:val="00B87D56"/>
    <w:rsid w:val="00B9004B"/>
    <w:rsid w:val="00B904C4"/>
    <w:rsid w:val="00B90CD4"/>
    <w:rsid w:val="00B91F8D"/>
    <w:rsid w:val="00B93728"/>
    <w:rsid w:val="00B93D3F"/>
    <w:rsid w:val="00B9565B"/>
    <w:rsid w:val="00B95CBE"/>
    <w:rsid w:val="00B9669D"/>
    <w:rsid w:val="00B975EE"/>
    <w:rsid w:val="00B97900"/>
    <w:rsid w:val="00BA14F1"/>
    <w:rsid w:val="00BA1AB4"/>
    <w:rsid w:val="00BA29A4"/>
    <w:rsid w:val="00BA2DD4"/>
    <w:rsid w:val="00BA4CDF"/>
    <w:rsid w:val="00BA51C3"/>
    <w:rsid w:val="00BB2E58"/>
    <w:rsid w:val="00BB52F5"/>
    <w:rsid w:val="00BB6A5E"/>
    <w:rsid w:val="00BB6E6E"/>
    <w:rsid w:val="00BC005D"/>
    <w:rsid w:val="00BC10F8"/>
    <w:rsid w:val="00BC4970"/>
    <w:rsid w:val="00BC53DB"/>
    <w:rsid w:val="00BD38AF"/>
    <w:rsid w:val="00BD426A"/>
    <w:rsid w:val="00BD6464"/>
    <w:rsid w:val="00BD64C2"/>
    <w:rsid w:val="00BD72A1"/>
    <w:rsid w:val="00BE11A5"/>
    <w:rsid w:val="00BE2C29"/>
    <w:rsid w:val="00BE2DAD"/>
    <w:rsid w:val="00BE41A3"/>
    <w:rsid w:val="00BE546A"/>
    <w:rsid w:val="00BE5D68"/>
    <w:rsid w:val="00BE62EA"/>
    <w:rsid w:val="00BF7038"/>
    <w:rsid w:val="00BF7AAD"/>
    <w:rsid w:val="00C0001A"/>
    <w:rsid w:val="00C00074"/>
    <w:rsid w:val="00C001DF"/>
    <w:rsid w:val="00C00F1D"/>
    <w:rsid w:val="00C020A0"/>
    <w:rsid w:val="00C0578A"/>
    <w:rsid w:val="00C06CDD"/>
    <w:rsid w:val="00C07AED"/>
    <w:rsid w:val="00C1061F"/>
    <w:rsid w:val="00C10AC0"/>
    <w:rsid w:val="00C11B55"/>
    <w:rsid w:val="00C11CB1"/>
    <w:rsid w:val="00C129C4"/>
    <w:rsid w:val="00C12BB9"/>
    <w:rsid w:val="00C16E0E"/>
    <w:rsid w:val="00C17CDB"/>
    <w:rsid w:val="00C229BF"/>
    <w:rsid w:val="00C25779"/>
    <w:rsid w:val="00C3150F"/>
    <w:rsid w:val="00C320EC"/>
    <w:rsid w:val="00C331DC"/>
    <w:rsid w:val="00C338DB"/>
    <w:rsid w:val="00C33B68"/>
    <w:rsid w:val="00C3580C"/>
    <w:rsid w:val="00C3645D"/>
    <w:rsid w:val="00C37602"/>
    <w:rsid w:val="00C413F4"/>
    <w:rsid w:val="00C4449E"/>
    <w:rsid w:val="00C46475"/>
    <w:rsid w:val="00C47C47"/>
    <w:rsid w:val="00C521FE"/>
    <w:rsid w:val="00C540BB"/>
    <w:rsid w:val="00C54CCA"/>
    <w:rsid w:val="00C54F22"/>
    <w:rsid w:val="00C55D84"/>
    <w:rsid w:val="00C56393"/>
    <w:rsid w:val="00C56BFB"/>
    <w:rsid w:val="00C6045C"/>
    <w:rsid w:val="00C6171B"/>
    <w:rsid w:val="00C61909"/>
    <w:rsid w:val="00C62A27"/>
    <w:rsid w:val="00C64580"/>
    <w:rsid w:val="00C64624"/>
    <w:rsid w:val="00C65E08"/>
    <w:rsid w:val="00C67192"/>
    <w:rsid w:val="00C70F02"/>
    <w:rsid w:val="00C718B7"/>
    <w:rsid w:val="00C71968"/>
    <w:rsid w:val="00C73715"/>
    <w:rsid w:val="00C75274"/>
    <w:rsid w:val="00C77AFE"/>
    <w:rsid w:val="00C800CB"/>
    <w:rsid w:val="00C80386"/>
    <w:rsid w:val="00C8108C"/>
    <w:rsid w:val="00C83113"/>
    <w:rsid w:val="00C8352C"/>
    <w:rsid w:val="00C909AC"/>
    <w:rsid w:val="00C90F7F"/>
    <w:rsid w:val="00C93118"/>
    <w:rsid w:val="00C93AE1"/>
    <w:rsid w:val="00C940BF"/>
    <w:rsid w:val="00C947EB"/>
    <w:rsid w:val="00C95610"/>
    <w:rsid w:val="00C95715"/>
    <w:rsid w:val="00C968B4"/>
    <w:rsid w:val="00C971F9"/>
    <w:rsid w:val="00C97317"/>
    <w:rsid w:val="00CA1B7B"/>
    <w:rsid w:val="00CA1CA8"/>
    <w:rsid w:val="00CA3E94"/>
    <w:rsid w:val="00CA406B"/>
    <w:rsid w:val="00CB0CB0"/>
    <w:rsid w:val="00CB0ED4"/>
    <w:rsid w:val="00CB1EFF"/>
    <w:rsid w:val="00CB4C4E"/>
    <w:rsid w:val="00CB5DCD"/>
    <w:rsid w:val="00CB682F"/>
    <w:rsid w:val="00CB7A61"/>
    <w:rsid w:val="00CC1B49"/>
    <w:rsid w:val="00CC363D"/>
    <w:rsid w:val="00CC41FF"/>
    <w:rsid w:val="00CC64CA"/>
    <w:rsid w:val="00CC68BB"/>
    <w:rsid w:val="00CC7CB5"/>
    <w:rsid w:val="00CD2367"/>
    <w:rsid w:val="00CD3B05"/>
    <w:rsid w:val="00CD4387"/>
    <w:rsid w:val="00CE015E"/>
    <w:rsid w:val="00CE0215"/>
    <w:rsid w:val="00CE5E1A"/>
    <w:rsid w:val="00CE64FE"/>
    <w:rsid w:val="00CE6A7A"/>
    <w:rsid w:val="00CE7F7E"/>
    <w:rsid w:val="00CF025B"/>
    <w:rsid w:val="00CF0602"/>
    <w:rsid w:val="00CF1711"/>
    <w:rsid w:val="00CF1C87"/>
    <w:rsid w:val="00CF1E9D"/>
    <w:rsid w:val="00CF22B9"/>
    <w:rsid w:val="00CF2D7E"/>
    <w:rsid w:val="00CF3F70"/>
    <w:rsid w:val="00CF46CC"/>
    <w:rsid w:val="00CF4A51"/>
    <w:rsid w:val="00D00E82"/>
    <w:rsid w:val="00D0233D"/>
    <w:rsid w:val="00D023EE"/>
    <w:rsid w:val="00D0240D"/>
    <w:rsid w:val="00D03F8C"/>
    <w:rsid w:val="00D040A1"/>
    <w:rsid w:val="00D04291"/>
    <w:rsid w:val="00D0436A"/>
    <w:rsid w:val="00D111F5"/>
    <w:rsid w:val="00D12861"/>
    <w:rsid w:val="00D136B7"/>
    <w:rsid w:val="00D14DDC"/>
    <w:rsid w:val="00D20378"/>
    <w:rsid w:val="00D216A2"/>
    <w:rsid w:val="00D2214C"/>
    <w:rsid w:val="00D23326"/>
    <w:rsid w:val="00D237DE"/>
    <w:rsid w:val="00D23962"/>
    <w:rsid w:val="00D24A4B"/>
    <w:rsid w:val="00D26F12"/>
    <w:rsid w:val="00D31B0E"/>
    <w:rsid w:val="00D31E17"/>
    <w:rsid w:val="00D3376F"/>
    <w:rsid w:val="00D33CE4"/>
    <w:rsid w:val="00D350A6"/>
    <w:rsid w:val="00D3783E"/>
    <w:rsid w:val="00D37A3C"/>
    <w:rsid w:val="00D41CFB"/>
    <w:rsid w:val="00D43903"/>
    <w:rsid w:val="00D43FD9"/>
    <w:rsid w:val="00D4408D"/>
    <w:rsid w:val="00D44CBD"/>
    <w:rsid w:val="00D45874"/>
    <w:rsid w:val="00D46755"/>
    <w:rsid w:val="00D479AF"/>
    <w:rsid w:val="00D500A1"/>
    <w:rsid w:val="00D51BB1"/>
    <w:rsid w:val="00D5565D"/>
    <w:rsid w:val="00D558F9"/>
    <w:rsid w:val="00D57547"/>
    <w:rsid w:val="00D60137"/>
    <w:rsid w:val="00D6173A"/>
    <w:rsid w:val="00D65084"/>
    <w:rsid w:val="00D65680"/>
    <w:rsid w:val="00D6604C"/>
    <w:rsid w:val="00D66756"/>
    <w:rsid w:val="00D66ACE"/>
    <w:rsid w:val="00D67BAD"/>
    <w:rsid w:val="00D67F67"/>
    <w:rsid w:val="00D729A5"/>
    <w:rsid w:val="00D72ECB"/>
    <w:rsid w:val="00D76019"/>
    <w:rsid w:val="00D76B5F"/>
    <w:rsid w:val="00D85AF2"/>
    <w:rsid w:val="00D86B2D"/>
    <w:rsid w:val="00D91190"/>
    <w:rsid w:val="00D91D3F"/>
    <w:rsid w:val="00D91FDE"/>
    <w:rsid w:val="00D975CB"/>
    <w:rsid w:val="00D9781D"/>
    <w:rsid w:val="00DA005F"/>
    <w:rsid w:val="00DA0942"/>
    <w:rsid w:val="00DA0D04"/>
    <w:rsid w:val="00DB11AA"/>
    <w:rsid w:val="00DB3EE7"/>
    <w:rsid w:val="00DB4191"/>
    <w:rsid w:val="00DB7352"/>
    <w:rsid w:val="00DB7F2C"/>
    <w:rsid w:val="00DC17C3"/>
    <w:rsid w:val="00DC2CBA"/>
    <w:rsid w:val="00DC33A5"/>
    <w:rsid w:val="00DC33AD"/>
    <w:rsid w:val="00DC34D3"/>
    <w:rsid w:val="00DC4940"/>
    <w:rsid w:val="00DC495A"/>
    <w:rsid w:val="00DC5266"/>
    <w:rsid w:val="00DD46A3"/>
    <w:rsid w:val="00DD50B4"/>
    <w:rsid w:val="00DD739B"/>
    <w:rsid w:val="00DD760F"/>
    <w:rsid w:val="00DE04D8"/>
    <w:rsid w:val="00DE0B28"/>
    <w:rsid w:val="00DE4B08"/>
    <w:rsid w:val="00DE6765"/>
    <w:rsid w:val="00DE7014"/>
    <w:rsid w:val="00DE7BB8"/>
    <w:rsid w:val="00DF0212"/>
    <w:rsid w:val="00DF2BAA"/>
    <w:rsid w:val="00DF2F90"/>
    <w:rsid w:val="00DF45FF"/>
    <w:rsid w:val="00DF7755"/>
    <w:rsid w:val="00E00132"/>
    <w:rsid w:val="00E01250"/>
    <w:rsid w:val="00E019D1"/>
    <w:rsid w:val="00E02705"/>
    <w:rsid w:val="00E03D24"/>
    <w:rsid w:val="00E04041"/>
    <w:rsid w:val="00E05701"/>
    <w:rsid w:val="00E0753C"/>
    <w:rsid w:val="00E07EE4"/>
    <w:rsid w:val="00E11488"/>
    <w:rsid w:val="00E12B5E"/>
    <w:rsid w:val="00E1450C"/>
    <w:rsid w:val="00E158A2"/>
    <w:rsid w:val="00E16F62"/>
    <w:rsid w:val="00E1750C"/>
    <w:rsid w:val="00E22D17"/>
    <w:rsid w:val="00E26992"/>
    <w:rsid w:val="00E30502"/>
    <w:rsid w:val="00E325C7"/>
    <w:rsid w:val="00E359B9"/>
    <w:rsid w:val="00E37B8A"/>
    <w:rsid w:val="00E41D82"/>
    <w:rsid w:val="00E42135"/>
    <w:rsid w:val="00E42492"/>
    <w:rsid w:val="00E426E5"/>
    <w:rsid w:val="00E43030"/>
    <w:rsid w:val="00E43A3A"/>
    <w:rsid w:val="00E43E6A"/>
    <w:rsid w:val="00E4464A"/>
    <w:rsid w:val="00E47137"/>
    <w:rsid w:val="00E512B0"/>
    <w:rsid w:val="00E527E9"/>
    <w:rsid w:val="00E5372B"/>
    <w:rsid w:val="00E53C08"/>
    <w:rsid w:val="00E5768A"/>
    <w:rsid w:val="00E5779F"/>
    <w:rsid w:val="00E57A60"/>
    <w:rsid w:val="00E61736"/>
    <w:rsid w:val="00E61CDC"/>
    <w:rsid w:val="00E6487C"/>
    <w:rsid w:val="00E64C9D"/>
    <w:rsid w:val="00E6544B"/>
    <w:rsid w:val="00E65876"/>
    <w:rsid w:val="00E70574"/>
    <w:rsid w:val="00E718A6"/>
    <w:rsid w:val="00E77421"/>
    <w:rsid w:val="00E80FBE"/>
    <w:rsid w:val="00E81E9F"/>
    <w:rsid w:val="00E82183"/>
    <w:rsid w:val="00E84C74"/>
    <w:rsid w:val="00E85F6A"/>
    <w:rsid w:val="00E8679F"/>
    <w:rsid w:val="00E9069C"/>
    <w:rsid w:val="00E909DA"/>
    <w:rsid w:val="00E913FF"/>
    <w:rsid w:val="00E9331A"/>
    <w:rsid w:val="00E96B6D"/>
    <w:rsid w:val="00E97E4C"/>
    <w:rsid w:val="00E97F75"/>
    <w:rsid w:val="00EA5044"/>
    <w:rsid w:val="00EA7D5B"/>
    <w:rsid w:val="00EB0F82"/>
    <w:rsid w:val="00EB118F"/>
    <w:rsid w:val="00EB1F53"/>
    <w:rsid w:val="00EB4683"/>
    <w:rsid w:val="00EB602D"/>
    <w:rsid w:val="00EB6817"/>
    <w:rsid w:val="00EB7E2E"/>
    <w:rsid w:val="00EC05E8"/>
    <w:rsid w:val="00EC20F1"/>
    <w:rsid w:val="00EC2289"/>
    <w:rsid w:val="00EC2B3F"/>
    <w:rsid w:val="00EC30C2"/>
    <w:rsid w:val="00EC3BD7"/>
    <w:rsid w:val="00EC3C5B"/>
    <w:rsid w:val="00EC3FA1"/>
    <w:rsid w:val="00EC5EF3"/>
    <w:rsid w:val="00EC6EDE"/>
    <w:rsid w:val="00EC73DD"/>
    <w:rsid w:val="00ED0DA7"/>
    <w:rsid w:val="00ED1939"/>
    <w:rsid w:val="00ED1A01"/>
    <w:rsid w:val="00ED2FE7"/>
    <w:rsid w:val="00ED36D4"/>
    <w:rsid w:val="00ED3805"/>
    <w:rsid w:val="00ED3841"/>
    <w:rsid w:val="00ED3B05"/>
    <w:rsid w:val="00ED4BF0"/>
    <w:rsid w:val="00ED5B24"/>
    <w:rsid w:val="00ED5E2F"/>
    <w:rsid w:val="00ED72F3"/>
    <w:rsid w:val="00EE0E1C"/>
    <w:rsid w:val="00EE38FD"/>
    <w:rsid w:val="00EE4333"/>
    <w:rsid w:val="00EE4A43"/>
    <w:rsid w:val="00EE5B66"/>
    <w:rsid w:val="00EF12D0"/>
    <w:rsid w:val="00EF2547"/>
    <w:rsid w:val="00EF5573"/>
    <w:rsid w:val="00EF5E39"/>
    <w:rsid w:val="00EF5FB4"/>
    <w:rsid w:val="00EF7A1B"/>
    <w:rsid w:val="00F00EF6"/>
    <w:rsid w:val="00F03F64"/>
    <w:rsid w:val="00F042C1"/>
    <w:rsid w:val="00F045FB"/>
    <w:rsid w:val="00F0496E"/>
    <w:rsid w:val="00F05A2A"/>
    <w:rsid w:val="00F060E9"/>
    <w:rsid w:val="00F07BFB"/>
    <w:rsid w:val="00F109E0"/>
    <w:rsid w:val="00F12D01"/>
    <w:rsid w:val="00F1317F"/>
    <w:rsid w:val="00F13905"/>
    <w:rsid w:val="00F14247"/>
    <w:rsid w:val="00F14918"/>
    <w:rsid w:val="00F1534E"/>
    <w:rsid w:val="00F2209C"/>
    <w:rsid w:val="00F220BC"/>
    <w:rsid w:val="00F23EFD"/>
    <w:rsid w:val="00F245F7"/>
    <w:rsid w:val="00F25DC2"/>
    <w:rsid w:val="00F30E9B"/>
    <w:rsid w:val="00F3442B"/>
    <w:rsid w:val="00F35A19"/>
    <w:rsid w:val="00F36F9F"/>
    <w:rsid w:val="00F37610"/>
    <w:rsid w:val="00F40BD7"/>
    <w:rsid w:val="00F41044"/>
    <w:rsid w:val="00F41610"/>
    <w:rsid w:val="00F41878"/>
    <w:rsid w:val="00F4630D"/>
    <w:rsid w:val="00F4695B"/>
    <w:rsid w:val="00F46A3F"/>
    <w:rsid w:val="00F47518"/>
    <w:rsid w:val="00F50532"/>
    <w:rsid w:val="00F52439"/>
    <w:rsid w:val="00F5261B"/>
    <w:rsid w:val="00F548D2"/>
    <w:rsid w:val="00F55303"/>
    <w:rsid w:val="00F574DD"/>
    <w:rsid w:val="00F60439"/>
    <w:rsid w:val="00F609B3"/>
    <w:rsid w:val="00F617DE"/>
    <w:rsid w:val="00F623C8"/>
    <w:rsid w:val="00F63922"/>
    <w:rsid w:val="00F64331"/>
    <w:rsid w:val="00F67816"/>
    <w:rsid w:val="00F72058"/>
    <w:rsid w:val="00F737AC"/>
    <w:rsid w:val="00F73C35"/>
    <w:rsid w:val="00F73E1E"/>
    <w:rsid w:val="00F74C39"/>
    <w:rsid w:val="00F75168"/>
    <w:rsid w:val="00F77E94"/>
    <w:rsid w:val="00F803D2"/>
    <w:rsid w:val="00F808D8"/>
    <w:rsid w:val="00F81130"/>
    <w:rsid w:val="00F8405B"/>
    <w:rsid w:val="00F85C49"/>
    <w:rsid w:val="00F873EA"/>
    <w:rsid w:val="00F9258D"/>
    <w:rsid w:val="00F925E2"/>
    <w:rsid w:val="00F93629"/>
    <w:rsid w:val="00F9525E"/>
    <w:rsid w:val="00F952C5"/>
    <w:rsid w:val="00F95643"/>
    <w:rsid w:val="00F96A43"/>
    <w:rsid w:val="00F96DD8"/>
    <w:rsid w:val="00F97429"/>
    <w:rsid w:val="00FA2416"/>
    <w:rsid w:val="00FA31A5"/>
    <w:rsid w:val="00FA361C"/>
    <w:rsid w:val="00FA370C"/>
    <w:rsid w:val="00FA3C47"/>
    <w:rsid w:val="00FA4749"/>
    <w:rsid w:val="00FA53B1"/>
    <w:rsid w:val="00FA6F2C"/>
    <w:rsid w:val="00FB0CC5"/>
    <w:rsid w:val="00FB0D21"/>
    <w:rsid w:val="00FB29FB"/>
    <w:rsid w:val="00FB31FA"/>
    <w:rsid w:val="00FB3BFF"/>
    <w:rsid w:val="00FB3EB6"/>
    <w:rsid w:val="00FB4459"/>
    <w:rsid w:val="00FB5D65"/>
    <w:rsid w:val="00FB6232"/>
    <w:rsid w:val="00FC1818"/>
    <w:rsid w:val="00FC2047"/>
    <w:rsid w:val="00FC2763"/>
    <w:rsid w:val="00FC322D"/>
    <w:rsid w:val="00FD13B7"/>
    <w:rsid w:val="00FD259F"/>
    <w:rsid w:val="00FD43DC"/>
    <w:rsid w:val="00FD56CC"/>
    <w:rsid w:val="00FD5A54"/>
    <w:rsid w:val="00FD5D76"/>
    <w:rsid w:val="00FD6179"/>
    <w:rsid w:val="00FD6E37"/>
    <w:rsid w:val="00FD7A4A"/>
    <w:rsid w:val="00FD7F9C"/>
    <w:rsid w:val="00FE0406"/>
    <w:rsid w:val="00FE0D65"/>
    <w:rsid w:val="00FE1978"/>
    <w:rsid w:val="00FE2367"/>
    <w:rsid w:val="00FE2A23"/>
    <w:rsid w:val="00FE326C"/>
    <w:rsid w:val="00FE327A"/>
    <w:rsid w:val="00FE3EF9"/>
    <w:rsid w:val="00FE7819"/>
    <w:rsid w:val="00FF0695"/>
    <w:rsid w:val="00FF209C"/>
    <w:rsid w:val="00FF30F2"/>
    <w:rsid w:val="00FF3C4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53D51"/>
  <w15:chartTrackingRefBased/>
  <w15:docId w15:val="{EC2BB4DB-248C-4F44-B8B8-37CAE7F3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9"/>
    <w:qFormat/>
    <w:rsid w:val="00825F93"/>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nhideWhenUsed/>
    <w:qFormat/>
    <w:rsid w:val="006E45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6E452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nhideWhenUsed/>
    <w:qFormat/>
    <w:rsid w:val="00D23962"/>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651E73"/>
    <w:pPr>
      <w:spacing w:before="240" w:after="60"/>
      <w:outlineLvl w:val="4"/>
    </w:pPr>
    <w:rPr>
      <w:b/>
      <w:bCs/>
      <w:i/>
      <w:iCs/>
      <w:sz w:val="26"/>
      <w:szCs w:val="26"/>
    </w:rPr>
  </w:style>
  <w:style w:type="paragraph" w:styleId="Ttulo6">
    <w:name w:val="heading 6"/>
    <w:basedOn w:val="Normal"/>
    <w:next w:val="Normal"/>
    <w:link w:val="Ttulo6Car"/>
    <w:qFormat/>
    <w:rsid w:val="004C5DDD"/>
    <w:pPr>
      <w:keepNext/>
      <w:jc w:val="center"/>
      <w:outlineLvl w:val="5"/>
    </w:pPr>
    <w:rPr>
      <w:rFonts w:ascii="Arial" w:hAnsi="Arial" w:cs="Arial"/>
      <w:b/>
      <w:szCs w:val="20"/>
    </w:rPr>
  </w:style>
  <w:style w:type="paragraph" w:styleId="Ttulo7">
    <w:name w:val="heading 7"/>
    <w:basedOn w:val="Normal"/>
    <w:next w:val="Normal"/>
    <w:link w:val="Ttulo7Car"/>
    <w:semiHidden/>
    <w:unhideWhenUsed/>
    <w:qFormat/>
    <w:rsid w:val="008D187C"/>
    <w:pPr>
      <w:keepNext/>
      <w:keepLines/>
      <w:spacing w:before="40"/>
      <w:outlineLvl w:val="6"/>
    </w:pPr>
    <w:rPr>
      <w:rFonts w:ascii="Cambria" w:hAnsi="Cambria"/>
      <w:i/>
      <w:iCs/>
      <w:color w:val="404040"/>
      <w:sz w:val="20"/>
      <w:szCs w:val="20"/>
      <w:lang w:val="es-CR"/>
    </w:rPr>
  </w:style>
  <w:style w:type="paragraph" w:styleId="Ttulo8">
    <w:name w:val="heading 8"/>
    <w:basedOn w:val="Normal"/>
    <w:next w:val="Normal"/>
    <w:link w:val="Ttulo8Car"/>
    <w:qFormat/>
    <w:rsid w:val="008D187C"/>
    <w:pPr>
      <w:spacing w:before="240" w:after="60"/>
      <w:outlineLvl w:val="7"/>
    </w:pPr>
    <w:rPr>
      <w:i/>
      <w:iCs/>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978DB"/>
    <w:rPr>
      <w:rFonts w:ascii="Tahoma" w:hAnsi="Tahoma"/>
      <w:sz w:val="16"/>
      <w:szCs w:val="16"/>
    </w:rPr>
  </w:style>
  <w:style w:type="paragraph" w:styleId="Prrafodelista">
    <w:name w:val="List Paragraph"/>
    <w:aliases w:val="texto con viñeta,Sin sangría,Cuadrícula media 1 - Énfasis 21,Tablas,Bullet 1,Use Case List Paragraph,Texto,List Paragraph1"/>
    <w:basedOn w:val="Normal"/>
    <w:link w:val="PrrafodelistaCar"/>
    <w:uiPriority w:val="34"/>
    <w:qFormat/>
    <w:rsid w:val="00730242"/>
    <w:pPr>
      <w:ind w:left="708"/>
    </w:pPr>
  </w:style>
  <w:style w:type="paragraph" w:styleId="Encabezado">
    <w:name w:val="header"/>
    <w:basedOn w:val="Normal"/>
    <w:link w:val="EncabezadoCar"/>
    <w:uiPriority w:val="99"/>
    <w:rsid w:val="004C5DDD"/>
    <w:pPr>
      <w:tabs>
        <w:tab w:val="center" w:pos="4252"/>
        <w:tab w:val="right" w:pos="8504"/>
      </w:tabs>
    </w:pPr>
    <w:rPr>
      <w:rFonts w:ascii="Arial" w:hAnsi="Arial" w:cs="Arial"/>
      <w:i/>
      <w:sz w:val="16"/>
      <w:szCs w:val="20"/>
    </w:rPr>
  </w:style>
  <w:style w:type="paragraph" w:customStyle="1" w:styleId="Fuentedeprrafopredet">
    <w:name w:val="Fuente de párrafo predet"/>
    <w:rsid w:val="00077D4B"/>
    <w:pPr>
      <w:widowControl w:val="0"/>
    </w:pPr>
    <w:rPr>
      <w:rFonts w:ascii="CG Times (W1)" w:hAnsi="CG Times (W1)"/>
      <w:lang w:val="es-ES" w:eastAsia="es-ES"/>
    </w:rPr>
  </w:style>
  <w:style w:type="paragraph" w:styleId="Textoindependiente3">
    <w:name w:val="Body Text 3"/>
    <w:basedOn w:val="Normal"/>
    <w:rsid w:val="002668E5"/>
    <w:pPr>
      <w:jc w:val="both"/>
    </w:pPr>
    <w:rPr>
      <w:rFonts w:ascii="Arial" w:hAnsi="Arial" w:cs="Arial"/>
      <w:i/>
      <w:iCs/>
      <w:u w:val="single"/>
    </w:rPr>
  </w:style>
  <w:style w:type="paragraph" w:styleId="Piedepgina">
    <w:name w:val="footer"/>
    <w:basedOn w:val="Normal"/>
    <w:link w:val="PiedepginaCar"/>
    <w:uiPriority w:val="99"/>
    <w:rsid w:val="008C0FFF"/>
    <w:pPr>
      <w:tabs>
        <w:tab w:val="center" w:pos="4252"/>
        <w:tab w:val="right" w:pos="8504"/>
      </w:tabs>
    </w:pPr>
  </w:style>
  <w:style w:type="paragraph" w:styleId="Textoindependiente">
    <w:name w:val="Body Text"/>
    <w:basedOn w:val="Normal"/>
    <w:link w:val="TextoindependienteCar"/>
    <w:rsid w:val="00825F93"/>
    <w:pPr>
      <w:spacing w:after="120"/>
    </w:pPr>
  </w:style>
  <w:style w:type="character" w:customStyle="1" w:styleId="TextoindependienteCar">
    <w:name w:val="Texto independiente Car"/>
    <w:link w:val="Textoindependiente"/>
    <w:rsid w:val="00825F93"/>
    <w:rPr>
      <w:sz w:val="24"/>
      <w:szCs w:val="24"/>
      <w:lang w:val="es-ES" w:eastAsia="es-ES"/>
    </w:rPr>
  </w:style>
  <w:style w:type="paragraph" w:customStyle="1" w:styleId="clau">
    <w:name w:val="clau"/>
    <w:basedOn w:val="Ttulo1"/>
    <w:next w:val="Normal"/>
    <w:autoRedefine/>
    <w:rsid w:val="00825F93"/>
    <w:pPr>
      <w:numPr>
        <w:numId w:val="1"/>
      </w:numPr>
      <w:tabs>
        <w:tab w:val="clear" w:pos="357"/>
        <w:tab w:val="num" w:pos="720"/>
      </w:tabs>
      <w:spacing w:before="120" w:after="0"/>
      <w:ind w:left="720" w:hanging="360"/>
      <w:jc w:val="both"/>
    </w:pPr>
    <w:rPr>
      <w:rFonts w:ascii="Arial" w:hAnsi="Arial"/>
      <w:kern w:val="0"/>
      <w:sz w:val="24"/>
      <w:szCs w:val="20"/>
    </w:rPr>
  </w:style>
  <w:style w:type="character" w:customStyle="1" w:styleId="Ttulo1Car">
    <w:name w:val="Título 1 Car"/>
    <w:link w:val="Ttulo1"/>
    <w:uiPriority w:val="99"/>
    <w:rsid w:val="00825F93"/>
    <w:rPr>
      <w:rFonts w:ascii="Calibri Light" w:eastAsia="Times New Roman" w:hAnsi="Calibri Light" w:cs="Times New Roman"/>
      <w:b/>
      <w:bCs/>
      <w:kern w:val="32"/>
      <w:sz w:val="32"/>
      <w:szCs w:val="32"/>
      <w:lang w:val="es-ES" w:eastAsia="es-ES"/>
    </w:rPr>
  </w:style>
  <w:style w:type="character" w:customStyle="1" w:styleId="PiedepginaCar">
    <w:name w:val="Pie de página Car"/>
    <w:basedOn w:val="Fuentedeprrafopredeter"/>
    <w:link w:val="Piedepgina"/>
    <w:uiPriority w:val="99"/>
    <w:rsid w:val="00CE0215"/>
    <w:rPr>
      <w:sz w:val="24"/>
      <w:szCs w:val="24"/>
      <w:lang w:val="es-ES" w:eastAsia="es-ES"/>
    </w:rPr>
  </w:style>
  <w:style w:type="character" w:customStyle="1" w:styleId="PrrafodelistaCar">
    <w:name w:val="Párrafo de lista Car"/>
    <w:aliases w:val="texto con viñeta Car,Sin sangría Car,Cuadrícula media 1 - Énfasis 21 Car,Tablas Car,Bullet 1 Car,Use Case List Paragraph Car,Texto Car,List Paragraph1 Car"/>
    <w:basedOn w:val="Fuentedeprrafopredeter"/>
    <w:link w:val="Prrafodelista"/>
    <w:uiPriority w:val="34"/>
    <w:qFormat/>
    <w:rsid w:val="00380871"/>
    <w:rPr>
      <w:sz w:val="24"/>
      <w:szCs w:val="24"/>
      <w:lang w:val="es-ES" w:eastAsia="es-ES"/>
    </w:rPr>
  </w:style>
  <w:style w:type="paragraph" w:styleId="Textonotapie">
    <w:name w:val="footnote text"/>
    <w:aliases w:val="Footnote Text Char2,Footnote Text Char1 Char1,Footnote Text Char Char Char,Footnote Text Char1 Char Char Char,Footnote Text Char Char Char Char Char,Footnote Text Char1 Char Char Char Char Char,Footnote Text Char,Footnote Text Char1 Char"/>
    <w:basedOn w:val="Normal"/>
    <w:link w:val="TextonotapieCar"/>
    <w:unhideWhenUsed/>
    <w:rsid w:val="00B80A64"/>
    <w:rPr>
      <w:rFonts w:ascii="Cambria" w:eastAsia="Cambria" w:hAnsi="Cambria"/>
      <w:sz w:val="20"/>
      <w:szCs w:val="20"/>
      <w:lang w:val="es-ES_tradnl" w:eastAsia="en-US"/>
    </w:rPr>
  </w:style>
  <w:style w:type="character" w:customStyle="1" w:styleId="TextonotapieCar">
    <w:name w:val="Texto nota pie Car"/>
    <w:aliases w:val="Footnote Text Char2 Car,Footnote Text Char1 Char1 Car,Footnote Text Char Char Char Car,Footnote Text Char1 Char Char Char Car,Footnote Text Char Char Char Char Char Car,Footnote Text Char1 Char Char Char Char Char Car"/>
    <w:basedOn w:val="Fuentedeprrafopredeter"/>
    <w:link w:val="Textonotapie"/>
    <w:rsid w:val="00B80A64"/>
    <w:rPr>
      <w:rFonts w:ascii="Cambria" w:eastAsia="Cambria" w:hAnsi="Cambria"/>
      <w:lang w:val="es-ES_tradnl" w:eastAsia="en-US"/>
    </w:rPr>
  </w:style>
  <w:style w:type="character" w:customStyle="1" w:styleId="Ttulo5Car">
    <w:name w:val="Título 5 Car"/>
    <w:link w:val="Ttulo5"/>
    <w:rsid w:val="00293595"/>
    <w:rPr>
      <w:b/>
      <w:bCs/>
      <w:i/>
      <w:iCs/>
      <w:sz w:val="26"/>
      <w:szCs w:val="26"/>
      <w:lang w:val="es-ES" w:eastAsia="es-ES"/>
    </w:rPr>
  </w:style>
  <w:style w:type="character" w:customStyle="1" w:styleId="Ttulo2Car">
    <w:name w:val="Título 2 Car"/>
    <w:basedOn w:val="Fuentedeprrafopredeter"/>
    <w:link w:val="Ttulo2"/>
    <w:semiHidden/>
    <w:rsid w:val="006E452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semiHidden/>
    <w:rsid w:val="006E4522"/>
    <w:rPr>
      <w:rFonts w:asciiTheme="majorHAnsi" w:eastAsiaTheme="majorEastAsia" w:hAnsiTheme="majorHAnsi" w:cstheme="majorBidi"/>
      <w:color w:val="1F4D78" w:themeColor="accent1" w:themeShade="7F"/>
      <w:sz w:val="24"/>
      <w:szCs w:val="24"/>
      <w:lang w:val="es-ES" w:eastAsia="es-ES"/>
    </w:rPr>
  </w:style>
  <w:style w:type="table" w:customStyle="1" w:styleId="Tablaconcuadrcula1">
    <w:name w:val="Tabla con cuadrícula1"/>
    <w:basedOn w:val="Tablanormal"/>
    <w:next w:val="Tablaconcuadrcula"/>
    <w:uiPriority w:val="39"/>
    <w:rsid w:val="006E4522"/>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6E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rsid w:val="000D7162"/>
    <w:pPr>
      <w:spacing w:after="120"/>
      <w:jc w:val="both"/>
    </w:pPr>
    <w:rPr>
      <w:sz w:val="20"/>
      <w:szCs w:val="20"/>
      <w:lang w:val="es-ES_tradnl"/>
    </w:rPr>
  </w:style>
  <w:style w:type="character" w:customStyle="1" w:styleId="TextocomentarioCar">
    <w:name w:val="Texto comentario Car"/>
    <w:basedOn w:val="Fuentedeprrafopredeter"/>
    <w:link w:val="Textocomentario"/>
    <w:rsid w:val="000D7162"/>
    <w:rPr>
      <w:lang w:val="es-ES_tradnl" w:eastAsia="es-ES"/>
    </w:rPr>
  </w:style>
  <w:style w:type="character" w:styleId="Refdecomentario">
    <w:name w:val="annotation reference"/>
    <w:basedOn w:val="Fuentedeprrafopredeter"/>
    <w:unhideWhenUsed/>
    <w:qFormat/>
    <w:rsid w:val="000D7162"/>
    <w:rPr>
      <w:sz w:val="16"/>
      <w:szCs w:val="16"/>
    </w:rPr>
  </w:style>
  <w:style w:type="table" w:customStyle="1" w:styleId="Tablaconcuadrcula2">
    <w:name w:val="Tabla con cuadrícula2"/>
    <w:basedOn w:val="Tablanormal"/>
    <w:next w:val="Tablaconcuadrcula"/>
    <w:uiPriority w:val="39"/>
    <w:rsid w:val="009860F5"/>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87E00"/>
    <w:pPr>
      <w:spacing w:before="100" w:beforeAutospacing="1" w:after="100" w:afterAutospacing="1"/>
    </w:pPr>
    <w:rPr>
      <w:lang w:val="es-CR" w:eastAsia="es-CR"/>
    </w:rPr>
  </w:style>
  <w:style w:type="paragraph" w:styleId="Sinespaciado">
    <w:name w:val="No Spacing"/>
    <w:uiPriority w:val="1"/>
    <w:qFormat/>
    <w:rsid w:val="002C228F"/>
    <w:rPr>
      <w:rFonts w:ascii="Cambria" w:eastAsia="Cambria" w:hAnsi="Cambria"/>
      <w:sz w:val="24"/>
      <w:szCs w:val="24"/>
      <w:lang w:val="es-ES_tradnl" w:eastAsia="en-US"/>
    </w:rPr>
  </w:style>
  <w:style w:type="table" w:customStyle="1" w:styleId="Tablaconcuadrcula3">
    <w:name w:val="Tabla con cuadrícula3"/>
    <w:basedOn w:val="Tablanormal"/>
    <w:next w:val="Tablaconcuadrcula"/>
    <w:uiPriority w:val="39"/>
    <w:rsid w:val="00437F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47360D"/>
    <w:pPr>
      <w:spacing w:after="120" w:line="480" w:lineRule="auto"/>
    </w:pPr>
  </w:style>
  <w:style w:type="character" w:customStyle="1" w:styleId="Textoindependiente2Car">
    <w:name w:val="Texto independiente 2 Car"/>
    <w:basedOn w:val="Fuentedeprrafopredeter"/>
    <w:link w:val="Textoindependiente2"/>
    <w:rsid w:val="0047360D"/>
    <w:rPr>
      <w:sz w:val="24"/>
      <w:szCs w:val="24"/>
      <w:lang w:val="es-ES" w:eastAsia="es-ES"/>
    </w:rPr>
  </w:style>
  <w:style w:type="table" w:customStyle="1" w:styleId="Tablaconcuadrcula4">
    <w:name w:val="Tabla con cuadrícula4"/>
    <w:basedOn w:val="Tablanormal"/>
    <w:next w:val="Tablaconcuadrcula"/>
    <w:uiPriority w:val="59"/>
    <w:rsid w:val="006C4FFB"/>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39"/>
    <w:rsid w:val="00763AF2"/>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locked/>
    <w:rsid w:val="00F41044"/>
    <w:rPr>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154839"/>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EE38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362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semiHidden/>
    <w:rsid w:val="00D23962"/>
    <w:rPr>
      <w:rFonts w:asciiTheme="majorHAnsi" w:eastAsiaTheme="majorEastAsia" w:hAnsiTheme="majorHAnsi" w:cstheme="majorBidi"/>
      <w:i/>
      <w:iCs/>
      <w:color w:val="2E74B5" w:themeColor="accent1" w:themeShade="BF"/>
      <w:sz w:val="24"/>
      <w:szCs w:val="24"/>
      <w:lang w:val="es-ES" w:eastAsia="es-ES"/>
    </w:rPr>
  </w:style>
  <w:style w:type="paragraph" w:customStyle="1" w:styleId="Ttulo71">
    <w:name w:val="Título 71"/>
    <w:basedOn w:val="Normal"/>
    <w:next w:val="Normal"/>
    <w:unhideWhenUsed/>
    <w:qFormat/>
    <w:rsid w:val="00D23962"/>
    <w:pPr>
      <w:tabs>
        <w:tab w:val="num" w:pos="5040"/>
      </w:tabs>
      <w:spacing w:line="276" w:lineRule="auto"/>
      <w:ind w:left="5040" w:hanging="360"/>
      <w:outlineLvl w:val="6"/>
    </w:pPr>
    <w:rPr>
      <w:rFonts w:ascii="Calibri" w:hAnsi="Calibri"/>
      <w:b/>
      <w:bCs/>
      <w:i/>
      <w:iCs/>
      <w:color w:val="2E74B5"/>
      <w:sz w:val="20"/>
      <w:szCs w:val="20"/>
      <w:lang w:eastAsia="en-US"/>
    </w:rPr>
  </w:style>
  <w:style w:type="paragraph" w:customStyle="1" w:styleId="Ttulo81">
    <w:name w:val="Título 81"/>
    <w:basedOn w:val="Normal"/>
    <w:next w:val="Normal"/>
    <w:unhideWhenUsed/>
    <w:qFormat/>
    <w:rsid w:val="00D23962"/>
    <w:pPr>
      <w:tabs>
        <w:tab w:val="num" w:pos="5760"/>
      </w:tabs>
      <w:spacing w:line="276" w:lineRule="auto"/>
      <w:ind w:left="5760" w:hanging="360"/>
      <w:outlineLvl w:val="7"/>
    </w:pPr>
    <w:rPr>
      <w:rFonts w:ascii="Calibri" w:hAnsi="Calibri"/>
      <w:b/>
      <w:bCs/>
      <w:color w:val="C45911"/>
      <w:sz w:val="20"/>
      <w:szCs w:val="20"/>
      <w:lang w:eastAsia="en-US"/>
    </w:rPr>
  </w:style>
  <w:style w:type="paragraph" w:customStyle="1" w:styleId="Ttulo91">
    <w:name w:val="Título 91"/>
    <w:basedOn w:val="Normal"/>
    <w:next w:val="Normal"/>
    <w:unhideWhenUsed/>
    <w:qFormat/>
    <w:rsid w:val="00D23962"/>
    <w:pPr>
      <w:tabs>
        <w:tab w:val="num" w:pos="6480"/>
      </w:tabs>
      <w:spacing w:line="276" w:lineRule="auto"/>
      <w:ind w:left="6480" w:hanging="180"/>
      <w:outlineLvl w:val="8"/>
    </w:pPr>
    <w:rPr>
      <w:rFonts w:ascii="Calibri" w:hAnsi="Calibri"/>
      <w:b/>
      <w:bCs/>
      <w:i/>
      <w:iCs/>
      <w:color w:val="C45911"/>
      <w:sz w:val="18"/>
      <w:szCs w:val="18"/>
      <w:lang w:eastAsia="en-US"/>
    </w:rPr>
  </w:style>
  <w:style w:type="table" w:customStyle="1" w:styleId="Tablaconcuadrcula9">
    <w:name w:val="Tabla con cuadrícula9"/>
    <w:basedOn w:val="Tablanormal"/>
    <w:next w:val="Tablaconcuadrcula"/>
    <w:locked/>
    <w:rsid w:val="002F636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645C62"/>
    <w:pPr>
      <w:spacing w:after="120"/>
      <w:ind w:left="283"/>
    </w:pPr>
  </w:style>
  <w:style w:type="character" w:customStyle="1" w:styleId="SangradetextonormalCar">
    <w:name w:val="Sangría de texto normal Car"/>
    <w:basedOn w:val="Fuentedeprrafopredeter"/>
    <w:link w:val="Sangradetextonormal"/>
    <w:rsid w:val="00645C62"/>
    <w:rPr>
      <w:sz w:val="24"/>
      <w:szCs w:val="24"/>
      <w:lang w:val="es-ES" w:eastAsia="es-ES"/>
    </w:rPr>
  </w:style>
  <w:style w:type="paragraph" w:customStyle="1" w:styleId="Default">
    <w:name w:val="Default"/>
    <w:rsid w:val="00D65084"/>
    <w:pPr>
      <w:autoSpaceDE w:val="0"/>
      <w:autoSpaceDN w:val="0"/>
      <w:adjustRightInd w:val="0"/>
    </w:pPr>
    <w:rPr>
      <w:rFonts w:ascii="Arial" w:hAnsi="Arial" w:cs="Arial"/>
      <w:color w:val="000000"/>
      <w:sz w:val="24"/>
      <w:szCs w:val="24"/>
    </w:rPr>
  </w:style>
  <w:style w:type="character" w:styleId="Textoennegrita">
    <w:name w:val="Strong"/>
    <w:basedOn w:val="Fuentedeprrafopredeter"/>
    <w:uiPriority w:val="22"/>
    <w:qFormat/>
    <w:rsid w:val="00D65084"/>
    <w:rPr>
      <w:b/>
      <w:bCs/>
    </w:rPr>
  </w:style>
  <w:style w:type="character" w:styleId="Refdenotaalpie">
    <w:name w:val="footnote reference"/>
    <w:unhideWhenUsed/>
    <w:rsid w:val="00215C41"/>
    <w:rPr>
      <w:vertAlign w:val="superscript"/>
    </w:rPr>
  </w:style>
  <w:style w:type="table" w:customStyle="1" w:styleId="Tablaconcuadrcula10">
    <w:name w:val="Tabla con cuadrícula10"/>
    <w:basedOn w:val="Tablanormal"/>
    <w:next w:val="Tablaconcuadrcula"/>
    <w:uiPriority w:val="39"/>
    <w:rsid w:val="00BE62EA"/>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72">
    <w:name w:val="Título 72"/>
    <w:basedOn w:val="Normal"/>
    <w:next w:val="Normal"/>
    <w:semiHidden/>
    <w:unhideWhenUsed/>
    <w:qFormat/>
    <w:rsid w:val="008D187C"/>
    <w:pPr>
      <w:keepNext/>
      <w:keepLines/>
      <w:spacing w:before="200"/>
      <w:outlineLvl w:val="6"/>
    </w:pPr>
    <w:rPr>
      <w:rFonts w:ascii="Cambria" w:hAnsi="Cambria"/>
      <w:i/>
      <w:iCs/>
      <w:color w:val="404040"/>
      <w:sz w:val="20"/>
      <w:szCs w:val="20"/>
      <w:lang w:val="es-CR"/>
    </w:rPr>
  </w:style>
  <w:style w:type="character" w:customStyle="1" w:styleId="Ttulo8Car">
    <w:name w:val="Título 8 Car"/>
    <w:basedOn w:val="Fuentedeprrafopredeter"/>
    <w:link w:val="Ttulo8"/>
    <w:rsid w:val="008D187C"/>
    <w:rPr>
      <w:i/>
      <w:iCs/>
      <w:sz w:val="24"/>
      <w:szCs w:val="24"/>
      <w:lang w:eastAsia="es-ES"/>
    </w:rPr>
  </w:style>
  <w:style w:type="numbering" w:customStyle="1" w:styleId="Sinlista1">
    <w:name w:val="Sin lista1"/>
    <w:next w:val="Sinlista"/>
    <w:uiPriority w:val="99"/>
    <w:semiHidden/>
    <w:unhideWhenUsed/>
    <w:rsid w:val="008D187C"/>
  </w:style>
  <w:style w:type="character" w:customStyle="1" w:styleId="Ttulo6Car">
    <w:name w:val="Título 6 Car"/>
    <w:basedOn w:val="Fuentedeprrafopredeter"/>
    <w:link w:val="Ttulo6"/>
    <w:rsid w:val="008D187C"/>
    <w:rPr>
      <w:rFonts w:ascii="Arial" w:hAnsi="Arial" w:cs="Arial"/>
      <w:b/>
      <w:sz w:val="24"/>
      <w:lang w:val="es-ES" w:eastAsia="es-ES"/>
    </w:rPr>
  </w:style>
  <w:style w:type="character" w:customStyle="1" w:styleId="Ttulo7Car">
    <w:name w:val="Título 7 Car"/>
    <w:basedOn w:val="Fuentedeprrafopredeter"/>
    <w:link w:val="Ttulo7"/>
    <w:semiHidden/>
    <w:rsid w:val="008D187C"/>
    <w:rPr>
      <w:rFonts w:ascii="Cambria" w:eastAsia="Times New Roman" w:hAnsi="Cambria" w:cs="Times New Roman"/>
      <w:i/>
      <w:iCs/>
      <w:color w:val="404040"/>
      <w:lang w:eastAsia="es-ES"/>
    </w:rPr>
  </w:style>
  <w:style w:type="paragraph" w:styleId="Ttulo">
    <w:name w:val="Title"/>
    <w:basedOn w:val="Normal"/>
    <w:link w:val="TtuloCar"/>
    <w:qFormat/>
    <w:rsid w:val="008D187C"/>
    <w:pPr>
      <w:jc w:val="center"/>
    </w:pPr>
    <w:rPr>
      <w:rFonts w:ascii="Arial" w:hAnsi="Arial"/>
      <w:b/>
      <w:sz w:val="22"/>
      <w:szCs w:val="20"/>
    </w:rPr>
  </w:style>
  <w:style w:type="character" w:customStyle="1" w:styleId="TtuloCar">
    <w:name w:val="Título Car"/>
    <w:basedOn w:val="Fuentedeprrafopredeter"/>
    <w:link w:val="Ttulo"/>
    <w:rsid w:val="008D187C"/>
    <w:rPr>
      <w:rFonts w:ascii="Arial" w:hAnsi="Arial"/>
      <w:b/>
      <w:sz w:val="22"/>
      <w:lang w:val="es-ES" w:eastAsia="es-ES"/>
    </w:rPr>
  </w:style>
  <w:style w:type="paragraph" w:styleId="Textodebloque">
    <w:name w:val="Block Text"/>
    <w:basedOn w:val="Normal"/>
    <w:rsid w:val="008D187C"/>
    <w:pPr>
      <w:ind w:left="1440" w:right="-136" w:hanging="1440"/>
      <w:jc w:val="both"/>
    </w:pPr>
    <w:rPr>
      <w:rFonts w:ascii="Arial" w:hAnsi="Arial" w:cs="Arial"/>
      <w:b/>
      <w:sz w:val="22"/>
      <w:szCs w:val="22"/>
      <w:lang w:val="es-CR"/>
    </w:rPr>
  </w:style>
  <w:style w:type="paragraph" w:styleId="Descripcin">
    <w:name w:val="caption"/>
    <w:basedOn w:val="Normal"/>
    <w:next w:val="Normal"/>
    <w:qFormat/>
    <w:rsid w:val="008D187C"/>
    <w:rPr>
      <w:rFonts w:ascii="Arial" w:hAnsi="Arial" w:cs="Arial"/>
      <w:sz w:val="20"/>
      <w:szCs w:val="20"/>
    </w:rPr>
  </w:style>
  <w:style w:type="paragraph" w:customStyle="1" w:styleId="Nmerodepgina1">
    <w:name w:val="Número de página1"/>
    <w:basedOn w:val="Normal"/>
    <w:next w:val="Normal"/>
    <w:rsid w:val="008D187C"/>
    <w:rPr>
      <w:rFonts w:ascii="CG Times (W1)" w:hAnsi="CG Times (W1)"/>
      <w:sz w:val="20"/>
      <w:szCs w:val="20"/>
      <w:lang w:val="es-CR"/>
    </w:rPr>
  </w:style>
  <w:style w:type="character" w:customStyle="1" w:styleId="EncabezadoCar">
    <w:name w:val="Encabezado Car"/>
    <w:basedOn w:val="Fuentedeprrafopredeter"/>
    <w:link w:val="Encabezado"/>
    <w:uiPriority w:val="99"/>
    <w:rsid w:val="008D187C"/>
    <w:rPr>
      <w:rFonts w:ascii="Arial" w:hAnsi="Arial" w:cs="Arial"/>
      <w:i/>
      <w:sz w:val="16"/>
      <w:lang w:val="es-ES" w:eastAsia="es-ES"/>
    </w:rPr>
  </w:style>
  <w:style w:type="paragraph" w:styleId="Listaconvietas">
    <w:name w:val="List Bullet"/>
    <w:basedOn w:val="Normal"/>
    <w:rsid w:val="008D187C"/>
    <w:pPr>
      <w:numPr>
        <w:numId w:val="2"/>
      </w:numPr>
    </w:pPr>
    <w:rPr>
      <w:lang w:val="es-CR"/>
    </w:rPr>
  </w:style>
  <w:style w:type="paragraph" w:customStyle="1" w:styleId="Body">
    <w:name w:val="Body"/>
    <w:qFormat/>
    <w:rsid w:val="008D187C"/>
    <w:rPr>
      <w:rFonts w:ascii="Helvetica" w:eastAsia="ヒラギノ角ゴ Pro W3" w:hAnsi="Helvetica"/>
      <w:color w:val="000000"/>
      <w:sz w:val="24"/>
      <w:lang w:val="en-US"/>
    </w:rPr>
  </w:style>
  <w:style w:type="character" w:styleId="Nmerodepgina">
    <w:name w:val="page number"/>
    <w:basedOn w:val="Fuentedeprrafopredeter"/>
    <w:rsid w:val="008D187C"/>
  </w:style>
  <w:style w:type="paragraph" w:customStyle="1" w:styleId="Prrafodelista1">
    <w:name w:val="Párrafo de lista1"/>
    <w:basedOn w:val="Normal"/>
    <w:rsid w:val="008D187C"/>
    <w:pPr>
      <w:ind w:left="720"/>
      <w:contextualSpacing/>
    </w:pPr>
    <w:rPr>
      <w:rFonts w:eastAsia="Calibri"/>
      <w:lang w:val="es-CR"/>
    </w:rPr>
  </w:style>
  <w:style w:type="character" w:styleId="Hipervnculo">
    <w:name w:val="Hyperlink"/>
    <w:basedOn w:val="Fuentedeprrafopredeter"/>
    <w:uiPriority w:val="99"/>
    <w:rsid w:val="008D187C"/>
    <w:rPr>
      <w:color w:val="0000FF"/>
      <w:u w:val="single"/>
    </w:rPr>
  </w:style>
  <w:style w:type="character" w:customStyle="1" w:styleId="estilo61">
    <w:name w:val="estilo61"/>
    <w:basedOn w:val="Fuentedeprrafopredeter"/>
    <w:rsid w:val="008D187C"/>
    <w:rPr>
      <w:rFonts w:ascii="Verdana" w:hAnsi="Verdana" w:hint="default"/>
    </w:rPr>
  </w:style>
  <w:style w:type="paragraph" w:styleId="Sangra2detindependiente">
    <w:name w:val="Body Text Indent 2"/>
    <w:basedOn w:val="Normal"/>
    <w:link w:val="Sangra2detindependienteCar"/>
    <w:rsid w:val="008D187C"/>
    <w:pPr>
      <w:spacing w:after="120" w:line="480" w:lineRule="auto"/>
      <w:ind w:left="283"/>
    </w:pPr>
    <w:rPr>
      <w:sz w:val="20"/>
      <w:szCs w:val="20"/>
      <w:lang w:val="es-CR"/>
    </w:rPr>
  </w:style>
  <w:style w:type="character" w:customStyle="1" w:styleId="Sangra2detindependienteCar">
    <w:name w:val="Sangría 2 de t. independiente Car"/>
    <w:basedOn w:val="Fuentedeprrafopredeter"/>
    <w:link w:val="Sangra2detindependiente"/>
    <w:rsid w:val="008D187C"/>
    <w:rPr>
      <w:lang w:eastAsia="es-ES"/>
    </w:rPr>
  </w:style>
  <w:style w:type="paragraph" w:styleId="Sangra3detindependiente">
    <w:name w:val="Body Text Indent 3"/>
    <w:basedOn w:val="Normal"/>
    <w:link w:val="Sangra3detindependienteCar"/>
    <w:rsid w:val="008D187C"/>
    <w:pPr>
      <w:spacing w:after="120"/>
      <w:ind w:left="283"/>
    </w:pPr>
    <w:rPr>
      <w:rFonts w:eastAsia="MS Mincho"/>
      <w:sz w:val="16"/>
      <w:szCs w:val="16"/>
    </w:rPr>
  </w:style>
  <w:style w:type="character" w:customStyle="1" w:styleId="Sangra3detindependienteCar">
    <w:name w:val="Sangría 3 de t. independiente Car"/>
    <w:basedOn w:val="Fuentedeprrafopredeter"/>
    <w:link w:val="Sangra3detindependiente"/>
    <w:rsid w:val="008D187C"/>
    <w:rPr>
      <w:rFonts w:eastAsia="MS Mincho"/>
      <w:sz w:val="16"/>
      <w:szCs w:val="16"/>
      <w:lang w:val="es-ES" w:eastAsia="es-ES"/>
    </w:rPr>
  </w:style>
  <w:style w:type="paragraph" w:styleId="Asuntodelcomentario">
    <w:name w:val="annotation subject"/>
    <w:basedOn w:val="Textocomentario"/>
    <w:next w:val="Textocomentario"/>
    <w:link w:val="AsuntodelcomentarioCar"/>
    <w:unhideWhenUsed/>
    <w:rsid w:val="008D187C"/>
    <w:pPr>
      <w:spacing w:after="0"/>
      <w:jc w:val="left"/>
    </w:pPr>
    <w:rPr>
      <w:b/>
      <w:bCs/>
      <w:lang w:val="es-CR"/>
    </w:rPr>
  </w:style>
  <w:style w:type="character" w:customStyle="1" w:styleId="AsuntodelcomentarioCar">
    <w:name w:val="Asunto del comentario Car"/>
    <w:basedOn w:val="TextocomentarioCar"/>
    <w:link w:val="Asuntodelcomentario"/>
    <w:rsid w:val="008D187C"/>
    <w:rPr>
      <w:b/>
      <w:bCs/>
      <w:lang w:val="es-ES_tradnl" w:eastAsia="es-ES"/>
    </w:rPr>
  </w:style>
  <w:style w:type="table" w:customStyle="1" w:styleId="TableGrid">
    <w:name w:val="TableGrid"/>
    <w:rsid w:val="008D187C"/>
    <w:rPr>
      <w:rFonts w:ascii="Calibri" w:hAnsi="Calibri"/>
      <w:sz w:val="22"/>
      <w:szCs w:val="22"/>
    </w:rPr>
    <w:tblPr>
      <w:tblCellMar>
        <w:top w:w="0" w:type="dxa"/>
        <w:left w:w="0" w:type="dxa"/>
        <w:bottom w:w="0" w:type="dxa"/>
        <w:right w:w="0" w:type="dxa"/>
      </w:tblCellMar>
    </w:tblPr>
  </w:style>
  <w:style w:type="character" w:styleId="Hipervnculovisitado">
    <w:name w:val="FollowedHyperlink"/>
    <w:basedOn w:val="Fuentedeprrafopredeter"/>
    <w:uiPriority w:val="99"/>
    <w:unhideWhenUsed/>
    <w:rsid w:val="008D187C"/>
    <w:rPr>
      <w:color w:val="800080"/>
      <w:u w:val="single"/>
    </w:rPr>
  </w:style>
  <w:style w:type="paragraph" w:customStyle="1" w:styleId="msonormal0">
    <w:name w:val="msonormal"/>
    <w:basedOn w:val="Normal"/>
    <w:rsid w:val="008D187C"/>
    <w:pPr>
      <w:spacing w:before="100" w:beforeAutospacing="1" w:after="100" w:afterAutospacing="1"/>
    </w:pPr>
    <w:rPr>
      <w:lang w:val="es-CR" w:eastAsia="es-CR"/>
    </w:rPr>
  </w:style>
  <w:style w:type="paragraph" w:customStyle="1" w:styleId="xl63">
    <w:name w:val="xl6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64">
    <w:name w:val="xl64"/>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65">
    <w:name w:val="xl65"/>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66">
    <w:name w:val="xl6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67">
    <w:name w:val="xl6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68">
    <w:name w:val="xl68"/>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69">
    <w:name w:val="xl69"/>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0">
    <w:name w:val="xl7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1">
    <w:name w:val="xl7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2">
    <w:name w:val="xl72"/>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3">
    <w:name w:val="xl73"/>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74">
    <w:name w:val="xl74"/>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5">
    <w:name w:val="xl75"/>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6">
    <w:name w:val="xl76"/>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7">
    <w:name w:val="xl77"/>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78">
    <w:name w:val="xl78"/>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9">
    <w:name w:val="xl79"/>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0">
    <w:name w:val="xl8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1">
    <w:name w:val="xl8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2">
    <w:name w:val="xl82"/>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3">
    <w:name w:val="xl8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4">
    <w:name w:val="xl84"/>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5">
    <w:name w:val="xl85"/>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6">
    <w:name w:val="xl8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7">
    <w:name w:val="xl8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8">
    <w:name w:val="xl88"/>
    <w:basedOn w:val="Normal"/>
    <w:rsid w:val="008D187C"/>
    <w:pPr>
      <w:spacing w:before="100" w:beforeAutospacing="1" w:after="100" w:afterAutospacing="1"/>
    </w:pPr>
    <w:rPr>
      <w:rFonts w:ascii="Arial" w:hAnsi="Arial" w:cs="Arial"/>
      <w:sz w:val="18"/>
      <w:szCs w:val="18"/>
      <w:lang w:val="es-CR" w:eastAsia="es-CR"/>
    </w:rPr>
  </w:style>
  <w:style w:type="paragraph" w:customStyle="1" w:styleId="xl89">
    <w:name w:val="xl89"/>
    <w:basedOn w:val="Normal"/>
    <w:rsid w:val="008D187C"/>
    <w:pPr>
      <w:pBdr>
        <w:top w:val="single" w:sz="4" w:space="0" w:color="auto"/>
        <w:left w:val="single" w:sz="4" w:space="0" w:color="auto"/>
      </w:pBdr>
      <w:spacing w:before="100" w:beforeAutospacing="1" w:after="100" w:afterAutospacing="1"/>
      <w:jc w:val="center"/>
      <w:textAlignment w:val="center"/>
    </w:pPr>
    <w:rPr>
      <w:rFonts w:ascii="Arial" w:hAnsi="Arial" w:cs="Arial"/>
      <w:b/>
      <w:bCs/>
      <w:sz w:val="18"/>
      <w:szCs w:val="18"/>
      <w:lang w:val="es-CR" w:eastAsia="es-CR"/>
    </w:rPr>
  </w:style>
  <w:style w:type="paragraph" w:customStyle="1" w:styleId="xl90">
    <w:name w:val="xl9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val="es-CR" w:eastAsia="es-CR"/>
    </w:rPr>
  </w:style>
  <w:style w:type="paragraph" w:customStyle="1" w:styleId="xl91">
    <w:name w:val="xl9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val="es-CR" w:eastAsia="es-CR"/>
    </w:rPr>
  </w:style>
  <w:style w:type="paragraph" w:customStyle="1" w:styleId="xl92">
    <w:name w:val="xl92"/>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93">
    <w:name w:val="xl9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94">
    <w:name w:val="xl94"/>
    <w:basedOn w:val="Normal"/>
    <w:rsid w:val="008D187C"/>
    <w:pPr>
      <w:spacing w:before="100" w:beforeAutospacing="1" w:after="100" w:afterAutospacing="1"/>
      <w:textAlignment w:val="center"/>
    </w:pPr>
    <w:rPr>
      <w:rFonts w:ascii="Arial" w:hAnsi="Arial" w:cs="Arial"/>
      <w:sz w:val="18"/>
      <w:szCs w:val="18"/>
      <w:lang w:val="es-CR" w:eastAsia="es-CR"/>
    </w:rPr>
  </w:style>
  <w:style w:type="paragraph" w:customStyle="1" w:styleId="xl95">
    <w:name w:val="xl95"/>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96">
    <w:name w:val="xl9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97">
    <w:name w:val="xl9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98">
    <w:name w:val="xl98"/>
    <w:basedOn w:val="Normal"/>
    <w:rsid w:val="008D187C"/>
    <w:pPr>
      <w:spacing w:before="100" w:beforeAutospacing="1" w:after="100" w:afterAutospacing="1"/>
      <w:jc w:val="center"/>
      <w:textAlignment w:val="center"/>
    </w:pPr>
    <w:rPr>
      <w:rFonts w:ascii="Arial" w:hAnsi="Arial" w:cs="Arial"/>
      <w:b/>
      <w:bCs/>
      <w:sz w:val="18"/>
      <w:szCs w:val="18"/>
      <w:lang w:val="es-CR" w:eastAsia="es-CR"/>
    </w:rPr>
  </w:style>
  <w:style w:type="paragraph" w:customStyle="1" w:styleId="xl99">
    <w:name w:val="xl99"/>
    <w:basedOn w:val="Normal"/>
    <w:rsid w:val="008D187C"/>
    <w:pPr>
      <w:spacing w:before="100" w:beforeAutospacing="1" w:after="100" w:afterAutospacing="1"/>
      <w:jc w:val="center"/>
      <w:textAlignment w:val="center"/>
    </w:pPr>
    <w:rPr>
      <w:rFonts w:ascii="Arial" w:hAnsi="Arial" w:cs="Arial"/>
      <w:sz w:val="18"/>
      <w:szCs w:val="18"/>
      <w:lang w:val="es-CR" w:eastAsia="es-CR"/>
    </w:rPr>
  </w:style>
  <w:style w:type="paragraph" w:customStyle="1" w:styleId="xl100">
    <w:name w:val="xl100"/>
    <w:basedOn w:val="Normal"/>
    <w:rsid w:val="008D187C"/>
    <w:pPr>
      <w:spacing w:before="100" w:beforeAutospacing="1" w:after="100" w:afterAutospacing="1"/>
      <w:jc w:val="center"/>
    </w:pPr>
    <w:rPr>
      <w:rFonts w:ascii="Arial" w:hAnsi="Arial" w:cs="Arial"/>
      <w:sz w:val="18"/>
      <w:szCs w:val="18"/>
      <w:lang w:val="es-CR" w:eastAsia="es-CR"/>
    </w:rPr>
  </w:style>
  <w:style w:type="paragraph" w:customStyle="1" w:styleId="xl101">
    <w:name w:val="xl101"/>
    <w:basedOn w:val="Normal"/>
    <w:rsid w:val="008D187C"/>
    <w:pPr>
      <w:spacing w:before="100" w:beforeAutospacing="1" w:after="100" w:afterAutospacing="1"/>
      <w:jc w:val="center"/>
      <w:textAlignment w:val="center"/>
    </w:pPr>
    <w:rPr>
      <w:rFonts w:ascii="Arial" w:hAnsi="Arial" w:cs="Arial"/>
      <w:sz w:val="18"/>
      <w:szCs w:val="18"/>
      <w:lang w:val="es-CR" w:eastAsia="es-CR"/>
    </w:rPr>
  </w:style>
  <w:style w:type="paragraph" w:customStyle="1" w:styleId="xl102">
    <w:name w:val="xl102"/>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103">
    <w:name w:val="xl10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104">
    <w:name w:val="xl104"/>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lang w:val="es-CR" w:eastAsia="es-CR"/>
    </w:rPr>
  </w:style>
  <w:style w:type="paragraph" w:customStyle="1" w:styleId="xl105">
    <w:name w:val="xl105"/>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Arial" w:hAnsi="Arial" w:cs="Arial"/>
      <w:sz w:val="18"/>
      <w:szCs w:val="18"/>
      <w:lang w:val="es-CR" w:eastAsia="es-CR"/>
    </w:rPr>
  </w:style>
  <w:style w:type="paragraph" w:customStyle="1" w:styleId="xl106">
    <w:name w:val="xl106"/>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Arial" w:hAnsi="Arial" w:cs="Arial"/>
      <w:sz w:val="18"/>
      <w:szCs w:val="18"/>
      <w:lang w:val="es-CR" w:eastAsia="es-CR"/>
    </w:rPr>
  </w:style>
  <w:style w:type="paragraph" w:customStyle="1" w:styleId="xl107">
    <w:name w:val="xl107"/>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sz w:val="18"/>
      <w:szCs w:val="18"/>
      <w:lang w:val="es-CR" w:eastAsia="es-CR"/>
    </w:rPr>
  </w:style>
  <w:style w:type="paragraph" w:customStyle="1" w:styleId="xl108">
    <w:name w:val="xl108"/>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sz w:val="18"/>
      <w:szCs w:val="18"/>
      <w:lang w:val="es-CR" w:eastAsia="es-CR"/>
    </w:rPr>
  </w:style>
  <w:style w:type="paragraph" w:customStyle="1" w:styleId="xl109">
    <w:name w:val="xl109"/>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Arial" w:hAnsi="Arial" w:cs="Arial"/>
      <w:sz w:val="18"/>
      <w:szCs w:val="18"/>
      <w:lang w:val="es-CR" w:eastAsia="es-CR"/>
    </w:rPr>
  </w:style>
  <w:style w:type="paragraph" w:customStyle="1" w:styleId="xl110">
    <w:name w:val="xl110"/>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Arial" w:hAnsi="Arial" w:cs="Arial"/>
      <w:color w:val="000000"/>
      <w:sz w:val="18"/>
      <w:szCs w:val="18"/>
      <w:lang w:val="es-CR" w:eastAsia="es-CR"/>
    </w:rPr>
  </w:style>
  <w:style w:type="paragraph" w:customStyle="1" w:styleId="xl111">
    <w:name w:val="xl111"/>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2">
    <w:name w:val="xl112"/>
    <w:basedOn w:val="Normal"/>
    <w:rsid w:val="008D187C"/>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3">
    <w:name w:val="xl113"/>
    <w:basedOn w:val="Normal"/>
    <w:rsid w:val="008D187C"/>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4">
    <w:name w:val="xl114"/>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5">
    <w:name w:val="xl115"/>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6">
    <w:name w:val="xl116"/>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7">
    <w:name w:val="xl117"/>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font5">
    <w:name w:val="font5"/>
    <w:basedOn w:val="Normal"/>
    <w:rsid w:val="008D187C"/>
    <w:pPr>
      <w:spacing w:before="100" w:beforeAutospacing="1" w:after="100" w:afterAutospacing="1"/>
    </w:pPr>
    <w:rPr>
      <w:rFonts w:ascii="Arial" w:hAnsi="Arial" w:cs="Arial"/>
      <w:sz w:val="18"/>
      <w:szCs w:val="18"/>
      <w:lang w:val="es-CR" w:eastAsia="es-CR"/>
    </w:rPr>
  </w:style>
  <w:style w:type="paragraph" w:customStyle="1" w:styleId="font6">
    <w:name w:val="font6"/>
    <w:basedOn w:val="Normal"/>
    <w:rsid w:val="008D187C"/>
    <w:pPr>
      <w:spacing w:before="100" w:beforeAutospacing="1" w:after="100" w:afterAutospacing="1"/>
    </w:pPr>
    <w:rPr>
      <w:rFonts w:ascii="Arial" w:hAnsi="Arial" w:cs="Arial"/>
      <w:b/>
      <w:bCs/>
      <w:sz w:val="18"/>
      <w:szCs w:val="18"/>
      <w:lang w:val="es-CR" w:eastAsia="es-CR"/>
    </w:rPr>
  </w:style>
  <w:style w:type="character" w:customStyle="1" w:styleId="Ttulo7Car1">
    <w:name w:val="Título 7 Car1"/>
    <w:basedOn w:val="Fuentedeprrafopredeter"/>
    <w:semiHidden/>
    <w:rsid w:val="008D187C"/>
    <w:rPr>
      <w:rFonts w:asciiTheme="majorHAnsi" w:eastAsiaTheme="majorEastAsia" w:hAnsiTheme="majorHAnsi" w:cstheme="majorBidi"/>
      <w:i/>
      <w:iCs/>
      <w:color w:val="1F4D78" w:themeColor="accent1" w:themeShade="7F"/>
      <w:sz w:val="24"/>
      <w:szCs w:val="24"/>
      <w:lang w:val="es-ES" w:eastAsia="es-ES"/>
    </w:rPr>
  </w:style>
  <w:style w:type="table" w:customStyle="1" w:styleId="Tablaconcuadrcula101">
    <w:name w:val="Tabla con cuadrícula101"/>
    <w:basedOn w:val="Tablanormal"/>
    <w:next w:val="Tablaconcuadrcula"/>
    <w:uiPriority w:val="39"/>
    <w:rsid w:val="00C90F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700F21"/>
    <w:pPr>
      <w:pBdr>
        <w:top w:val="nil"/>
        <w:left w:val="nil"/>
        <w:bottom w:val="nil"/>
        <w:right w:val="nil"/>
        <w:between w:val="nil"/>
      </w:pBdr>
    </w:pPr>
    <w:rPr>
      <w:rFonts w:ascii="Calibri" w:eastAsia="Calibri" w:hAnsi="Calibri" w:cs="Calibri"/>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5641">
      <w:bodyDiv w:val="1"/>
      <w:marLeft w:val="0"/>
      <w:marRight w:val="0"/>
      <w:marTop w:val="0"/>
      <w:marBottom w:val="0"/>
      <w:divBdr>
        <w:top w:val="none" w:sz="0" w:space="0" w:color="auto"/>
        <w:left w:val="none" w:sz="0" w:space="0" w:color="auto"/>
        <w:bottom w:val="none" w:sz="0" w:space="0" w:color="auto"/>
        <w:right w:val="none" w:sz="0" w:space="0" w:color="auto"/>
      </w:divBdr>
    </w:div>
    <w:div w:id="53625658">
      <w:bodyDiv w:val="1"/>
      <w:marLeft w:val="0"/>
      <w:marRight w:val="0"/>
      <w:marTop w:val="0"/>
      <w:marBottom w:val="0"/>
      <w:divBdr>
        <w:top w:val="none" w:sz="0" w:space="0" w:color="auto"/>
        <w:left w:val="none" w:sz="0" w:space="0" w:color="auto"/>
        <w:bottom w:val="none" w:sz="0" w:space="0" w:color="auto"/>
        <w:right w:val="none" w:sz="0" w:space="0" w:color="auto"/>
      </w:divBdr>
    </w:div>
    <w:div w:id="91825218">
      <w:bodyDiv w:val="1"/>
      <w:marLeft w:val="0"/>
      <w:marRight w:val="0"/>
      <w:marTop w:val="0"/>
      <w:marBottom w:val="0"/>
      <w:divBdr>
        <w:top w:val="none" w:sz="0" w:space="0" w:color="auto"/>
        <w:left w:val="none" w:sz="0" w:space="0" w:color="auto"/>
        <w:bottom w:val="none" w:sz="0" w:space="0" w:color="auto"/>
        <w:right w:val="none" w:sz="0" w:space="0" w:color="auto"/>
      </w:divBdr>
    </w:div>
    <w:div w:id="93286150">
      <w:bodyDiv w:val="1"/>
      <w:marLeft w:val="0"/>
      <w:marRight w:val="0"/>
      <w:marTop w:val="0"/>
      <w:marBottom w:val="0"/>
      <w:divBdr>
        <w:top w:val="none" w:sz="0" w:space="0" w:color="auto"/>
        <w:left w:val="none" w:sz="0" w:space="0" w:color="auto"/>
        <w:bottom w:val="none" w:sz="0" w:space="0" w:color="auto"/>
        <w:right w:val="none" w:sz="0" w:space="0" w:color="auto"/>
      </w:divBdr>
    </w:div>
    <w:div w:id="106004403">
      <w:bodyDiv w:val="1"/>
      <w:marLeft w:val="0"/>
      <w:marRight w:val="0"/>
      <w:marTop w:val="0"/>
      <w:marBottom w:val="0"/>
      <w:divBdr>
        <w:top w:val="none" w:sz="0" w:space="0" w:color="auto"/>
        <w:left w:val="none" w:sz="0" w:space="0" w:color="auto"/>
        <w:bottom w:val="none" w:sz="0" w:space="0" w:color="auto"/>
        <w:right w:val="none" w:sz="0" w:space="0" w:color="auto"/>
      </w:divBdr>
    </w:div>
    <w:div w:id="141509160">
      <w:bodyDiv w:val="1"/>
      <w:marLeft w:val="0"/>
      <w:marRight w:val="0"/>
      <w:marTop w:val="0"/>
      <w:marBottom w:val="0"/>
      <w:divBdr>
        <w:top w:val="none" w:sz="0" w:space="0" w:color="auto"/>
        <w:left w:val="none" w:sz="0" w:space="0" w:color="auto"/>
        <w:bottom w:val="none" w:sz="0" w:space="0" w:color="auto"/>
        <w:right w:val="none" w:sz="0" w:space="0" w:color="auto"/>
      </w:divBdr>
    </w:div>
    <w:div w:id="177430089">
      <w:bodyDiv w:val="1"/>
      <w:marLeft w:val="0"/>
      <w:marRight w:val="0"/>
      <w:marTop w:val="0"/>
      <w:marBottom w:val="0"/>
      <w:divBdr>
        <w:top w:val="none" w:sz="0" w:space="0" w:color="auto"/>
        <w:left w:val="none" w:sz="0" w:space="0" w:color="auto"/>
        <w:bottom w:val="none" w:sz="0" w:space="0" w:color="auto"/>
        <w:right w:val="none" w:sz="0" w:space="0" w:color="auto"/>
      </w:divBdr>
    </w:div>
    <w:div w:id="276260992">
      <w:bodyDiv w:val="1"/>
      <w:marLeft w:val="0"/>
      <w:marRight w:val="0"/>
      <w:marTop w:val="0"/>
      <w:marBottom w:val="0"/>
      <w:divBdr>
        <w:top w:val="none" w:sz="0" w:space="0" w:color="auto"/>
        <w:left w:val="none" w:sz="0" w:space="0" w:color="auto"/>
        <w:bottom w:val="none" w:sz="0" w:space="0" w:color="auto"/>
        <w:right w:val="none" w:sz="0" w:space="0" w:color="auto"/>
      </w:divBdr>
    </w:div>
    <w:div w:id="506867346">
      <w:bodyDiv w:val="1"/>
      <w:marLeft w:val="0"/>
      <w:marRight w:val="0"/>
      <w:marTop w:val="0"/>
      <w:marBottom w:val="0"/>
      <w:divBdr>
        <w:top w:val="none" w:sz="0" w:space="0" w:color="auto"/>
        <w:left w:val="none" w:sz="0" w:space="0" w:color="auto"/>
        <w:bottom w:val="none" w:sz="0" w:space="0" w:color="auto"/>
        <w:right w:val="none" w:sz="0" w:space="0" w:color="auto"/>
      </w:divBdr>
    </w:div>
    <w:div w:id="511073176">
      <w:bodyDiv w:val="1"/>
      <w:marLeft w:val="0"/>
      <w:marRight w:val="0"/>
      <w:marTop w:val="0"/>
      <w:marBottom w:val="0"/>
      <w:divBdr>
        <w:top w:val="none" w:sz="0" w:space="0" w:color="auto"/>
        <w:left w:val="none" w:sz="0" w:space="0" w:color="auto"/>
        <w:bottom w:val="none" w:sz="0" w:space="0" w:color="auto"/>
        <w:right w:val="none" w:sz="0" w:space="0" w:color="auto"/>
      </w:divBdr>
    </w:div>
    <w:div w:id="620187081">
      <w:bodyDiv w:val="1"/>
      <w:marLeft w:val="0"/>
      <w:marRight w:val="0"/>
      <w:marTop w:val="0"/>
      <w:marBottom w:val="0"/>
      <w:divBdr>
        <w:top w:val="none" w:sz="0" w:space="0" w:color="auto"/>
        <w:left w:val="none" w:sz="0" w:space="0" w:color="auto"/>
        <w:bottom w:val="none" w:sz="0" w:space="0" w:color="auto"/>
        <w:right w:val="none" w:sz="0" w:space="0" w:color="auto"/>
      </w:divBdr>
    </w:div>
    <w:div w:id="669481964">
      <w:bodyDiv w:val="1"/>
      <w:marLeft w:val="0"/>
      <w:marRight w:val="0"/>
      <w:marTop w:val="0"/>
      <w:marBottom w:val="0"/>
      <w:divBdr>
        <w:top w:val="none" w:sz="0" w:space="0" w:color="auto"/>
        <w:left w:val="none" w:sz="0" w:space="0" w:color="auto"/>
        <w:bottom w:val="none" w:sz="0" w:space="0" w:color="auto"/>
        <w:right w:val="none" w:sz="0" w:space="0" w:color="auto"/>
      </w:divBdr>
    </w:div>
    <w:div w:id="740980789">
      <w:bodyDiv w:val="1"/>
      <w:marLeft w:val="0"/>
      <w:marRight w:val="0"/>
      <w:marTop w:val="0"/>
      <w:marBottom w:val="0"/>
      <w:divBdr>
        <w:top w:val="none" w:sz="0" w:space="0" w:color="auto"/>
        <w:left w:val="none" w:sz="0" w:space="0" w:color="auto"/>
        <w:bottom w:val="none" w:sz="0" w:space="0" w:color="auto"/>
        <w:right w:val="none" w:sz="0" w:space="0" w:color="auto"/>
      </w:divBdr>
    </w:div>
    <w:div w:id="758984064">
      <w:bodyDiv w:val="1"/>
      <w:marLeft w:val="0"/>
      <w:marRight w:val="0"/>
      <w:marTop w:val="0"/>
      <w:marBottom w:val="0"/>
      <w:divBdr>
        <w:top w:val="none" w:sz="0" w:space="0" w:color="auto"/>
        <w:left w:val="none" w:sz="0" w:space="0" w:color="auto"/>
        <w:bottom w:val="none" w:sz="0" w:space="0" w:color="auto"/>
        <w:right w:val="none" w:sz="0" w:space="0" w:color="auto"/>
      </w:divBdr>
    </w:div>
    <w:div w:id="772820398">
      <w:bodyDiv w:val="1"/>
      <w:marLeft w:val="0"/>
      <w:marRight w:val="0"/>
      <w:marTop w:val="0"/>
      <w:marBottom w:val="0"/>
      <w:divBdr>
        <w:top w:val="none" w:sz="0" w:space="0" w:color="auto"/>
        <w:left w:val="none" w:sz="0" w:space="0" w:color="auto"/>
        <w:bottom w:val="none" w:sz="0" w:space="0" w:color="auto"/>
        <w:right w:val="none" w:sz="0" w:space="0" w:color="auto"/>
      </w:divBdr>
    </w:div>
    <w:div w:id="825824890">
      <w:bodyDiv w:val="1"/>
      <w:marLeft w:val="0"/>
      <w:marRight w:val="0"/>
      <w:marTop w:val="0"/>
      <w:marBottom w:val="0"/>
      <w:divBdr>
        <w:top w:val="none" w:sz="0" w:space="0" w:color="auto"/>
        <w:left w:val="none" w:sz="0" w:space="0" w:color="auto"/>
        <w:bottom w:val="none" w:sz="0" w:space="0" w:color="auto"/>
        <w:right w:val="none" w:sz="0" w:space="0" w:color="auto"/>
      </w:divBdr>
    </w:div>
    <w:div w:id="864368850">
      <w:bodyDiv w:val="1"/>
      <w:marLeft w:val="0"/>
      <w:marRight w:val="0"/>
      <w:marTop w:val="0"/>
      <w:marBottom w:val="0"/>
      <w:divBdr>
        <w:top w:val="none" w:sz="0" w:space="0" w:color="auto"/>
        <w:left w:val="none" w:sz="0" w:space="0" w:color="auto"/>
        <w:bottom w:val="none" w:sz="0" w:space="0" w:color="auto"/>
        <w:right w:val="none" w:sz="0" w:space="0" w:color="auto"/>
      </w:divBdr>
    </w:div>
    <w:div w:id="865337978">
      <w:bodyDiv w:val="1"/>
      <w:marLeft w:val="0"/>
      <w:marRight w:val="0"/>
      <w:marTop w:val="0"/>
      <w:marBottom w:val="0"/>
      <w:divBdr>
        <w:top w:val="none" w:sz="0" w:space="0" w:color="auto"/>
        <w:left w:val="none" w:sz="0" w:space="0" w:color="auto"/>
        <w:bottom w:val="none" w:sz="0" w:space="0" w:color="auto"/>
        <w:right w:val="none" w:sz="0" w:space="0" w:color="auto"/>
      </w:divBdr>
    </w:div>
    <w:div w:id="899822475">
      <w:bodyDiv w:val="1"/>
      <w:marLeft w:val="0"/>
      <w:marRight w:val="0"/>
      <w:marTop w:val="0"/>
      <w:marBottom w:val="0"/>
      <w:divBdr>
        <w:top w:val="none" w:sz="0" w:space="0" w:color="auto"/>
        <w:left w:val="none" w:sz="0" w:space="0" w:color="auto"/>
        <w:bottom w:val="none" w:sz="0" w:space="0" w:color="auto"/>
        <w:right w:val="none" w:sz="0" w:space="0" w:color="auto"/>
      </w:divBdr>
    </w:div>
    <w:div w:id="1176725018">
      <w:bodyDiv w:val="1"/>
      <w:marLeft w:val="0"/>
      <w:marRight w:val="0"/>
      <w:marTop w:val="0"/>
      <w:marBottom w:val="0"/>
      <w:divBdr>
        <w:top w:val="none" w:sz="0" w:space="0" w:color="auto"/>
        <w:left w:val="none" w:sz="0" w:space="0" w:color="auto"/>
        <w:bottom w:val="none" w:sz="0" w:space="0" w:color="auto"/>
        <w:right w:val="none" w:sz="0" w:space="0" w:color="auto"/>
      </w:divBdr>
    </w:div>
    <w:div w:id="1367364742">
      <w:bodyDiv w:val="1"/>
      <w:marLeft w:val="0"/>
      <w:marRight w:val="0"/>
      <w:marTop w:val="0"/>
      <w:marBottom w:val="0"/>
      <w:divBdr>
        <w:top w:val="none" w:sz="0" w:space="0" w:color="auto"/>
        <w:left w:val="none" w:sz="0" w:space="0" w:color="auto"/>
        <w:bottom w:val="none" w:sz="0" w:space="0" w:color="auto"/>
        <w:right w:val="none" w:sz="0" w:space="0" w:color="auto"/>
      </w:divBdr>
    </w:div>
    <w:div w:id="1402872885">
      <w:bodyDiv w:val="1"/>
      <w:marLeft w:val="0"/>
      <w:marRight w:val="0"/>
      <w:marTop w:val="0"/>
      <w:marBottom w:val="0"/>
      <w:divBdr>
        <w:top w:val="none" w:sz="0" w:space="0" w:color="auto"/>
        <w:left w:val="none" w:sz="0" w:space="0" w:color="auto"/>
        <w:bottom w:val="none" w:sz="0" w:space="0" w:color="auto"/>
        <w:right w:val="none" w:sz="0" w:space="0" w:color="auto"/>
      </w:divBdr>
    </w:div>
    <w:div w:id="1662469302">
      <w:bodyDiv w:val="1"/>
      <w:marLeft w:val="0"/>
      <w:marRight w:val="0"/>
      <w:marTop w:val="0"/>
      <w:marBottom w:val="0"/>
      <w:divBdr>
        <w:top w:val="none" w:sz="0" w:space="0" w:color="auto"/>
        <w:left w:val="none" w:sz="0" w:space="0" w:color="auto"/>
        <w:bottom w:val="none" w:sz="0" w:space="0" w:color="auto"/>
        <w:right w:val="none" w:sz="0" w:space="0" w:color="auto"/>
      </w:divBdr>
    </w:div>
    <w:div w:id="1714959441">
      <w:bodyDiv w:val="1"/>
      <w:marLeft w:val="0"/>
      <w:marRight w:val="0"/>
      <w:marTop w:val="0"/>
      <w:marBottom w:val="0"/>
      <w:divBdr>
        <w:top w:val="none" w:sz="0" w:space="0" w:color="auto"/>
        <w:left w:val="none" w:sz="0" w:space="0" w:color="auto"/>
        <w:bottom w:val="none" w:sz="0" w:space="0" w:color="auto"/>
        <w:right w:val="none" w:sz="0" w:space="0" w:color="auto"/>
      </w:divBdr>
    </w:div>
    <w:div w:id="1805123772">
      <w:bodyDiv w:val="1"/>
      <w:marLeft w:val="0"/>
      <w:marRight w:val="0"/>
      <w:marTop w:val="0"/>
      <w:marBottom w:val="0"/>
      <w:divBdr>
        <w:top w:val="none" w:sz="0" w:space="0" w:color="auto"/>
        <w:left w:val="none" w:sz="0" w:space="0" w:color="auto"/>
        <w:bottom w:val="none" w:sz="0" w:space="0" w:color="auto"/>
        <w:right w:val="none" w:sz="0" w:space="0" w:color="auto"/>
      </w:divBdr>
    </w:div>
    <w:div w:id="1852331211">
      <w:bodyDiv w:val="1"/>
      <w:marLeft w:val="0"/>
      <w:marRight w:val="0"/>
      <w:marTop w:val="0"/>
      <w:marBottom w:val="0"/>
      <w:divBdr>
        <w:top w:val="none" w:sz="0" w:space="0" w:color="auto"/>
        <w:left w:val="none" w:sz="0" w:space="0" w:color="auto"/>
        <w:bottom w:val="none" w:sz="0" w:space="0" w:color="auto"/>
        <w:right w:val="none" w:sz="0" w:space="0" w:color="auto"/>
      </w:divBdr>
    </w:div>
    <w:div w:id="1991130145">
      <w:bodyDiv w:val="1"/>
      <w:marLeft w:val="0"/>
      <w:marRight w:val="0"/>
      <w:marTop w:val="0"/>
      <w:marBottom w:val="0"/>
      <w:divBdr>
        <w:top w:val="none" w:sz="0" w:space="0" w:color="auto"/>
        <w:left w:val="none" w:sz="0" w:space="0" w:color="auto"/>
        <w:bottom w:val="none" w:sz="0" w:space="0" w:color="auto"/>
        <w:right w:val="none" w:sz="0" w:space="0" w:color="auto"/>
      </w:divBdr>
    </w:div>
    <w:div w:id="2034576663">
      <w:bodyDiv w:val="1"/>
      <w:marLeft w:val="0"/>
      <w:marRight w:val="0"/>
      <w:marTop w:val="0"/>
      <w:marBottom w:val="0"/>
      <w:divBdr>
        <w:top w:val="none" w:sz="0" w:space="0" w:color="auto"/>
        <w:left w:val="none" w:sz="0" w:space="0" w:color="auto"/>
        <w:bottom w:val="none" w:sz="0" w:space="0" w:color="auto"/>
        <w:right w:val="none" w:sz="0" w:space="0" w:color="auto"/>
      </w:divBdr>
    </w:div>
    <w:div w:id="20719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288BE-6B94-43E1-B50F-78FB4D804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16</Pages>
  <Words>6542</Words>
  <Characters>35986</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Considerando que:</vt:lpstr>
    </vt:vector>
  </TitlesOfParts>
  <Company/>
  <LinksUpToDate>false</LinksUpToDate>
  <CharactersWithSpaces>42444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Considerando que:</dc:title>
  <dc:subject/>
  <dc:creator>Carlos Mata</dc:creator>
  <cp:keywords/>
  <cp:lastModifiedBy>Ana Ruth Solano Moya</cp:lastModifiedBy>
  <cp:revision>127</cp:revision>
  <cp:lastPrinted>2019-04-30T16:34:00Z</cp:lastPrinted>
  <dcterms:created xsi:type="dcterms:W3CDTF">2018-05-02T21:37:00Z</dcterms:created>
  <dcterms:modified xsi:type="dcterms:W3CDTF">2019-04-30T16:34:00Z</dcterms:modified>
</cp:coreProperties>
</file>