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83376B">
        <w:rPr>
          <w:rFonts w:ascii="Arial" w:hAnsi="Arial" w:cs="Arial"/>
          <w:b/>
          <w:bCs/>
          <w:iCs/>
          <w:sz w:val="26"/>
          <w:szCs w:val="22"/>
          <w:lang w:val="es-CR"/>
        </w:rPr>
        <w:t>370</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83376B" w:rsidRPr="005E4C22" w:rsidRDefault="0083376B" w:rsidP="0083376B">
            <w:pPr>
              <w:jc w:val="both"/>
              <w:rPr>
                <w:rFonts w:ascii="Arial" w:hAnsi="Arial" w:cs="Arial"/>
              </w:rPr>
            </w:pPr>
            <w:r>
              <w:rPr>
                <w:rFonts w:ascii="Arial" w:eastAsia="Cambria" w:hAnsi="Arial" w:cs="Arial"/>
                <w:sz w:val="22"/>
                <w:szCs w:val="22"/>
                <w:lang w:val="es-ES_tradnl" w:eastAsia="en-US"/>
              </w:rPr>
              <w:t xml:space="preserve">M.A.E. Nelson Ortega Jiménez, Coordinador Comisión Especial </w:t>
            </w:r>
            <w:r w:rsidRPr="005E4C22">
              <w:rPr>
                <w:rFonts w:ascii="Arial" w:hAnsi="Arial" w:cs="Arial"/>
              </w:rPr>
              <w:t>que elabore una propuesta para dar viabilidad legal al Proyecto Piloto “Semestre Propedéutico” en el Campus Tecnológico Local San Carlos.</w:t>
            </w:r>
          </w:p>
          <w:p w:rsidR="006B1B55" w:rsidRPr="0083376B" w:rsidRDefault="006B1B55" w:rsidP="00D011C4">
            <w:pPr>
              <w:jc w:val="both"/>
              <w:rPr>
                <w:rFonts w:ascii="Arial" w:eastAsia="Cambria" w:hAnsi="Arial" w:cs="Arial"/>
                <w:sz w:val="22"/>
                <w:szCs w:val="22"/>
                <w:lang w:eastAsia="en-US"/>
              </w:rPr>
            </w:pPr>
          </w:p>
          <w:p w:rsidR="00A40FE7" w:rsidRPr="00F548D2" w:rsidRDefault="00A40FE7" w:rsidP="00D011C4">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bookmarkStart w:id="0" w:name="_GoBack"/>
            <w:bookmarkEnd w:id="0"/>
          </w:p>
          <w:p w:rsidR="007F1052" w:rsidRPr="008E0D8C" w:rsidRDefault="00D011C4"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0E564F">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3376B" w:rsidRPr="00A402A1" w:rsidRDefault="00FF209C" w:rsidP="0083376B">
            <w:pPr>
              <w:ind w:left="79" w:right="176"/>
              <w:jc w:val="both"/>
              <w:rPr>
                <w:rFonts w:ascii="Arial" w:hAnsi="Arial" w:cs="Arial"/>
                <w:b/>
                <w:i/>
                <w:sz w:val="22"/>
                <w:szCs w:val="22"/>
                <w:lang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D011C4">
              <w:rPr>
                <w:rFonts w:ascii="Arial" w:eastAsia="Calibri" w:hAnsi="Arial" w:cs="Arial"/>
                <w:b/>
                <w:sz w:val="22"/>
                <w:szCs w:val="22"/>
              </w:rPr>
              <w:t>8</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7116E4">
              <w:rPr>
                <w:rFonts w:ascii="Arial" w:eastAsia="Calibri" w:hAnsi="Arial" w:cs="Arial"/>
                <w:b/>
                <w:sz w:val="22"/>
                <w:szCs w:val="22"/>
              </w:rPr>
              <w:t>1</w:t>
            </w:r>
            <w:r w:rsidR="0083376B">
              <w:rPr>
                <w:rFonts w:ascii="Arial" w:eastAsia="Calibri" w:hAnsi="Arial" w:cs="Arial"/>
                <w:b/>
                <w:sz w:val="22"/>
                <w:szCs w:val="22"/>
              </w:rPr>
              <w:t>1</w:t>
            </w:r>
            <w:r w:rsidR="007742A1" w:rsidRPr="008F0835">
              <w:rPr>
                <w:rFonts w:ascii="Arial" w:eastAsia="Calibri" w:hAnsi="Arial" w:cs="Arial"/>
                <w:b/>
                <w:sz w:val="22"/>
                <w:szCs w:val="22"/>
              </w:rPr>
              <w:t xml:space="preserve"> del </w:t>
            </w:r>
            <w:r w:rsidR="00D011C4">
              <w:rPr>
                <w:rFonts w:ascii="Arial" w:eastAsia="Calibri" w:hAnsi="Arial" w:cs="Arial"/>
                <w:b/>
                <w:sz w:val="22"/>
                <w:szCs w:val="22"/>
              </w:rPr>
              <w:t>22</w:t>
            </w:r>
            <w:r w:rsidR="005A7222">
              <w:rPr>
                <w:rFonts w:ascii="Arial" w:eastAsia="Calibri" w:hAnsi="Arial" w:cs="Arial"/>
                <w:b/>
                <w:sz w:val="22"/>
                <w:szCs w:val="22"/>
              </w:rPr>
              <w:t xml:space="preserve"> de </w:t>
            </w:r>
            <w:r w:rsidR="000E564F">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83376B">
              <w:rPr>
                <w:rFonts w:ascii="Arial" w:hAnsi="Arial" w:cs="Arial"/>
                <w:b/>
                <w:bCs/>
                <w:color w:val="000000"/>
              </w:rPr>
              <w:t xml:space="preserve">Subsanación del acuerdo de la </w:t>
            </w:r>
            <w:r w:rsidR="0083376B" w:rsidRPr="008F0835">
              <w:rPr>
                <w:rFonts w:ascii="Arial" w:eastAsia="Calibri" w:hAnsi="Arial" w:cs="Arial"/>
                <w:b/>
                <w:sz w:val="22"/>
                <w:szCs w:val="22"/>
              </w:rPr>
              <w:t>Sesión Ordinaria No. 309</w:t>
            </w:r>
            <w:r w:rsidR="0083376B">
              <w:rPr>
                <w:rFonts w:ascii="Arial" w:eastAsia="Calibri" w:hAnsi="Arial" w:cs="Arial"/>
                <w:b/>
                <w:sz w:val="22"/>
                <w:szCs w:val="22"/>
              </w:rPr>
              <w:t>7</w:t>
            </w:r>
            <w:r w:rsidR="0083376B" w:rsidRPr="008F0835">
              <w:rPr>
                <w:rFonts w:ascii="Arial" w:eastAsia="Calibri" w:hAnsi="Arial" w:cs="Arial"/>
                <w:b/>
                <w:sz w:val="22"/>
                <w:szCs w:val="22"/>
              </w:rPr>
              <w:t xml:space="preserve">, Artículo </w:t>
            </w:r>
            <w:r w:rsidR="0083376B">
              <w:rPr>
                <w:rFonts w:ascii="Arial" w:eastAsia="Calibri" w:hAnsi="Arial" w:cs="Arial"/>
                <w:b/>
                <w:sz w:val="22"/>
                <w:szCs w:val="22"/>
              </w:rPr>
              <w:t>8</w:t>
            </w:r>
            <w:r w:rsidR="0083376B" w:rsidRPr="008F0835">
              <w:rPr>
                <w:rFonts w:ascii="Arial" w:eastAsia="Calibri" w:hAnsi="Arial" w:cs="Arial"/>
                <w:b/>
                <w:sz w:val="22"/>
                <w:szCs w:val="22"/>
              </w:rPr>
              <w:t xml:space="preserve">, del </w:t>
            </w:r>
            <w:r w:rsidR="0083376B">
              <w:rPr>
                <w:rFonts w:ascii="Arial" w:eastAsia="Calibri" w:hAnsi="Arial" w:cs="Arial"/>
                <w:b/>
                <w:sz w:val="22"/>
                <w:szCs w:val="22"/>
              </w:rPr>
              <w:t xml:space="preserve">14 de noviembre </w:t>
            </w:r>
            <w:r w:rsidR="0083376B" w:rsidRPr="008F0835">
              <w:rPr>
                <w:rFonts w:ascii="Arial" w:eastAsia="Calibri" w:hAnsi="Arial" w:cs="Arial"/>
                <w:b/>
                <w:sz w:val="22"/>
                <w:szCs w:val="22"/>
              </w:rPr>
              <w:t>de 2018.</w:t>
            </w:r>
            <w:r w:rsidR="0083376B">
              <w:rPr>
                <w:rFonts w:ascii="Arial" w:eastAsia="Calibri" w:hAnsi="Arial" w:cs="Arial"/>
                <w:b/>
                <w:sz w:val="22"/>
                <w:szCs w:val="22"/>
              </w:rPr>
              <w:t xml:space="preserve">  </w:t>
            </w:r>
            <w:r w:rsidR="0083376B" w:rsidRPr="005E4C22">
              <w:rPr>
                <w:rFonts w:ascii="Arial" w:hAnsi="Arial" w:cs="Arial"/>
                <w:b/>
                <w:bCs/>
                <w:lang w:val="es-CR"/>
              </w:rPr>
              <w:t>Solicitud de prórroga para presentación del informe de la Comisión Especial que elabora una propuesta para dar viabilidad legal al Proyecto Piloto del “Programa Académico del Semestre Propedéutico” en el Campus Tecnológico Local San Carlos</w:t>
            </w:r>
          </w:p>
          <w:p w:rsidR="00821E37" w:rsidRPr="00540972" w:rsidRDefault="00821E37" w:rsidP="0083376B">
            <w:pPr>
              <w:ind w:left="79" w:right="176"/>
              <w:jc w:val="both"/>
              <w:rPr>
                <w:rFonts w:ascii="Arial" w:hAnsi="Arial" w:cs="Arial"/>
                <w:b/>
                <w:lang w:eastAsia="es-CR"/>
              </w:rPr>
            </w:pP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3376B" w:rsidRDefault="0083376B" w:rsidP="007742A1">
      <w:pPr>
        <w:jc w:val="both"/>
        <w:rPr>
          <w:rFonts w:ascii="Arial" w:eastAsia="Cambria" w:hAnsi="Arial" w:cs="Arial"/>
          <w:lang w:val="es-ES_tradnl" w:eastAsia="en-US"/>
        </w:rPr>
      </w:pPr>
    </w:p>
    <w:p w:rsidR="0083376B" w:rsidRPr="00E76103" w:rsidRDefault="0083376B" w:rsidP="0083376B">
      <w:pPr>
        <w:jc w:val="both"/>
        <w:rPr>
          <w:rFonts w:ascii="Arial" w:eastAsia="Calibri" w:hAnsi="Arial" w:cs="Arial"/>
          <w:b/>
          <w:bCs/>
          <w:lang w:val="es-CR" w:eastAsia="en-US"/>
        </w:rPr>
      </w:pPr>
      <w:r w:rsidRPr="00E76103">
        <w:rPr>
          <w:rFonts w:ascii="Arial" w:eastAsia="Calibri" w:hAnsi="Arial" w:cs="Arial"/>
          <w:b/>
          <w:bCs/>
          <w:lang w:val="es-CR" w:eastAsia="en-US"/>
        </w:rPr>
        <w:t>RESULTANDO QUE:</w:t>
      </w:r>
    </w:p>
    <w:p w:rsidR="0083376B" w:rsidRPr="00BD09BC" w:rsidRDefault="0083376B" w:rsidP="0083376B">
      <w:pPr>
        <w:rPr>
          <w:rFonts w:ascii="Arial" w:eastAsia="Calibri" w:hAnsi="Arial" w:cs="Arial"/>
          <w:sz w:val="16"/>
          <w:szCs w:val="16"/>
        </w:rPr>
      </w:pPr>
    </w:p>
    <w:p w:rsidR="0083376B" w:rsidRPr="00DB50F5" w:rsidRDefault="0083376B" w:rsidP="0083376B">
      <w:pPr>
        <w:pStyle w:val="Prrafodelista"/>
        <w:numPr>
          <w:ilvl w:val="0"/>
          <w:numId w:val="4"/>
        </w:numPr>
        <w:contextualSpacing/>
        <w:jc w:val="both"/>
        <w:rPr>
          <w:rFonts w:ascii="Arial" w:eastAsia="Calibri" w:hAnsi="Arial" w:cs="Arial"/>
        </w:rPr>
      </w:pPr>
      <w:r w:rsidRPr="00DB50F5">
        <w:rPr>
          <w:rFonts w:ascii="Arial" w:eastAsia="Calibri" w:hAnsi="Arial" w:cs="Arial"/>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83376B" w:rsidRPr="00BD09BC" w:rsidRDefault="0083376B" w:rsidP="0083376B">
      <w:pPr>
        <w:jc w:val="both"/>
        <w:rPr>
          <w:rFonts w:ascii="Arial" w:eastAsia="Cambria" w:hAnsi="Arial" w:cs="Arial"/>
          <w:sz w:val="16"/>
          <w:szCs w:val="16"/>
          <w:lang w:eastAsia="en-US"/>
        </w:rPr>
      </w:pPr>
    </w:p>
    <w:p w:rsidR="0083376B" w:rsidRDefault="0083376B" w:rsidP="0083376B">
      <w:pPr>
        <w:pStyle w:val="Default"/>
        <w:ind w:left="851" w:right="333"/>
        <w:jc w:val="both"/>
        <w:rPr>
          <w:b/>
          <w:bCs/>
          <w:i/>
          <w:sz w:val="20"/>
          <w:szCs w:val="20"/>
        </w:rPr>
      </w:pPr>
      <w:r w:rsidRPr="00E76103">
        <w:rPr>
          <w:b/>
          <w:bCs/>
          <w:i/>
          <w:sz w:val="20"/>
          <w:szCs w:val="20"/>
        </w:rPr>
        <w:t xml:space="preserve">“Artículo 136 </w:t>
      </w:r>
    </w:p>
    <w:p w:rsidR="0083376B" w:rsidRPr="00E76103" w:rsidRDefault="0083376B" w:rsidP="0083376B">
      <w:pPr>
        <w:pStyle w:val="Default"/>
        <w:ind w:left="851" w:right="333"/>
        <w:jc w:val="both"/>
        <w:rPr>
          <w:i/>
          <w:sz w:val="20"/>
          <w:szCs w:val="20"/>
        </w:rPr>
      </w:pPr>
    </w:p>
    <w:p w:rsidR="0083376B" w:rsidRDefault="0083376B" w:rsidP="0083376B">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83376B" w:rsidRPr="00E76103" w:rsidRDefault="0083376B" w:rsidP="0083376B">
      <w:pPr>
        <w:pStyle w:val="Default"/>
        <w:ind w:left="851" w:right="333"/>
        <w:jc w:val="both"/>
        <w:rPr>
          <w:i/>
          <w:sz w:val="20"/>
          <w:szCs w:val="20"/>
        </w:rPr>
      </w:pPr>
    </w:p>
    <w:p w:rsidR="0083376B" w:rsidRPr="00E76103" w:rsidRDefault="0083376B" w:rsidP="0083376B">
      <w:pPr>
        <w:pStyle w:val="Default"/>
        <w:ind w:left="851" w:right="333"/>
        <w:jc w:val="both"/>
        <w:rPr>
          <w:i/>
          <w:sz w:val="20"/>
          <w:szCs w:val="20"/>
        </w:rPr>
      </w:pPr>
      <w:r w:rsidRPr="00E76103">
        <w:rPr>
          <w:i/>
          <w:sz w:val="20"/>
          <w:szCs w:val="20"/>
        </w:rPr>
        <w:t xml:space="preserve">Todo acto y resolución emitida por órganos colegiados o autoridades institucionales deberá indicar los tipos de recursos que admite y sus respectivos plazos de presentación. </w:t>
      </w:r>
    </w:p>
    <w:p w:rsidR="0083376B" w:rsidRPr="00E76103" w:rsidRDefault="0083376B" w:rsidP="0083376B">
      <w:pPr>
        <w:pStyle w:val="Default"/>
        <w:ind w:left="851" w:right="333"/>
        <w:jc w:val="both"/>
        <w:rPr>
          <w:i/>
          <w:sz w:val="20"/>
          <w:szCs w:val="20"/>
        </w:rPr>
      </w:pPr>
      <w:r w:rsidRPr="00E76103">
        <w:rPr>
          <w:i/>
          <w:sz w:val="20"/>
          <w:szCs w:val="20"/>
        </w:rPr>
        <w:t xml:space="preserve">Los actos o resoluciones que no indiquen lo anterior se considerarán nulos y no surtirán sus efectos hasta tanto no subsanen ese defecto. </w:t>
      </w:r>
    </w:p>
    <w:p w:rsidR="0083376B" w:rsidRPr="00B511E8" w:rsidRDefault="0083376B" w:rsidP="0083376B">
      <w:pPr>
        <w:pStyle w:val="Default"/>
        <w:ind w:left="851" w:right="333"/>
        <w:jc w:val="both"/>
        <w:rPr>
          <w:i/>
          <w:sz w:val="16"/>
          <w:szCs w:val="16"/>
        </w:rPr>
      </w:pPr>
    </w:p>
    <w:p w:rsidR="0083376B" w:rsidRDefault="0083376B" w:rsidP="0083376B">
      <w:pPr>
        <w:pStyle w:val="Default"/>
        <w:ind w:left="851" w:right="333"/>
        <w:jc w:val="both"/>
        <w:rPr>
          <w:b/>
          <w:bCs/>
          <w:i/>
          <w:sz w:val="20"/>
          <w:szCs w:val="20"/>
        </w:rPr>
      </w:pPr>
      <w:r w:rsidRPr="00E76103">
        <w:rPr>
          <w:b/>
          <w:bCs/>
          <w:i/>
          <w:sz w:val="20"/>
          <w:szCs w:val="20"/>
        </w:rPr>
        <w:t xml:space="preserve">Artículo 137 </w:t>
      </w:r>
    </w:p>
    <w:p w:rsidR="0083376B" w:rsidRPr="00E76103" w:rsidRDefault="0083376B" w:rsidP="0083376B">
      <w:pPr>
        <w:pStyle w:val="Default"/>
        <w:ind w:left="851" w:right="333"/>
        <w:jc w:val="both"/>
        <w:rPr>
          <w:i/>
          <w:sz w:val="20"/>
          <w:szCs w:val="20"/>
        </w:rPr>
      </w:pPr>
    </w:p>
    <w:p w:rsidR="0083376B" w:rsidRPr="00E76103" w:rsidRDefault="0083376B" w:rsidP="0083376B">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rsidR="0083376B" w:rsidRPr="00BD09BC" w:rsidRDefault="0083376B" w:rsidP="0083376B">
      <w:pPr>
        <w:jc w:val="both"/>
        <w:rPr>
          <w:rFonts w:ascii="Arial" w:eastAsia="Cambria" w:hAnsi="Arial" w:cs="Arial"/>
          <w:sz w:val="16"/>
          <w:szCs w:val="16"/>
          <w:lang w:eastAsia="en-US"/>
        </w:rPr>
      </w:pPr>
    </w:p>
    <w:p w:rsidR="0083376B" w:rsidRPr="00B241CA" w:rsidRDefault="0083376B" w:rsidP="0083376B">
      <w:pPr>
        <w:pStyle w:val="Prrafodelista"/>
        <w:numPr>
          <w:ilvl w:val="0"/>
          <w:numId w:val="4"/>
        </w:numPr>
        <w:contextualSpacing/>
        <w:jc w:val="both"/>
        <w:rPr>
          <w:rFonts w:ascii="Arial" w:eastAsia="Cambria" w:hAnsi="Arial" w:cs="Arial"/>
          <w:lang w:eastAsia="en-US"/>
        </w:rPr>
      </w:pPr>
      <w:r w:rsidRPr="000C23C1">
        <w:rPr>
          <w:rFonts w:ascii="Arial" w:eastAsia="Calibri" w:hAnsi="Arial" w:cs="Arial"/>
        </w:rPr>
        <w:t xml:space="preserve">En la Ordinaria No. 3097, Artículo 8, del 14 de noviembre de 2018.  </w:t>
      </w:r>
      <w:r w:rsidRPr="000C23C1">
        <w:rPr>
          <w:rFonts w:ascii="Arial" w:hAnsi="Arial" w:cs="Arial"/>
          <w:bCs/>
          <w:lang w:val="es-CR"/>
        </w:rPr>
        <w:t xml:space="preserve">Solicitud de prórroga para presentación del informe de la Comisión Especial que elabora una </w:t>
      </w:r>
      <w:r w:rsidRPr="000C23C1">
        <w:rPr>
          <w:rFonts w:ascii="Arial" w:hAnsi="Arial" w:cs="Arial"/>
          <w:bCs/>
          <w:lang w:val="es-CR"/>
        </w:rPr>
        <w:lastRenderedPageBreak/>
        <w:t>propuesta para dar viabilidad legal al Proyecto Piloto del “Programa Académico del Semestre Propedéutico” en el Campus Tecnológico Local San Carlos</w:t>
      </w:r>
      <w:r>
        <w:rPr>
          <w:rFonts w:ascii="Arial" w:hAnsi="Arial" w:cs="Arial"/>
          <w:bCs/>
          <w:lang w:val="es-CR"/>
        </w:rPr>
        <w:t>.</w:t>
      </w:r>
    </w:p>
    <w:p w:rsidR="0083376B" w:rsidRPr="000C23C1" w:rsidRDefault="0083376B" w:rsidP="0083376B">
      <w:pPr>
        <w:pStyle w:val="Prrafodelista"/>
        <w:ind w:left="360"/>
        <w:contextualSpacing/>
        <w:jc w:val="both"/>
        <w:rPr>
          <w:rFonts w:ascii="Arial" w:eastAsia="Cambria" w:hAnsi="Arial" w:cs="Arial"/>
          <w:lang w:eastAsia="en-US"/>
        </w:rPr>
      </w:pPr>
    </w:p>
    <w:p w:rsidR="0083376B" w:rsidRPr="00DB50F5" w:rsidRDefault="0083376B" w:rsidP="0083376B">
      <w:pPr>
        <w:pStyle w:val="Prrafodelista"/>
        <w:numPr>
          <w:ilvl w:val="0"/>
          <w:numId w:val="4"/>
        </w:numPr>
        <w:contextualSpacing/>
        <w:jc w:val="both"/>
        <w:rPr>
          <w:rFonts w:ascii="Arial" w:eastAsia="Calibri" w:hAnsi="Arial" w:cs="Arial"/>
        </w:rPr>
      </w:pPr>
      <w:r w:rsidRPr="00DB50F5">
        <w:rPr>
          <w:rFonts w:ascii="Arial" w:eastAsia="Calibri" w:hAnsi="Arial" w:cs="Arial"/>
        </w:rPr>
        <w:t>El Artículo 72 del Reglamento del Consejo Institucional, establece lo siguiente:</w:t>
      </w:r>
    </w:p>
    <w:p w:rsidR="0083376B" w:rsidRPr="0048713D" w:rsidRDefault="0083376B" w:rsidP="0083376B">
      <w:pPr>
        <w:jc w:val="both"/>
        <w:rPr>
          <w:rFonts w:ascii="Verdana" w:hAnsi="Verdana"/>
          <w:sz w:val="10"/>
          <w:szCs w:val="10"/>
          <w:lang w:eastAsia="es-CR"/>
        </w:rPr>
      </w:pPr>
    </w:p>
    <w:p w:rsidR="0083376B" w:rsidRPr="00E76103" w:rsidRDefault="0083376B" w:rsidP="0083376B">
      <w:pPr>
        <w:pStyle w:val="Default"/>
        <w:ind w:left="851" w:right="333"/>
        <w:jc w:val="both"/>
        <w:rPr>
          <w:i/>
          <w:sz w:val="20"/>
          <w:szCs w:val="20"/>
        </w:rPr>
      </w:pPr>
      <w:r w:rsidRPr="00E76103">
        <w:rPr>
          <w:i/>
          <w:sz w:val="20"/>
          <w:szCs w:val="20"/>
          <w:lang w:val="es-ES"/>
        </w:rPr>
        <w:t>“</w:t>
      </w:r>
      <w:r w:rsidRPr="00E76103">
        <w:rPr>
          <w:i/>
          <w:sz w:val="20"/>
          <w:szCs w:val="20"/>
        </w:rPr>
        <w:t>Contra los actos y resoluciones del Consejo Institucional podrán establecerse los recursos ordinarios de revocatoria y apelación, salvo los asuntos en materia de contratación administrativa”.</w:t>
      </w:r>
    </w:p>
    <w:p w:rsidR="0083376B" w:rsidRPr="00BD09BC" w:rsidRDefault="0083376B" w:rsidP="0083376B">
      <w:pPr>
        <w:jc w:val="both"/>
        <w:rPr>
          <w:rFonts w:ascii="Arial" w:eastAsia="Cambria" w:hAnsi="Arial" w:cs="Arial"/>
          <w:sz w:val="16"/>
          <w:szCs w:val="16"/>
          <w:lang w:eastAsia="en-US"/>
        </w:rPr>
      </w:pPr>
    </w:p>
    <w:p w:rsidR="0083376B" w:rsidRPr="00DB50F5" w:rsidRDefault="0083376B" w:rsidP="0083376B">
      <w:pPr>
        <w:pStyle w:val="Prrafodelista"/>
        <w:numPr>
          <w:ilvl w:val="0"/>
          <w:numId w:val="4"/>
        </w:numPr>
        <w:contextualSpacing/>
        <w:jc w:val="both"/>
        <w:rPr>
          <w:rFonts w:ascii="Arial" w:eastAsia="Calibri" w:hAnsi="Arial" w:cs="Arial"/>
        </w:rPr>
      </w:pPr>
      <w:r w:rsidRPr="00DB50F5">
        <w:rPr>
          <w:rFonts w:ascii="Arial" w:eastAsia="Calibri" w:hAnsi="Arial" w:cs="Arial"/>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83376B" w:rsidRPr="00B511E8" w:rsidRDefault="0083376B" w:rsidP="0083376B">
      <w:pPr>
        <w:jc w:val="both"/>
        <w:rPr>
          <w:rFonts w:ascii="Arial" w:eastAsia="Calibri" w:hAnsi="Arial" w:cs="Arial"/>
          <w:sz w:val="16"/>
          <w:szCs w:val="16"/>
        </w:rPr>
      </w:pPr>
    </w:p>
    <w:p w:rsidR="0083376B" w:rsidRDefault="0083376B" w:rsidP="0083376B">
      <w:pPr>
        <w:pStyle w:val="Default"/>
        <w:ind w:left="851" w:right="333"/>
        <w:jc w:val="both"/>
        <w:rPr>
          <w:b/>
          <w:i/>
          <w:sz w:val="20"/>
          <w:szCs w:val="20"/>
        </w:rPr>
      </w:pPr>
      <w:r w:rsidRPr="00CD0E15">
        <w:rPr>
          <w:b/>
          <w:i/>
          <w:sz w:val="20"/>
          <w:szCs w:val="20"/>
          <w:lang w:val="es-ES"/>
        </w:rPr>
        <w:t>“</w:t>
      </w:r>
      <w:r w:rsidRPr="00CD0E15">
        <w:rPr>
          <w:b/>
          <w:i/>
          <w:sz w:val="20"/>
          <w:szCs w:val="20"/>
        </w:rPr>
        <w:t>Artículo 5.</w:t>
      </w:r>
    </w:p>
    <w:p w:rsidR="0083376B" w:rsidRPr="00E76103" w:rsidRDefault="0083376B" w:rsidP="0083376B">
      <w:pPr>
        <w:pStyle w:val="Default"/>
        <w:ind w:left="851" w:right="333"/>
        <w:jc w:val="both"/>
        <w:rPr>
          <w:i/>
          <w:sz w:val="20"/>
          <w:szCs w:val="20"/>
        </w:rPr>
      </w:pPr>
      <w:r w:rsidRPr="00E76103">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83376B" w:rsidRPr="00E76103" w:rsidRDefault="0083376B" w:rsidP="0083376B">
      <w:pPr>
        <w:pStyle w:val="Default"/>
        <w:ind w:left="851" w:right="333"/>
        <w:jc w:val="both"/>
        <w:rPr>
          <w:i/>
          <w:sz w:val="20"/>
          <w:szCs w:val="20"/>
        </w:rPr>
      </w:pPr>
      <w:r w:rsidRPr="00E76103">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83376B" w:rsidRPr="00E76103" w:rsidRDefault="0083376B" w:rsidP="0083376B">
      <w:pPr>
        <w:jc w:val="both"/>
        <w:rPr>
          <w:rFonts w:ascii="Arial" w:eastAsia="Calibri" w:hAnsi="Arial" w:cs="Arial"/>
          <w:sz w:val="22"/>
          <w:szCs w:val="22"/>
        </w:rPr>
      </w:pPr>
    </w:p>
    <w:p w:rsidR="0083376B" w:rsidRPr="006E5217" w:rsidRDefault="0083376B" w:rsidP="0083376B">
      <w:pPr>
        <w:jc w:val="both"/>
        <w:rPr>
          <w:rFonts w:ascii="Arial" w:eastAsia="Calibri" w:hAnsi="Arial" w:cs="Arial"/>
          <w:b/>
          <w:bCs/>
          <w:lang w:val="es-CR" w:eastAsia="en-US"/>
        </w:rPr>
      </w:pPr>
      <w:r w:rsidRPr="006E5217">
        <w:rPr>
          <w:rFonts w:ascii="Arial" w:eastAsia="Calibri" w:hAnsi="Arial" w:cs="Arial"/>
          <w:b/>
          <w:bCs/>
          <w:lang w:val="es-CR" w:eastAsia="en-US"/>
        </w:rPr>
        <w:t>CONSIDERANDO QUE:</w:t>
      </w:r>
    </w:p>
    <w:p w:rsidR="0083376B" w:rsidRPr="006E5217" w:rsidRDefault="0083376B" w:rsidP="0083376B">
      <w:pPr>
        <w:jc w:val="both"/>
        <w:rPr>
          <w:rFonts w:ascii="Arial" w:eastAsia="Calibri" w:hAnsi="Arial" w:cs="Arial"/>
        </w:rPr>
      </w:pPr>
    </w:p>
    <w:p w:rsidR="0083376B" w:rsidRPr="006E5217" w:rsidRDefault="0083376B" w:rsidP="0083376B">
      <w:pPr>
        <w:pStyle w:val="Prrafodelista"/>
        <w:numPr>
          <w:ilvl w:val="0"/>
          <w:numId w:val="5"/>
        </w:numPr>
        <w:contextualSpacing/>
        <w:jc w:val="both"/>
        <w:rPr>
          <w:rFonts w:ascii="Arial" w:eastAsia="Calibri" w:hAnsi="Arial" w:cs="Arial"/>
        </w:rPr>
      </w:pPr>
      <w:r w:rsidRPr="006E5217">
        <w:rPr>
          <w:rFonts w:ascii="Arial" w:eastAsia="Calibri" w:hAnsi="Arial" w:cs="Arial"/>
        </w:rPr>
        <w:t>En el acuerdo adoptado por el Consejo Institucional en la</w:t>
      </w:r>
      <w:r w:rsidRPr="007E2DC1">
        <w:t xml:space="preserve"> </w:t>
      </w:r>
      <w:r w:rsidRPr="007E2DC1">
        <w:rPr>
          <w:rFonts w:ascii="Arial" w:eastAsia="Calibri" w:hAnsi="Arial" w:cs="Arial"/>
        </w:rPr>
        <w:t>Sesión Ordinaria No. 3097, Artículo 8, del 14 de noviembre de 2018</w:t>
      </w:r>
      <w:r w:rsidRPr="006E5217">
        <w:rPr>
          <w:rFonts w:ascii="Arial" w:eastAsia="Calibri" w:hAnsi="Arial" w:cs="Arial"/>
        </w:rPr>
        <w:t>, no se especificaron los recursos que admite, ni los plazos de presentación</w:t>
      </w:r>
      <w:r>
        <w:rPr>
          <w:rFonts w:ascii="Arial" w:eastAsia="Calibri" w:hAnsi="Arial" w:cs="Arial"/>
        </w:rPr>
        <w:t xml:space="preserve"> de los mismos</w:t>
      </w:r>
      <w:r w:rsidRPr="006E5217">
        <w:rPr>
          <w:rFonts w:ascii="Arial" w:eastAsia="Calibri" w:hAnsi="Arial" w:cs="Arial"/>
        </w:rPr>
        <w:t>.</w:t>
      </w:r>
    </w:p>
    <w:p w:rsidR="0083376B" w:rsidRPr="006E5217" w:rsidRDefault="0083376B" w:rsidP="0083376B">
      <w:pPr>
        <w:jc w:val="both"/>
        <w:rPr>
          <w:rFonts w:ascii="Arial" w:eastAsia="Calibri" w:hAnsi="Arial" w:cs="Arial"/>
        </w:rPr>
      </w:pPr>
    </w:p>
    <w:p w:rsidR="0083376B" w:rsidRPr="006E5217" w:rsidRDefault="0083376B" w:rsidP="0083376B">
      <w:pPr>
        <w:pStyle w:val="Prrafodelista"/>
        <w:numPr>
          <w:ilvl w:val="0"/>
          <w:numId w:val="5"/>
        </w:numPr>
        <w:contextualSpacing/>
        <w:jc w:val="both"/>
        <w:rPr>
          <w:rFonts w:ascii="Arial" w:eastAsia="Calibri" w:hAnsi="Arial" w:cs="Arial"/>
          <w:lang w:val="es-CR"/>
        </w:rPr>
      </w:pPr>
      <w:r w:rsidRPr="006E5217">
        <w:rPr>
          <w:rFonts w:ascii="Arial" w:eastAsia="Calibri" w:hAnsi="Arial" w:cs="Arial"/>
          <w:lang w:val="es-CR"/>
        </w:rPr>
        <w:t>El artículo 136 del Estatuto Orgánico, permite subsanar el que no se haya indicado el tipo de recursos y los plazos para interponerlos, con el propósito de recuperar la validez del acto o resolución.</w:t>
      </w:r>
    </w:p>
    <w:p w:rsidR="0083376B" w:rsidRPr="006E5217" w:rsidRDefault="0083376B" w:rsidP="0083376B">
      <w:pPr>
        <w:pStyle w:val="Prrafodelista"/>
        <w:rPr>
          <w:rFonts w:ascii="Arial" w:eastAsia="Calibri" w:hAnsi="Arial" w:cs="Arial"/>
          <w:lang w:val="es-CR"/>
        </w:rPr>
      </w:pPr>
    </w:p>
    <w:p w:rsidR="0083376B" w:rsidRPr="006E5217" w:rsidRDefault="0083376B" w:rsidP="0083376B">
      <w:pPr>
        <w:jc w:val="both"/>
        <w:rPr>
          <w:rFonts w:ascii="Arial" w:eastAsia="Calibri" w:hAnsi="Arial" w:cs="Arial"/>
          <w:b/>
          <w:lang w:val="es-CR"/>
        </w:rPr>
      </w:pPr>
      <w:r w:rsidRPr="006E5217">
        <w:rPr>
          <w:rFonts w:ascii="Arial" w:eastAsia="Calibri" w:hAnsi="Arial" w:cs="Arial"/>
          <w:b/>
          <w:lang w:val="es-CR"/>
        </w:rPr>
        <w:t xml:space="preserve">SE </w:t>
      </w:r>
      <w:r>
        <w:rPr>
          <w:rFonts w:ascii="Arial" w:eastAsia="Calibri" w:hAnsi="Arial" w:cs="Arial"/>
          <w:b/>
          <w:lang w:val="es-CR"/>
        </w:rPr>
        <w:t>ACUERDA</w:t>
      </w:r>
      <w:r w:rsidRPr="006E5217">
        <w:rPr>
          <w:rFonts w:ascii="Arial" w:eastAsia="Calibri" w:hAnsi="Arial" w:cs="Arial"/>
          <w:b/>
          <w:lang w:val="es-CR"/>
        </w:rPr>
        <w:t>:</w:t>
      </w:r>
    </w:p>
    <w:p w:rsidR="0083376B" w:rsidRPr="00342023" w:rsidRDefault="0083376B" w:rsidP="0083376B">
      <w:pPr>
        <w:pStyle w:val="Prrafodelista"/>
        <w:rPr>
          <w:rFonts w:ascii="Arial" w:eastAsia="Calibri" w:hAnsi="Arial" w:cs="Arial"/>
          <w:sz w:val="16"/>
          <w:szCs w:val="16"/>
          <w:lang w:val="es-CR"/>
        </w:rPr>
      </w:pPr>
    </w:p>
    <w:p w:rsidR="0083376B" w:rsidRPr="00DB50F5" w:rsidRDefault="0083376B" w:rsidP="0083376B">
      <w:pPr>
        <w:pStyle w:val="Prrafodelista"/>
        <w:numPr>
          <w:ilvl w:val="0"/>
          <w:numId w:val="6"/>
        </w:numPr>
        <w:contextualSpacing/>
        <w:jc w:val="both"/>
        <w:rPr>
          <w:rFonts w:ascii="Arial" w:eastAsia="Calibri" w:hAnsi="Arial" w:cs="Arial"/>
          <w:lang w:val="es-CR"/>
        </w:rPr>
      </w:pPr>
      <w:r w:rsidRPr="00DB50F5">
        <w:rPr>
          <w:rFonts w:ascii="Arial" w:eastAsia="Calibri" w:hAnsi="Arial" w:cs="Arial"/>
          <w:lang w:val="es-CR"/>
        </w:rPr>
        <w:t>Subsanar la omisión de los recursos que pueden presentarse en contra del acuerdo de la</w:t>
      </w:r>
      <w:r w:rsidRPr="007E2DC1">
        <w:t xml:space="preserve"> </w:t>
      </w:r>
      <w:r w:rsidRPr="007E2DC1">
        <w:rPr>
          <w:rFonts w:ascii="Arial" w:eastAsia="Calibri" w:hAnsi="Arial" w:cs="Arial"/>
          <w:lang w:val="es-CR"/>
        </w:rPr>
        <w:t>Sesión Ordinaria No. 3097, Artículo 8, del 14 de noviembre de 2018</w:t>
      </w:r>
      <w:r>
        <w:rPr>
          <w:rFonts w:ascii="Arial" w:eastAsia="Calibri" w:hAnsi="Arial" w:cs="Arial"/>
        </w:rPr>
        <w:t>,</w:t>
      </w:r>
      <w:r w:rsidRPr="00DB50F5">
        <w:rPr>
          <w:rFonts w:ascii="Arial" w:eastAsia="Calibri" w:hAnsi="Arial" w:cs="Arial"/>
        </w:rPr>
        <w:t xml:space="preserve"> y los plazos para hacerlo, de manera que el acuerdo se lea de la siguiente manera:</w:t>
      </w:r>
    </w:p>
    <w:p w:rsidR="0083376B" w:rsidRPr="00342023" w:rsidRDefault="0083376B" w:rsidP="0083376B">
      <w:pPr>
        <w:pStyle w:val="Prrafodelista"/>
        <w:rPr>
          <w:rFonts w:ascii="Arial" w:eastAsia="Calibri" w:hAnsi="Arial" w:cs="Arial"/>
          <w:sz w:val="16"/>
          <w:szCs w:val="16"/>
          <w:lang w:val="es-CR"/>
        </w:rPr>
      </w:pPr>
    </w:p>
    <w:p w:rsidR="0083376B" w:rsidRDefault="0083376B" w:rsidP="0083376B">
      <w:pPr>
        <w:ind w:left="284"/>
        <w:rPr>
          <w:rFonts w:ascii="Arial" w:hAnsi="Arial" w:cs="Arial"/>
          <w:b/>
        </w:rPr>
      </w:pPr>
      <w:r>
        <w:rPr>
          <w:rFonts w:ascii="Arial" w:hAnsi="Arial" w:cs="Arial"/>
          <w:b/>
        </w:rPr>
        <w:t>“</w:t>
      </w:r>
      <w:r w:rsidRPr="00AB03E8">
        <w:rPr>
          <w:rFonts w:ascii="Arial" w:hAnsi="Arial" w:cs="Arial"/>
          <w:b/>
        </w:rPr>
        <w:t>RESULTANDO QUE:</w:t>
      </w:r>
    </w:p>
    <w:p w:rsidR="0083376B" w:rsidRPr="005E4C22" w:rsidRDefault="0083376B" w:rsidP="0083376B">
      <w:pPr>
        <w:jc w:val="both"/>
        <w:rPr>
          <w:rFonts w:ascii="Arial" w:hAnsi="Arial" w:cs="Arial"/>
          <w:sz w:val="20"/>
          <w:szCs w:val="20"/>
          <w:lang w:val="es-CR"/>
        </w:rPr>
      </w:pPr>
    </w:p>
    <w:p w:rsidR="0083376B" w:rsidRPr="005E4C22" w:rsidRDefault="0083376B" w:rsidP="0083376B">
      <w:pPr>
        <w:numPr>
          <w:ilvl w:val="0"/>
          <w:numId w:val="3"/>
        </w:numPr>
        <w:jc w:val="both"/>
        <w:rPr>
          <w:rFonts w:ascii="Arial" w:hAnsi="Arial" w:cs="Arial"/>
        </w:rPr>
      </w:pPr>
      <w:r w:rsidRPr="005E4C22">
        <w:rPr>
          <w:rFonts w:ascii="Arial" w:hAnsi="Arial" w:cs="Arial"/>
        </w:rPr>
        <w:t>El Artículo 26 del Reglamento del Consejo Institucional establece:</w:t>
      </w:r>
    </w:p>
    <w:p w:rsidR="0083376B" w:rsidRPr="005E4C22" w:rsidRDefault="0083376B" w:rsidP="0083376B">
      <w:pPr>
        <w:ind w:left="709" w:right="284"/>
        <w:jc w:val="both"/>
        <w:rPr>
          <w:rFonts w:ascii="Arial" w:hAnsi="Arial" w:cs="Arial"/>
          <w:i/>
          <w:sz w:val="22"/>
          <w:szCs w:val="22"/>
        </w:rPr>
      </w:pPr>
    </w:p>
    <w:p w:rsidR="0083376B" w:rsidRPr="005E4C22" w:rsidRDefault="0083376B" w:rsidP="0083376B">
      <w:pPr>
        <w:ind w:left="709" w:right="284"/>
        <w:jc w:val="both"/>
        <w:rPr>
          <w:rFonts w:ascii="Arial" w:hAnsi="Arial" w:cs="Arial"/>
          <w:i/>
          <w:sz w:val="22"/>
          <w:szCs w:val="22"/>
          <w:lang w:eastAsia="es-CR"/>
        </w:rPr>
      </w:pPr>
      <w:r w:rsidRPr="005E4C22">
        <w:rPr>
          <w:rFonts w:ascii="Arial" w:hAnsi="Arial" w:cs="Arial"/>
          <w:i/>
          <w:sz w:val="22"/>
          <w:szCs w:val="22"/>
        </w:rPr>
        <w:t xml:space="preserve">“Artículo 26 </w:t>
      </w:r>
    </w:p>
    <w:p w:rsidR="0083376B" w:rsidRDefault="0083376B" w:rsidP="0083376B">
      <w:pPr>
        <w:ind w:left="709" w:right="284"/>
        <w:jc w:val="both"/>
        <w:rPr>
          <w:rFonts w:ascii="Arial" w:hAnsi="Arial" w:cs="Arial"/>
          <w:i/>
          <w:sz w:val="22"/>
          <w:szCs w:val="22"/>
          <w:lang w:val="es-CR"/>
        </w:rPr>
      </w:pPr>
      <w:r w:rsidRPr="005E4C22">
        <w:rPr>
          <w:rFonts w:ascii="Arial" w:hAnsi="Arial" w:cs="Arial"/>
          <w:i/>
          <w:sz w:val="22"/>
          <w:szCs w:val="22"/>
          <w:lang w:val="es-CR"/>
        </w:rPr>
        <w:t xml:space="preserve">Las personas que coordinan las Comisiones Especiales serán los responsables de presentar a la Comisión Permanente del Consejo Institucional a la que le fue asignada el asunto, el dictamen o proyecto respectivo dentro del tiempo señalado por el Órgano. Sin embargo, antes del vencimiento del plazo la Comisión Permanente respectiva podrá ampliarlo hasta por un 50% del tiempo establecido, siempre y cuando medie justa causa. </w:t>
      </w:r>
    </w:p>
    <w:p w:rsidR="0083376B" w:rsidRDefault="0083376B" w:rsidP="0083376B">
      <w:pPr>
        <w:ind w:left="709" w:right="284"/>
        <w:jc w:val="both"/>
        <w:rPr>
          <w:rFonts w:ascii="Arial" w:hAnsi="Arial" w:cs="Arial"/>
          <w:i/>
          <w:sz w:val="22"/>
          <w:szCs w:val="22"/>
          <w:lang w:val="es-CR"/>
        </w:rPr>
      </w:pPr>
    </w:p>
    <w:p w:rsidR="0083376B" w:rsidRPr="005E4C22" w:rsidRDefault="0083376B" w:rsidP="0083376B">
      <w:pPr>
        <w:ind w:left="709" w:right="284"/>
        <w:jc w:val="both"/>
        <w:rPr>
          <w:rFonts w:ascii="Arial" w:hAnsi="Arial" w:cs="Arial"/>
          <w:i/>
          <w:sz w:val="22"/>
          <w:szCs w:val="22"/>
        </w:rPr>
      </w:pPr>
      <w:r w:rsidRPr="005E4C22">
        <w:rPr>
          <w:rFonts w:ascii="Arial" w:hAnsi="Arial" w:cs="Arial"/>
          <w:i/>
          <w:sz w:val="22"/>
          <w:szCs w:val="22"/>
          <w:lang w:val="es-CR"/>
        </w:rPr>
        <w:lastRenderedPageBreak/>
        <w:t>Si el plazo excede del 50%, original deberá de elevarse al Consejo Institucional. Las solicitudes de prórroga deben remitirse en el respectivo formulario.”</w:t>
      </w:r>
    </w:p>
    <w:p w:rsidR="0083376B" w:rsidRPr="005E4C22" w:rsidRDefault="0083376B" w:rsidP="0083376B">
      <w:pPr>
        <w:jc w:val="both"/>
        <w:rPr>
          <w:rFonts w:ascii="Arial" w:hAnsi="Arial" w:cs="Arial"/>
          <w:sz w:val="20"/>
          <w:szCs w:val="20"/>
          <w:lang w:val="es-CR"/>
        </w:rPr>
      </w:pPr>
    </w:p>
    <w:p w:rsidR="0083376B" w:rsidRPr="005E4C22" w:rsidRDefault="0083376B" w:rsidP="0083376B">
      <w:pPr>
        <w:numPr>
          <w:ilvl w:val="0"/>
          <w:numId w:val="3"/>
        </w:numPr>
        <w:jc w:val="both"/>
        <w:rPr>
          <w:rFonts w:ascii="Arial" w:hAnsi="Arial" w:cs="Arial"/>
        </w:rPr>
      </w:pPr>
      <w:r w:rsidRPr="005E4C22">
        <w:rPr>
          <w:rFonts w:ascii="Arial" w:hAnsi="Arial" w:cs="Arial"/>
        </w:rPr>
        <w:t>El Consejo Institucional en la Sesión Ordinaria No. 3080, Artículo 7, del 24 de julio de 2018, aprobó la Integración de una Comisión Especial que elabore una propuesta para dar viabilidad legal al Proyecto Piloto “Semestre Propedéutico” en el Campus Tecnológico Local San Carlos.</w:t>
      </w:r>
    </w:p>
    <w:p w:rsidR="0083376B" w:rsidRPr="005E4C22" w:rsidRDefault="0083376B" w:rsidP="0083376B">
      <w:pPr>
        <w:jc w:val="both"/>
        <w:rPr>
          <w:rFonts w:ascii="Arial" w:hAnsi="Arial" w:cs="Arial"/>
          <w:sz w:val="16"/>
          <w:szCs w:val="16"/>
          <w:lang w:val="es-CR"/>
        </w:rPr>
      </w:pPr>
    </w:p>
    <w:p w:rsidR="0083376B" w:rsidRPr="005E4C22" w:rsidRDefault="0083376B" w:rsidP="0083376B">
      <w:pPr>
        <w:numPr>
          <w:ilvl w:val="0"/>
          <w:numId w:val="45"/>
        </w:numPr>
        <w:ind w:right="284"/>
        <w:jc w:val="both"/>
        <w:rPr>
          <w:rFonts w:ascii="Arial" w:hAnsi="Arial" w:cs="Arial"/>
          <w:i/>
          <w:sz w:val="22"/>
          <w:szCs w:val="22"/>
        </w:rPr>
      </w:pPr>
      <w:r w:rsidRPr="005E4C22">
        <w:rPr>
          <w:rFonts w:ascii="Arial" w:hAnsi="Arial" w:cs="Arial"/>
          <w:i/>
          <w:sz w:val="22"/>
          <w:szCs w:val="22"/>
        </w:rPr>
        <w:t>Conformar una Comisión Especial que elabore un informe para dar viabilidad legal a la propuesta que contemple por lo menos los aspectos de población a atender, así como para el pago docente y administrativo del “Programa Académico del Semestre Propedéutico”, como modalidad de admisión a las carreras que se imparten en la Sede Regional San Carlos, integrada de la siguiente manera:</w:t>
      </w:r>
    </w:p>
    <w:p w:rsidR="0083376B" w:rsidRPr="005E4C22" w:rsidRDefault="0083376B" w:rsidP="0083376B">
      <w:pPr>
        <w:ind w:left="720"/>
        <w:jc w:val="both"/>
        <w:rPr>
          <w:rFonts w:ascii="Arial" w:eastAsia="Cambria" w:hAnsi="Arial" w:cs="Arial"/>
          <w:sz w:val="20"/>
          <w:szCs w:val="20"/>
          <w:lang w:val="es-ES_tradnl" w:eastAsia="en-US"/>
        </w:rPr>
      </w:pPr>
    </w:p>
    <w:p w:rsidR="0083376B" w:rsidRPr="005E4C22" w:rsidRDefault="0083376B" w:rsidP="0083376B">
      <w:pPr>
        <w:numPr>
          <w:ilvl w:val="0"/>
          <w:numId w:val="44"/>
        </w:numPr>
        <w:jc w:val="both"/>
        <w:rPr>
          <w:rFonts w:ascii="Arial" w:hAnsi="Arial" w:cs="Arial"/>
          <w:i/>
          <w:sz w:val="22"/>
          <w:szCs w:val="22"/>
          <w:lang w:val="es-CR"/>
        </w:rPr>
      </w:pPr>
      <w:r w:rsidRPr="005E4C22">
        <w:rPr>
          <w:rFonts w:ascii="Arial" w:hAnsi="Arial" w:cs="Arial"/>
          <w:i/>
          <w:sz w:val="22"/>
          <w:szCs w:val="22"/>
          <w:lang w:val="es-CR"/>
        </w:rPr>
        <w:t>Máster Nelson Ortega Jiménez. Representante de la Comisión de Asuntos Académicos y Estudiantiles, quien coordina la Comisión.</w:t>
      </w:r>
    </w:p>
    <w:p w:rsidR="0083376B" w:rsidRPr="005E4C22" w:rsidRDefault="0083376B" w:rsidP="0083376B">
      <w:pPr>
        <w:numPr>
          <w:ilvl w:val="0"/>
          <w:numId w:val="44"/>
        </w:numPr>
        <w:jc w:val="both"/>
        <w:rPr>
          <w:rFonts w:ascii="Arial" w:hAnsi="Arial" w:cs="Arial"/>
          <w:i/>
          <w:sz w:val="22"/>
          <w:szCs w:val="22"/>
          <w:lang w:val="es-CR"/>
        </w:rPr>
      </w:pPr>
      <w:r w:rsidRPr="005E4C22">
        <w:rPr>
          <w:rFonts w:ascii="Arial" w:hAnsi="Arial" w:cs="Arial"/>
          <w:i/>
          <w:sz w:val="22"/>
          <w:szCs w:val="22"/>
          <w:lang w:val="es-CR"/>
        </w:rPr>
        <w:t xml:space="preserve">Bach. </w:t>
      </w:r>
      <w:r w:rsidRPr="005E4C22">
        <w:rPr>
          <w:rFonts w:ascii="Arial" w:eastAsia="Calibri" w:hAnsi="Arial" w:cs="Arial"/>
          <w:i/>
          <w:sz w:val="22"/>
          <w:szCs w:val="22"/>
          <w:lang w:val="es-CR"/>
        </w:rPr>
        <w:t xml:space="preserve">Shirley Alarcón Zamora. </w:t>
      </w:r>
      <w:r w:rsidRPr="005E4C22">
        <w:rPr>
          <w:rFonts w:ascii="Arial" w:hAnsi="Arial" w:cs="Arial"/>
          <w:i/>
          <w:sz w:val="22"/>
          <w:szCs w:val="22"/>
          <w:lang w:val="es-CR"/>
        </w:rPr>
        <w:t>Profesora de la Escuela de Idiomas y Ciencias Sociales de la Sede Regional San Carlos.</w:t>
      </w:r>
    </w:p>
    <w:p w:rsidR="0083376B" w:rsidRPr="005E4C22" w:rsidRDefault="0083376B" w:rsidP="0083376B">
      <w:pPr>
        <w:numPr>
          <w:ilvl w:val="0"/>
          <w:numId w:val="44"/>
        </w:numPr>
        <w:jc w:val="both"/>
        <w:rPr>
          <w:rFonts w:ascii="Arial" w:eastAsia="Calibri" w:hAnsi="Arial" w:cs="Arial"/>
          <w:i/>
          <w:sz w:val="22"/>
          <w:szCs w:val="22"/>
          <w:lang w:val="es-CR"/>
        </w:rPr>
      </w:pPr>
      <w:r w:rsidRPr="005E4C22">
        <w:rPr>
          <w:rFonts w:ascii="Arial" w:hAnsi="Arial" w:cs="Arial"/>
          <w:i/>
          <w:sz w:val="22"/>
          <w:szCs w:val="22"/>
          <w:lang w:val="es-CR"/>
        </w:rPr>
        <w:t>Bach. Karina Corella Esquivel.  Profesora de la Escuela de Idiomas y Ciencias Sociales de la Sede Regional San Carlos</w:t>
      </w:r>
    </w:p>
    <w:p w:rsidR="0083376B" w:rsidRPr="005E4C22" w:rsidRDefault="0083376B" w:rsidP="0083376B">
      <w:pPr>
        <w:numPr>
          <w:ilvl w:val="0"/>
          <w:numId w:val="44"/>
        </w:numPr>
        <w:jc w:val="both"/>
        <w:rPr>
          <w:rFonts w:ascii="Arial" w:eastAsia="Calibri" w:hAnsi="Arial" w:cs="Arial"/>
          <w:i/>
          <w:sz w:val="22"/>
          <w:szCs w:val="22"/>
          <w:lang w:val="es-CR"/>
        </w:rPr>
      </w:pPr>
      <w:r w:rsidRPr="005E4C22">
        <w:rPr>
          <w:rFonts w:ascii="Arial" w:eastAsia="Calibri" w:hAnsi="Arial" w:cs="Arial"/>
          <w:i/>
          <w:sz w:val="22"/>
          <w:szCs w:val="22"/>
          <w:lang w:val="es-CR"/>
        </w:rPr>
        <w:t>Un representante de la Oficina de Asesoría Legal</w:t>
      </w:r>
    </w:p>
    <w:p w:rsidR="0083376B" w:rsidRPr="005E4C22" w:rsidRDefault="0083376B" w:rsidP="0083376B">
      <w:pPr>
        <w:numPr>
          <w:ilvl w:val="0"/>
          <w:numId w:val="44"/>
        </w:numPr>
        <w:jc w:val="both"/>
        <w:rPr>
          <w:rFonts w:ascii="Arial" w:eastAsia="Calibri" w:hAnsi="Arial" w:cs="Arial"/>
          <w:i/>
          <w:sz w:val="22"/>
          <w:szCs w:val="22"/>
          <w:lang w:val="es-CR"/>
        </w:rPr>
      </w:pPr>
      <w:r w:rsidRPr="005E4C22">
        <w:rPr>
          <w:rFonts w:ascii="Arial" w:eastAsia="Calibri" w:hAnsi="Arial" w:cs="Arial"/>
          <w:i/>
          <w:sz w:val="22"/>
          <w:szCs w:val="22"/>
          <w:lang w:val="es-CR"/>
        </w:rPr>
        <w:t>Un representante de la Vicerrectoría de Vida Estudiantil y Servicios Académicos</w:t>
      </w:r>
    </w:p>
    <w:p w:rsidR="0083376B" w:rsidRPr="005E4C22" w:rsidRDefault="0083376B" w:rsidP="0083376B">
      <w:pPr>
        <w:numPr>
          <w:ilvl w:val="0"/>
          <w:numId w:val="44"/>
        </w:numPr>
        <w:jc w:val="both"/>
        <w:rPr>
          <w:rFonts w:ascii="Arial" w:eastAsia="Calibri" w:hAnsi="Arial" w:cs="Arial"/>
          <w:i/>
          <w:sz w:val="22"/>
          <w:szCs w:val="22"/>
          <w:lang w:val="es-CR"/>
        </w:rPr>
      </w:pPr>
      <w:r w:rsidRPr="005E4C22">
        <w:rPr>
          <w:rFonts w:ascii="Arial" w:eastAsia="Calibri" w:hAnsi="Arial" w:cs="Arial"/>
          <w:i/>
          <w:sz w:val="22"/>
          <w:szCs w:val="22"/>
          <w:lang w:val="es-CR"/>
        </w:rPr>
        <w:t xml:space="preserve">Un representante estudiantil designado por FEITEC </w:t>
      </w:r>
    </w:p>
    <w:p w:rsidR="0083376B" w:rsidRPr="005E4C22" w:rsidRDefault="0083376B" w:rsidP="0083376B">
      <w:pPr>
        <w:jc w:val="both"/>
        <w:rPr>
          <w:rFonts w:ascii="Arial" w:eastAsia="Cambria" w:hAnsi="Arial" w:cs="Arial"/>
          <w:sz w:val="20"/>
          <w:szCs w:val="20"/>
          <w:lang w:val="es-ES_tradnl" w:eastAsia="en-US"/>
        </w:rPr>
      </w:pPr>
    </w:p>
    <w:p w:rsidR="0083376B" w:rsidRPr="005E4C22" w:rsidRDefault="0083376B" w:rsidP="0083376B">
      <w:pPr>
        <w:numPr>
          <w:ilvl w:val="0"/>
          <w:numId w:val="45"/>
        </w:numPr>
        <w:ind w:right="284"/>
        <w:jc w:val="both"/>
        <w:rPr>
          <w:rFonts w:ascii="Arial" w:hAnsi="Arial" w:cs="Arial"/>
          <w:i/>
          <w:sz w:val="22"/>
          <w:szCs w:val="22"/>
        </w:rPr>
      </w:pPr>
      <w:r w:rsidRPr="005E4C22">
        <w:rPr>
          <w:rFonts w:ascii="Arial" w:hAnsi="Arial" w:cs="Arial"/>
          <w:i/>
          <w:sz w:val="22"/>
          <w:szCs w:val="22"/>
        </w:rPr>
        <w:t>Solicitar a la Comisión Especial presentar la propuesta a más tardar el 14 de setiembre de 2018.</w:t>
      </w:r>
    </w:p>
    <w:p w:rsidR="0083376B" w:rsidRPr="005E4C22" w:rsidRDefault="0083376B" w:rsidP="0083376B">
      <w:pPr>
        <w:jc w:val="both"/>
        <w:rPr>
          <w:rFonts w:ascii="Arial" w:hAnsi="Arial" w:cs="Arial"/>
          <w:sz w:val="16"/>
          <w:szCs w:val="16"/>
          <w:lang w:val="es-CR"/>
        </w:rPr>
      </w:pPr>
    </w:p>
    <w:p w:rsidR="0083376B" w:rsidRPr="005E4C22" w:rsidRDefault="0083376B" w:rsidP="0083376B">
      <w:pPr>
        <w:jc w:val="both"/>
        <w:rPr>
          <w:rFonts w:ascii="Arial" w:hAnsi="Arial" w:cs="Arial"/>
          <w:sz w:val="16"/>
          <w:szCs w:val="16"/>
          <w:lang w:val="es-CR"/>
        </w:rPr>
      </w:pPr>
    </w:p>
    <w:p w:rsidR="0083376B" w:rsidRPr="005E4C22" w:rsidRDefault="0083376B" w:rsidP="0083376B">
      <w:pPr>
        <w:jc w:val="both"/>
        <w:outlineLvl w:val="0"/>
        <w:rPr>
          <w:rFonts w:ascii="Arial" w:hAnsi="Arial" w:cs="Arial"/>
          <w:b/>
          <w:lang w:val="es-CR"/>
        </w:rPr>
      </w:pPr>
      <w:r w:rsidRPr="005E4C22">
        <w:rPr>
          <w:rFonts w:ascii="Arial" w:hAnsi="Arial" w:cs="Arial"/>
          <w:b/>
          <w:lang w:val="es-CR"/>
        </w:rPr>
        <w:t>CONSIDERANDO QUE:</w:t>
      </w:r>
    </w:p>
    <w:p w:rsidR="0083376B" w:rsidRPr="005E4C22" w:rsidRDefault="0083376B" w:rsidP="0083376B">
      <w:pPr>
        <w:jc w:val="both"/>
        <w:rPr>
          <w:rFonts w:ascii="Arial" w:hAnsi="Arial" w:cs="Arial"/>
          <w:sz w:val="16"/>
          <w:szCs w:val="16"/>
          <w:lang w:val="es-CR"/>
        </w:rPr>
      </w:pPr>
    </w:p>
    <w:p w:rsidR="0083376B" w:rsidRPr="005E4C22" w:rsidRDefault="0083376B" w:rsidP="0083376B">
      <w:pPr>
        <w:numPr>
          <w:ilvl w:val="0"/>
          <w:numId w:val="43"/>
        </w:numPr>
        <w:ind w:left="567"/>
        <w:jc w:val="both"/>
        <w:rPr>
          <w:rFonts w:ascii="Arial" w:hAnsi="Arial" w:cs="Arial"/>
          <w:i/>
          <w:color w:val="000000"/>
          <w:sz w:val="22"/>
          <w:szCs w:val="22"/>
          <w:lang w:val="es-CR" w:eastAsia="es-CR"/>
        </w:rPr>
      </w:pPr>
      <w:r w:rsidRPr="005E4C22">
        <w:rPr>
          <w:rFonts w:ascii="Arial" w:hAnsi="Arial" w:cs="Arial"/>
          <w:lang w:val="es-CR"/>
        </w:rPr>
        <w:t>La Secretaría del Consejo Institucional recibió formulario de solicitud de prórroga, con fecha de recibido 11 de setiembre 2018, suscrito por el Master. Nelson Ortega Jiménez, Coordinador Comisión Especial, dirigido al Consejo Institucional, en el cual solicita prórroga al 16 de noviembre del año en curso para la entrega del Informe de viabilidad legal a la Propuesta de Semestre Propedéutico. Lo anterior, considerando que hasta esta el pasado 30 de agosto se recibió nota de nombramiento del representante estudiantil, y es esa fecha en la que se tiene por debidamente integrada la comisión y se inician las labores encomendadas.</w:t>
      </w:r>
    </w:p>
    <w:p w:rsidR="0083376B" w:rsidRPr="005E4C22" w:rsidRDefault="0083376B" w:rsidP="0083376B">
      <w:pPr>
        <w:ind w:left="360"/>
        <w:jc w:val="both"/>
        <w:rPr>
          <w:rFonts w:ascii="Arial" w:hAnsi="Arial" w:cs="Arial"/>
          <w:i/>
          <w:color w:val="000000"/>
          <w:sz w:val="22"/>
          <w:szCs w:val="22"/>
          <w:lang w:val="es-CR" w:eastAsia="es-CR"/>
        </w:rPr>
      </w:pPr>
    </w:p>
    <w:p w:rsidR="0083376B" w:rsidRPr="005E4C22" w:rsidRDefault="0083376B" w:rsidP="0083376B">
      <w:pPr>
        <w:numPr>
          <w:ilvl w:val="0"/>
          <w:numId w:val="43"/>
        </w:numPr>
        <w:ind w:left="567"/>
        <w:jc w:val="both"/>
        <w:rPr>
          <w:rFonts w:ascii="Arial" w:hAnsi="Arial" w:cs="Arial"/>
          <w:color w:val="000000"/>
          <w:sz w:val="22"/>
          <w:szCs w:val="22"/>
          <w:lang w:val="es-CR" w:eastAsia="es-CR"/>
        </w:rPr>
      </w:pPr>
      <w:r w:rsidRPr="005E4C22">
        <w:rPr>
          <w:rFonts w:ascii="Arial" w:hAnsi="Arial" w:cs="Arial"/>
          <w:color w:val="000000"/>
          <w:lang w:val="es-CR" w:eastAsia="es-CR"/>
        </w:rPr>
        <w:t>La Comisión de Asuntos Académicos, en la reunión No. 602, realizada el 21 de setiembre de 2018, conoció</w:t>
      </w:r>
      <w:r w:rsidRPr="005E4C22">
        <w:rPr>
          <w:rFonts w:ascii="Arial" w:hAnsi="Arial" w:cs="Arial"/>
          <w:lang w:val="es-CR"/>
        </w:rPr>
        <w:t xml:space="preserve"> la solicitud de prórroga y decide otorgar prórroga a la Comisión Especial, al 15 de octubre de 2018, en </w:t>
      </w:r>
      <w:r w:rsidRPr="005E4C22">
        <w:rPr>
          <w:rFonts w:ascii="Arial" w:hAnsi="Arial" w:cs="Arial"/>
          <w:color w:val="000000"/>
          <w:lang w:val="es-CR" w:eastAsia="es-CR"/>
        </w:rPr>
        <w:t>apego al artículo 26 del Reglamento de Funcionamiento del Consejo Institucional.</w:t>
      </w:r>
    </w:p>
    <w:p w:rsidR="0083376B" w:rsidRPr="005E4C22" w:rsidRDefault="0083376B" w:rsidP="0083376B">
      <w:pPr>
        <w:ind w:left="360"/>
        <w:jc w:val="both"/>
        <w:rPr>
          <w:rFonts w:ascii="Arial" w:hAnsi="Arial" w:cs="Arial"/>
          <w:i/>
          <w:color w:val="000000"/>
          <w:sz w:val="22"/>
          <w:szCs w:val="22"/>
          <w:lang w:val="es-CR" w:eastAsia="es-CR"/>
        </w:rPr>
      </w:pPr>
    </w:p>
    <w:p w:rsidR="0083376B" w:rsidRPr="005E4C22" w:rsidRDefault="0083376B" w:rsidP="0083376B">
      <w:pPr>
        <w:numPr>
          <w:ilvl w:val="0"/>
          <w:numId w:val="43"/>
        </w:numPr>
        <w:ind w:left="567"/>
        <w:jc w:val="both"/>
        <w:rPr>
          <w:rFonts w:ascii="Arial" w:hAnsi="Arial" w:cs="Arial"/>
          <w:i/>
          <w:color w:val="000000"/>
          <w:sz w:val="22"/>
          <w:szCs w:val="22"/>
          <w:lang w:val="es-CR" w:eastAsia="es-CR"/>
        </w:rPr>
      </w:pPr>
      <w:r w:rsidRPr="005E4C22">
        <w:rPr>
          <w:rFonts w:ascii="Arial" w:hAnsi="Arial" w:cs="Arial"/>
          <w:lang w:val="es-CR"/>
        </w:rPr>
        <w:t>La Secretaría del Consejo Institucional recibió formulario de solicitud de prórroga, con fecha de recibido 09 de noviembre 2018, suscrito por el Master. Nelson Ortega Jiménez, Coordinador Comisión Especial, dirigido al Consejo Institucional, en el cual solicita prórroga al 31 de enero del 2019 para la entrega del Informe de viabilidad legal a la Propuesta de Semestre Propedéutico.</w:t>
      </w:r>
    </w:p>
    <w:p w:rsidR="0083376B" w:rsidRPr="005E4C22" w:rsidRDefault="0083376B" w:rsidP="0083376B">
      <w:pPr>
        <w:jc w:val="both"/>
        <w:rPr>
          <w:rFonts w:ascii="Arial" w:hAnsi="Arial" w:cs="Arial"/>
          <w:sz w:val="22"/>
          <w:szCs w:val="22"/>
          <w:lang w:val="es-CR"/>
        </w:rPr>
      </w:pPr>
    </w:p>
    <w:p w:rsidR="0083376B" w:rsidRPr="005E4C22" w:rsidRDefault="0083376B" w:rsidP="0083376B">
      <w:pPr>
        <w:numPr>
          <w:ilvl w:val="0"/>
          <w:numId w:val="43"/>
        </w:numPr>
        <w:ind w:left="567"/>
        <w:jc w:val="both"/>
        <w:rPr>
          <w:rFonts w:ascii="Arial" w:hAnsi="Arial" w:cs="Arial"/>
          <w:lang w:val="es-CR"/>
        </w:rPr>
      </w:pPr>
      <w:r w:rsidRPr="005E4C22">
        <w:rPr>
          <w:rFonts w:ascii="Arial" w:hAnsi="Arial" w:cs="Arial"/>
          <w:lang w:val="es-CR"/>
        </w:rPr>
        <w:lastRenderedPageBreak/>
        <w:t xml:space="preserve">La Comisión de Asuntos Académicos y Estudiantiles, en la reunión No. 609-2018, realizada el 9 de noviembre de 2018, recibió informe verbal del avance del trabajo realizado por la Comisión Especial que elabora una propuesta para dar viabilidad legal al Proyecto Piloto “Semestre Propedéutico” en el Campus Tecnológico Local San Carlos, en el cual manifiesta lo siguiente: </w:t>
      </w:r>
    </w:p>
    <w:p w:rsidR="0083376B" w:rsidRPr="005E4C22" w:rsidRDefault="0083376B" w:rsidP="0083376B">
      <w:pPr>
        <w:jc w:val="both"/>
        <w:rPr>
          <w:rFonts w:ascii="Arial" w:hAnsi="Arial" w:cs="Arial"/>
          <w:lang w:val="es-CR"/>
        </w:rPr>
      </w:pPr>
    </w:p>
    <w:p w:rsidR="0083376B" w:rsidRPr="005E4C22" w:rsidRDefault="0083376B" w:rsidP="0083376B">
      <w:pPr>
        <w:numPr>
          <w:ilvl w:val="1"/>
          <w:numId w:val="43"/>
        </w:numPr>
        <w:ind w:left="993"/>
        <w:jc w:val="both"/>
        <w:rPr>
          <w:rFonts w:ascii="Arial" w:hAnsi="Arial" w:cs="Arial"/>
          <w:lang w:val="es-CR"/>
        </w:rPr>
      </w:pPr>
      <w:r w:rsidRPr="005E4C22">
        <w:rPr>
          <w:rFonts w:ascii="Arial" w:hAnsi="Arial" w:cs="Arial"/>
          <w:lang w:val="es-CR"/>
        </w:rPr>
        <w:t>Se definieron macro-temas de la propuesta planteada.</w:t>
      </w:r>
    </w:p>
    <w:p w:rsidR="0083376B" w:rsidRPr="005E4C22" w:rsidRDefault="0083376B" w:rsidP="0083376B">
      <w:pPr>
        <w:numPr>
          <w:ilvl w:val="1"/>
          <w:numId w:val="43"/>
        </w:numPr>
        <w:ind w:left="993"/>
        <w:jc w:val="both"/>
        <w:rPr>
          <w:rFonts w:ascii="Arial" w:hAnsi="Arial" w:cs="Arial"/>
          <w:lang w:val="es-CR"/>
        </w:rPr>
      </w:pPr>
      <w:r w:rsidRPr="005E4C22">
        <w:rPr>
          <w:rFonts w:ascii="Arial" w:hAnsi="Arial" w:cs="Arial"/>
          <w:lang w:val="es-CR"/>
        </w:rPr>
        <w:t>Se desarrolló una matriz de análisis de viabilidad de la propuesta</w:t>
      </w:r>
    </w:p>
    <w:p w:rsidR="0083376B" w:rsidRPr="005E4C22" w:rsidRDefault="0083376B" w:rsidP="0083376B">
      <w:pPr>
        <w:numPr>
          <w:ilvl w:val="1"/>
          <w:numId w:val="43"/>
        </w:numPr>
        <w:ind w:left="993"/>
        <w:jc w:val="both"/>
        <w:rPr>
          <w:rFonts w:ascii="Arial" w:hAnsi="Arial" w:cs="Arial"/>
          <w:lang w:val="es-CR"/>
        </w:rPr>
      </w:pPr>
      <w:r w:rsidRPr="005E4C22">
        <w:rPr>
          <w:rFonts w:ascii="Arial" w:hAnsi="Arial" w:cs="Arial"/>
          <w:lang w:val="es-CR"/>
        </w:rPr>
        <w:t>Los miembros de la Comisión aplicaron en forma individual la matriz de análisis</w:t>
      </w:r>
    </w:p>
    <w:p w:rsidR="0083376B" w:rsidRPr="005E4C22" w:rsidRDefault="0083376B" w:rsidP="0083376B">
      <w:pPr>
        <w:numPr>
          <w:ilvl w:val="1"/>
          <w:numId w:val="43"/>
        </w:numPr>
        <w:ind w:left="993"/>
        <w:jc w:val="both"/>
        <w:rPr>
          <w:rFonts w:ascii="Arial" w:hAnsi="Arial" w:cs="Arial"/>
          <w:lang w:val="es-CR"/>
        </w:rPr>
      </w:pPr>
      <w:r w:rsidRPr="005E4C22">
        <w:rPr>
          <w:rFonts w:ascii="Arial" w:hAnsi="Arial" w:cs="Arial"/>
          <w:lang w:val="es-CR"/>
        </w:rPr>
        <w:t>La siguiente etapa de trabajo es la discusión y consolidación de la matriz de análisis, para la posterior elaboración del informe solicitado.</w:t>
      </w:r>
    </w:p>
    <w:p w:rsidR="0083376B" w:rsidRPr="005E4C22" w:rsidRDefault="0083376B" w:rsidP="0083376B">
      <w:pPr>
        <w:ind w:left="708"/>
        <w:jc w:val="both"/>
        <w:rPr>
          <w:rFonts w:ascii="Arial" w:hAnsi="Arial" w:cs="Arial"/>
          <w:lang w:val="es-CR"/>
        </w:rPr>
      </w:pPr>
    </w:p>
    <w:p w:rsidR="0083376B" w:rsidRPr="005E4C22" w:rsidRDefault="0083376B" w:rsidP="0083376B">
      <w:pPr>
        <w:numPr>
          <w:ilvl w:val="0"/>
          <w:numId w:val="43"/>
        </w:numPr>
        <w:ind w:left="567"/>
        <w:jc w:val="both"/>
        <w:rPr>
          <w:rFonts w:ascii="Arial" w:hAnsi="Arial" w:cs="Arial"/>
          <w:lang w:val="es-CR"/>
        </w:rPr>
      </w:pPr>
      <w:r w:rsidRPr="005E4C22">
        <w:rPr>
          <w:rFonts w:ascii="Arial" w:hAnsi="Arial" w:cs="Arial"/>
          <w:lang w:val="es-CR"/>
        </w:rPr>
        <w:t>La Comisión de Asuntos Académicos y Estudiantiles, en la reunión No. 609-2018, indicada en el considerando anterior, conoció la solicitud de prórroga de la</w:t>
      </w:r>
      <w:r w:rsidRPr="005E4C22">
        <w:rPr>
          <w:sz w:val="20"/>
          <w:szCs w:val="20"/>
          <w:lang w:val="es-CR"/>
        </w:rPr>
        <w:t xml:space="preserve"> </w:t>
      </w:r>
      <w:r w:rsidRPr="005E4C22">
        <w:rPr>
          <w:rFonts w:ascii="Arial" w:hAnsi="Arial" w:cs="Arial"/>
          <w:lang w:val="es-CR"/>
        </w:rPr>
        <w:t>Comisión Especial que elabore una propuesta para dar viabilidad legal al Proyecto Piloto “Semestre Propedéutico” en el Campus Tecnológico Local San Carlos y considera la conveniencia de ampliar el plazo solicitado por la Comisión Especial, para la realización de su labor, por lo que dispone elevar al Consejo Institucional la siguiente propuesta.</w:t>
      </w:r>
    </w:p>
    <w:p w:rsidR="0083376B" w:rsidRPr="005E4C22" w:rsidRDefault="0083376B" w:rsidP="0083376B">
      <w:pPr>
        <w:jc w:val="both"/>
        <w:rPr>
          <w:rFonts w:ascii="Arial" w:hAnsi="Arial" w:cs="Arial"/>
          <w:lang w:val="es-CR"/>
        </w:rPr>
      </w:pPr>
    </w:p>
    <w:p w:rsidR="0083376B" w:rsidRPr="005E4C22" w:rsidRDefault="0083376B" w:rsidP="0083376B">
      <w:pPr>
        <w:ind w:left="708"/>
        <w:jc w:val="both"/>
        <w:rPr>
          <w:rFonts w:ascii="Arial" w:hAnsi="Arial" w:cs="Arial"/>
          <w:sz w:val="16"/>
          <w:szCs w:val="16"/>
          <w:lang w:val="es-CR"/>
        </w:rPr>
      </w:pPr>
    </w:p>
    <w:p w:rsidR="0083376B" w:rsidRPr="005E4C22" w:rsidRDefault="0083376B" w:rsidP="0083376B">
      <w:pPr>
        <w:ind w:left="284"/>
        <w:jc w:val="both"/>
        <w:rPr>
          <w:rFonts w:ascii="Arial" w:hAnsi="Arial" w:cs="Arial"/>
          <w:lang w:val="es-CR"/>
        </w:rPr>
      </w:pPr>
      <w:r w:rsidRPr="005E4C22">
        <w:rPr>
          <w:rFonts w:ascii="Arial" w:hAnsi="Arial" w:cs="Arial"/>
          <w:b/>
          <w:lang w:val="es-CR"/>
        </w:rPr>
        <w:t>SE</w:t>
      </w:r>
      <w:r>
        <w:rPr>
          <w:rFonts w:ascii="Arial" w:hAnsi="Arial" w:cs="Arial"/>
          <w:b/>
          <w:lang w:val="es-CR"/>
        </w:rPr>
        <w:t xml:space="preserve"> ACUERDA</w:t>
      </w:r>
      <w:r w:rsidRPr="005E4C22">
        <w:rPr>
          <w:rFonts w:ascii="Arial" w:hAnsi="Arial" w:cs="Arial"/>
          <w:b/>
          <w:lang w:val="es-CR"/>
        </w:rPr>
        <w:t>:</w:t>
      </w:r>
    </w:p>
    <w:p w:rsidR="0083376B" w:rsidRPr="005E4C22" w:rsidRDefault="0083376B" w:rsidP="0083376B">
      <w:pPr>
        <w:jc w:val="both"/>
        <w:rPr>
          <w:rFonts w:ascii="Arial" w:hAnsi="Arial" w:cs="Arial"/>
          <w:sz w:val="16"/>
          <w:szCs w:val="16"/>
          <w:lang w:val="es-ES_tradnl"/>
        </w:rPr>
      </w:pPr>
    </w:p>
    <w:p w:rsidR="0083376B" w:rsidRPr="005E4C22" w:rsidRDefault="0083376B" w:rsidP="0083376B">
      <w:pPr>
        <w:jc w:val="both"/>
        <w:rPr>
          <w:rFonts w:ascii="Arial" w:hAnsi="Arial" w:cs="Arial"/>
          <w:sz w:val="16"/>
          <w:szCs w:val="16"/>
          <w:lang w:val="es-ES_tradnl"/>
        </w:rPr>
      </w:pPr>
    </w:p>
    <w:p w:rsidR="0083376B" w:rsidRPr="005E4C22" w:rsidRDefault="0083376B" w:rsidP="0083376B">
      <w:pPr>
        <w:numPr>
          <w:ilvl w:val="0"/>
          <w:numId w:val="46"/>
        </w:numPr>
        <w:autoSpaceDE w:val="0"/>
        <w:autoSpaceDN w:val="0"/>
        <w:adjustRightInd w:val="0"/>
        <w:ind w:left="709" w:right="-518" w:hanging="425"/>
        <w:jc w:val="both"/>
        <w:rPr>
          <w:rFonts w:ascii="Arial" w:hAnsi="Arial" w:cs="Arial"/>
          <w:lang w:val="es-CR"/>
        </w:rPr>
      </w:pPr>
      <w:r w:rsidRPr="005E4C22">
        <w:rPr>
          <w:rFonts w:ascii="Arial" w:hAnsi="Arial" w:cs="Arial"/>
          <w:lang w:val="es-CR"/>
        </w:rPr>
        <w:t>Conceder a la Comisión</w:t>
      </w:r>
      <w:r w:rsidRPr="005E4C22">
        <w:rPr>
          <w:sz w:val="20"/>
          <w:szCs w:val="20"/>
          <w:lang w:val="es-CR"/>
        </w:rPr>
        <w:t xml:space="preserve"> </w:t>
      </w:r>
      <w:r w:rsidRPr="005E4C22">
        <w:rPr>
          <w:rFonts w:ascii="Arial" w:hAnsi="Arial" w:cs="Arial"/>
          <w:lang w:val="es-CR"/>
        </w:rPr>
        <w:t>Especial encargada de elaborar una propuesta para dar viabilidad legal al Proyecto Piloto “Semestre Propedéutico”, en el Campus Tecnológico Local San Carlos, la prórroga solicitada al 31 de enero de 2019, para cumplir con el acuerdo de la Sesión No. 3080, Artículo 7, del 24 de junio de 2018.</w:t>
      </w:r>
    </w:p>
    <w:p w:rsidR="0083376B" w:rsidRDefault="0083376B" w:rsidP="0083376B">
      <w:pPr>
        <w:jc w:val="both"/>
        <w:rPr>
          <w:rFonts w:ascii="Arial" w:eastAsia="Cambria" w:hAnsi="Arial" w:cs="Arial"/>
          <w:lang w:val="es-ES_tradnl" w:eastAsia="en-US"/>
        </w:rPr>
      </w:pPr>
    </w:p>
    <w:p w:rsidR="0083376B" w:rsidRPr="0035430B" w:rsidRDefault="0083376B" w:rsidP="0083376B">
      <w:pPr>
        <w:pStyle w:val="Prrafodelista"/>
        <w:numPr>
          <w:ilvl w:val="0"/>
          <w:numId w:val="6"/>
        </w:numPr>
        <w:contextualSpacing/>
        <w:jc w:val="both"/>
        <w:rPr>
          <w:rFonts w:ascii="Arial" w:hAnsi="Arial" w:cs="Arial"/>
          <w:lang w:eastAsia="en-US"/>
        </w:rPr>
      </w:pPr>
      <w:r w:rsidRPr="00570ECC">
        <w:rPr>
          <w:rFonts w:ascii="Arial" w:hAnsi="Arial" w:cs="Arial"/>
          <w:lang w:val="es-CR" w:eastAsia="es-CR"/>
        </w:rPr>
        <w:t>Indicar</w:t>
      </w:r>
      <w:r w:rsidRPr="0035430B">
        <w:rPr>
          <w:rFonts w:ascii="Arial" w:hAnsi="Arial" w:cs="Arial"/>
          <w:lang w:val="es-CR"/>
        </w:rPr>
        <w:t xml:space="preserve"> que c</w:t>
      </w:r>
      <w:proofErr w:type="spellStart"/>
      <w:r w:rsidRPr="0035430B">
        <w:rPr>
          <w:rFonts w:ascii="Arial" w:hAnsi="Arial" w:cs="Arial"/>
        </w:rPr>
        <w:t>ontra</w:t>
      </w:r>
      <w:proofErr w:type="spellEnd"/>
      <w:r w:rsidRPr="0035430B">
        <w:rPr>
          <w:rFonts w:ascii="Arial" w:hAnsi="Arial" w:cs="Arial"/>
        </w:rPr>
        <w:t xml:space="preserve"> este acuerdo podrá interponerse recurso de revocatoria ante este consejo o de apelación ante la Asamblea Institucional </w:t>
      </w:r>
      <w:r w:rsidRPr="00BD09BC">
        <w:rPr>
          <w:rFonts w:ascii="ArialMT" w:eastAsia="Cambria" w:hAnsi="ArialMT" w:cs="ArialMT"/>
          <w:lang w:eastAsia="es-CR"/>
        </w:rPr>
        <w:t>Representativa</w:t>
      </w:r>
      <w:r w:rsidRPr="0035430B">
        <w:rPr>
          <w:rFonts w:ascii="Arial" w:hAnsi="Arial" w:cs="Arial"/>
        </w:rPr>
        <w:t xml:space="preserve">, o los extraordinarios </w:t>
      </w:r>
      <w:r w:rsidRPr="00D31240">
        <w:rPr>
          <w:rFonts w:ascii="Arial" w:eastAsia="Calibri" w:hAnsi="Arial" w:cs="Arial"/>
          <w:color w:val="000000"/>
          <w:lang w:val="es-CR" w:eastAsia="en-US"/>
        </w:rPr>
        <w:t>de</w:t>
      </w:r>
      <w:r w:rsidRPr="0035430B">
        <w:rPr>
          <w:rFonts w:ascii="Arial" w:hAnsi="Arial" w:cs="Arial"/>
        </w:rPr>
        <w:t xml:space="preserve"> aclaración o adición, en el plazo máximo de cinco días hábiles posteriores a la notificación del acuerdo. Por así haberlo establecido la Asamblea Institucional Represe</w:t>
      </w:r>
      <w:r w:rsidRPr="00570ECC">
        <w:rPr>
          <w:rFonts w:ascii="Arial" w:eastAsia="Calibri" w:hAnsi="Arial" w:cs="Arial"/>
          <w:lang w:val="es-CR"/>
        </w:rPr>
        <w:t>n</w:t>
      </w:r>
      <w:proofErr w:type="spellStart"/>
      <w:r w:rsidRPr="0035430B">
        <w:rPr>
          <w:rFonts w:ascii="Arial" w:hAnsi="Arial" w:cs="Arial"/>
        </w:rPr>
        <w:t>tativa</w:t>
      </w:r>
      <w:proofErr w:type="spellEnd"/>
      <w:r w:rsidRPr="0035430B">
        <w:rPr>
          <w:rFonts w:ascii="Arial" w:hAnsi="Arial" w:cs="Arial"/>
        </w:rPr>
        <w:t>, es potestativo del recurrente interponer ambos recursos o uno solo de ellos, sin que puedan las autoridades recurridas desestimar o rechazar un recurso, porque el recurrente no haya interpuesto el recurso previo.</w:t>
      </w:r>
    </w:p>
    <w:p w:rsidR="00540972" w:rsidRDefault="00540972" w:rsidP="007742A1">
      <w:pPr>
        <w:jc w:val="both"/>
        <w:rPr>
          <w:rFonts w:ascii="Arial" w:eastAsia="Cambria" w:hAnsi="Arial" w:cs="Arial"/>
          <w:lang w:val="es-ES_tradnl" w:eastAsia="en-US"/>
        </w:rPr>
      </w:pPr>
    </w:p>
    <w:p w:rsidR="00917157" w:rsidRPr="000E564F" w:rsidRDefault="003C360C" w:rsidP="0083376B">
      <w:pPr>
        <w:pStyle w:val="Prrafodelista"/>
        <w:numPr>
          <w:ilvl w:val="0"/>
          <w:numId w:val="6"/>
        </w:numPr>
        <w:contextualSpacing/>
        <w:jc w:val="both"/>
        <w:rPr>
          <w:rFonts w:ascii="Arial" w:hAnsi="Arial" w:cs="Arial"/>
        </w:rPr>
      </w:pPr>
      <w:r w:rsidRPr="000E564F">
        <w:rPr>
          <w:rFonts w:ascii="Arial" w:hAnsi="Arial" w:cs="Arial"/>
          <w:lang w:val="es-CR"/>
        </w:rPr>
        <w:t xml:space="preserve">  </w:t>
      </w:r>
      <w:r w:rsidR="000E564F" w:rsidRPr="000E564F">
        <w:rPr>
          <w:rFonts w:ascii="Arial" w:hAnsi="Arial" w:cs="Arial"/>
          <w:lang w:val="es-CR"/>
        </w:rPr>
        <w:t>Comunicar.</w:t>
      </w:r>
      <w:r w:rsidR="000E564F">
        <w:rPr>
          <w:rFonts w:ascii="Arial" w:hAnsi="Arial" w:cs="Arial"/>
          <w:b/>
          <w:lang w:val="es-CR"/>
        </w:rPr>
        <w:t xml:space="preserve">  </w:t>
      </w:r>
      <w:r w:rsidR="00917157" w:rsidRPr="000E564F">
        <w:rPr>
          <w:rFonts w:ascii="Arial" w:hAnsi="Arial" w:cs="Arial"/>
          <w:b/>
          <w:lang w:val="es-CR"/>
        </w:rPr>
        <w:t>ACUERDO FIRME.</w:t>
      </w:r>
    </w:p>
    <w:p w:rsidR="006B1B55" w:rsidRDefault="006B1B55" w:rsidP="006B1B55">
      <w:pPr>
        <w:contextualSpacing/>
        <w:jc w:val="both"/>
        <w:rPr>
          <w:rFonts w:ascii="Arial" w:hAnsi="Arial" w:cs="Arial"/>
          <w:b/>
          <w:lang w:val="es-CR"/>
        </w:rPr>
      </w:pPr>
    </w:p>
    <w:p w:rsidR="0083376B" w:rsidRDefault="0083376B" w:rsidP="0083376B">
      <w:pPr>
        <w:tabs>
          <w:tab w:val="left" w:pos="760"/>
        </w:tabs>
        <w:spacing w:line="276" w:lineRule="auto"/>
        <w:jc w:val="both"/>
        <w:rPr>
          <w:rFonts w:ascii="Arial" w:hAnsi="Arial" w:cs="Arial"/>
          <w:b/>
          <w:sz w:val="20"/>
          <w:szCs w:val="20"/>
        </w:rPr>
      </w:pPr>
    </w:p>
    <w:p w:rsidR="0083376B" w:rsidRPr="00985B4F" w:rsidRDefault="0083376B" w:rsidP="0083376B">
      <w:pPr>
        <w:tabs>
          <w:tab w:val="left" w:pos="760"/>
        </w:tabs>
        <w:spacing w:line="276" w:lineRule="auto"/>
        <w:jc w:val="both"/>
        <w:rPr>
          <w:rFonts w:ascii="Arial" w:hAnsi="Arial" w:cs="Arial"/>
          <w:b/>
          <w:sz w:val="20"/>
          <w:szCs w:val="20"/>
        </w:rPr>
      </w:pPr>
      <w:r w:rsidRPr="009D07F2">
        <w:rPr>
          <w:rFonts w:ascii="Arial" w:hAnsi="Arial" w:cs="Arial"/>
          <w:b/>
          <w:sz w:val="20"/>
          <w:szCs w:val="20"/>
        </w:rPr>
        <w:t>Palabras clave: Subsanación – Acuerdo S.</w:t>
      </w:r>
      <w:r>
        <w:rPr>
          <w:rFonts w:ascii="Arial" w:hAnsi="Arial" w:cs="Arial"/>
          <w:b/>
          <w:sz w:val="20"/>
          <w:szCs w:val="20"/>
        </w:rPr>
        <w:t xml:space="preserve"> </w:t>
      </w:r>
      <w:r w:rsidRPr="009D07F2">
        <w:rPr>
          <w:rFonts w:ascii="Arial" w:hAnsi="Arial" w:cs="Arial"/>
          <w:b/>
          <w:sz w:val="20"/>
          <w:szCs w:val="20"/>
        </w:rPr>
        <w:t>3</w:t>
      </w:r>
      <w:r>
        <w:rPr>
          <w:rFonts w:ascii="Arial" w:hAnsi="Arial" w:cs="Arial"/>
          <w:b/>
          <w:sz w:val="20"/>
          <w:szCs w:val="20"/>
        </w:rPr>
        <w:t>097-Art 8-</w:t>
      </w:r>
      <w:r w:rsidRPr="006E5217">
        <w:rPr>
          <w:rFonts w:ascii="Arial" w:hAnsi="Arial" w:cs="Arial"/>
          <w:b/>
          <w:sz w:val="20"/>
          <w:szCs w:val="20"/>
        </w:rPr>
        <w:t xml:space="preserve"> </w:t>
      </w:r>
      <w:r w:rsidRPr="00985B4F">
        <w:rPr>
          <w:rFonts w:ascii="Arial" w:hAnsi="Arial" w:cs="Arial"/>
          <w:b/>
          <w:sz w:val="20"/>
          <w:szCs w:val="20"/>
        </w:rPr>
        <w:t>Solicitud de prórroga</w:t>
      </w:r>
      <w:r>
        <w:rPr>
          <w:rFonts w:ascii="Arial" w:hAnsi="Arial" w:cs="Arial"/>
          <w:b/>
          <w:sz w:val="20"/>
          <w:szCs w:val="20"/>
        </w:rPr>
        <w:t>-Propedéutico</w:t>
      </w:r>
    </w:p>
    <w:p w:rsidR="0083376B" w:rsidRPr="0083376B" w:rsidRDefault="0083376B" w:rsidP="00ED72F3">
      <w:pPr>
        <w:ind w:left="-709" w:firstLine="709"/>
        <w:rPr>
          <w:rFonts w:ascii="Arial" w:hAnsi="Arial" w:cs="Arial"/>
          <w:b/>
          <w:sz w:val="22"/>
          <w:szCs w:val="22"/>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C3" w:rsidRDefault="00E045C3">
      <w:r>
        <w:separator/>
      </w:r>
    </w:p>
  </w:endnote>
  <w:endnote w:type="continuationSeparator" w:id="0">
    <w:p w:rsidR="00E045C3" w:rsidRDefault="00E0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C3" w:rsidRDefault="00E045C3">
      <w:r>
        <w:separator/>
      </w:r>
    </w:p>
  </w:footnote>
  <w:footnote w:type="continuationSeparator" w:id="0">
    <w:p w:rsidR="00E045C3" w:rsidRDefault="00E0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D011C4">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761D88">
      <w:rPr>
        <w:rFonts w:ascii="Arial" w:eastAsia="Cambria" w:hAnsi="Arial" w:cs="Arial"/>
        <w:i/>
        <w:sz w:val="18"/>
        <w:szCs w:val="18"/>
        <w:lang w:val="es-ES_tradnl" w:eastAsia="x-none"/>
      </w:rPr>
      <w:t>1</w:t>
    </w:r>
    <w:r w:rsidR="0083376B">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D011C4">
      <w:rPr>
        <w:rFonts w:ascii="Arial" w:eastAsia="Cambria" w:hAnsi="Arial" w:cs="Arial"/>
        <w:i/>
        <w:sz w:val="18"/>
        <w:szCs w:val="18"/>
        <w:lang w:val="es-ES_tradnl" w:eastAsia="x-none"/>
      </w:rPr>
      <w:t>22</w:t>
    </w:r>
    <w:r w:rsidR="005A7222">
      <w:rPr>
        <w:rFonts w:ascii="Arial" w:eastAsia="Cambria" w:hAnsi="Arial" w:cs="Arial"/>
        <w:i/>
        <w:sz w:val="18"/>
        <w:szCs w:val="18"/>
        <w:lang w:val="es-ES_tradnl" w:eastAsia="x-none"/>
      </w:rPr>
      <w:t xml:space="preserve"> de </w:t>
    </w:r>
    <w:r w:rsidR="000E564F">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3376B">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3E7F9F"/>
    <w:multiLevelType w:val="hybridMultilevel"/>
    <w:tmpl w:val="9EB64596"/>
    <w:lvl w:ilvl="0" w:tplc="140A0017">
      <w:start w:val="1"/>
      <w:numFmt w:val="lowerLetter"/>
      <w:lvlText w:val="%1)"/>
      <w:lvlJc w:val="left"/>
      <w:pPr>
        <w:ind w:left="1028" w:hanging="360"/>
      </w:pPr>
      <w:rPr>
        <w:rFonts w:hint="default"/>
      </w:rPr>
    </w:lvl>
    <w:lvl w:ilvl="1" w:tplc="140A0019">
      <w:start w:val="1"/>
      <w:numFmt w:val="lowerLetter"/>
      <w:lvlText w:val="%2."/>
      <w:lvlJc w:val="left"/>
      <w:pPr>
        <w:ind w:left="1748" w:hanging="360"/>
      </w:pPr>
    </w:lvl>
    <w:lvl w:ilvl="2" w:tplc="140A001B" w:tentative="1">
      <w:start w:val="1"/>
      <w:numFmt w:val="lowerRoman"/>
      <w:lvlText w:val="%3."/>
      <w:lvlJc w:val="right"/>
      <w:pPr>
        <w:ind w:left="2468" w:hanging="180"/>
      </w:pPr>
    </w:lvl>
    <w:lvl w:ilvl="3" w:tplc="140A000F" w:tentative="1">
      <w:start w:val="1"/>
      <w:numFmt w:val="decimal"/>
      <w:lvlText w:val="%4."/>
      <w:lvlJc w:val="left"/>
      <w:pPr>
        <w:ind w:left="3188" w:hanging="360"/>
      </w:pPr>
    </w:lvl>
    <w:lvl w:ilvl="4" w:tplc="140A0019" w:tentative="1">
      <w:start w:val="1"/>
      <w:numFmt w:val="lowerLetter"/>
      <w:lvlText w:val="%5."/>
      <w:lvlJc w:val="left"/>
      <w:pPr>
        <w:ind w:left="3908" w:hanging="360"/>
      </w:pPr>
    </w:lvl>
    <w:lvl w:ilvl="5" w:tplc="140A001B" w:tentative="1">
      <w:start w:val="1"/>
      <w:numFmt w:val="lowerRoman"/>
      <w:lvlText w:val="%6."/>
      <w:lvlJc w:val="right"/>
      <w:pPr>
        <w:ind w:left="4628" w:hanging="180"/>
      </w:pPr>
    </w:lvl>
    <w:lvl w:ilvl="6" w:tplc="140A000F" w:tentative="1">
      <w:start w:val="1"/>
      <w:numFmt w:val="decimal"/>
      <w:lvlText w:val="%7."/>
      <w:lvlJc w:val="left"/>
      <w:pPr>
        <w:ind w:left="5348" w:hanging="360"/>
      </w:pPr>
    </w:lvl>
    <w:lvl w:ilvl="7" w:tplc="140A0019" w:tentative="1">
      <w:start w:val="1"/>
      <w:numFmt w:val="lowerLetter"/>
      <w:lvlText w:val="%8."/>
      <w:lvlJc w:val="left"/>
      <w:pPr>
        <w:ind w:left="6068" w:hanging="360"/>
      </w:pPr>
    </w:lvl>
    <w:lvl w:ilvl="8" w:tplc="140A001B" w:tentative="1">
      <w:start w:val="1"/>
      <w:numFmt w:val="lowerRoman"/>
      <w:lvlText w:val="%9."/>
      <w:lvlJc w:val="right"/>
      <w:pPr>
        <w:ind w:left="6788" w:hanging="180"/>
      </w:pPr>
    </w:lvl>
  </w:abstractNum>
  <w:abstractNum w:abstractNumId="3" w15:restartNumberingAfterBreak="0">
    <w:nsid w:val="0B7B1ED8"/>
    <w:multiLevelType w:val="hybridMultilevel"/>
    <w:tmpl w:val="97DC6A32"/>
    <w:lvl w:ilvl="0" w:tplc="7C681644">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4"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0E6A2499"/>
    <w:multiLevelType w:val="hybridMultilevel"/>
    <w:tmpl w:val="0A303002"/>
    <w:lvl w:ilvl="0" w:tplc="C97654C8">
      <w:start w:val="1"/>
      <w:numFmt w:val="decimal"/>
      <w:lvlText w:val="%1."/>
      <w:lvlJc w:val="left"/>
      <w:pPr>
        <w:ind w:left="5747" w:hanging="360"/>
      </w:pPr>
      <w:rPr>
        <w:rFonts w:ascii="Arial" w:hAnsi="Arial" w:cs="Arial" w:hint="default"/>
        <w:b/>
        <w:i w:val="0"/>
        <w:sz w:val="24"/>
        <w:szCs w:val="24"/>
      </w:rPr>
    </w:lvl>
    <w:lvl w:ilvl="1" w:tplc="4232FD02">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5108D0"/>
    <w:multiLevelType w:val="hybridMultilevel"/>
    <w:tmpl w:val="FEBCFAA8"/>
    <w:lvl w:ilvl="0" w:tplc="80E8CF22">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8"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AB01850"/>
    <w:multiLevelType w:val="hybridMultilevel"/>
    <w:tmpl w:val="FEBCFAA8"/>
    <w:lvl w:ilvl="0" w:tplc="80E8CF22">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10"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0730F72"/>
    <w:multiLevelType w:val="hybridMultilevel"/>
    <w:tmpl w:val="65B424BE"/>
    <w:lvl w:ilvl="0" w:tplc="80E8CF22">
      <w:start w:val="1"/>
      <w:numFmt w:val="lowerLetter"/>
      <w:lvlText w:val="%1)"/>
      <w:lvlJc w:val="left"/>
      <w:pPr>
        <w:ind w:left="1638" w:hanging="360"/>
      </w:pPr>
    </w:lvl>
    <w:lvl w:ilvl="1" w:tplc="140A0019">
      <w:start w:val="1"/>
      <w:numFmt w:val="lowerLetter"/>
      <w:lvlText w:val="%2."/>
      <w:lvlJc w:val="left"/>
      <w:pPr>
        <w:ind w:left="2358" w:hanging="360"/>
      </w:pPr>
    </w:lvl>
    <w:lvl w:ilvl="2" w:tplc="140A001B">
      <w:start w:val="1"/>
      <w:numFmt w:val="lowerRoman"/>
      <w:lvlText w:val="%3."/>
      <w:lvlJc w:val="right"/>
      <w:pPr>
        <w:ind w:left="3078" w:hanging="180"/>
      </w:pPr>
    </w:lvl>
    <w:lvl w:ilvl="3" w:tplc="140A000F">
      <w:start w:val="1"/>
      <w:numFmt w:val="decimal"/>
      <w:lvlText w:val="%4."/>
      <w:lvlJc w:val="left"/>
      <w:pPr>
        <w:ind w:left="3798" w:hanging="360"/>
      </w:pPr>
    </w:lvl>
    <w:lvl w:ilvl="4" w:tplc="140A0019">
      <w:start w:val="1"/>
      <w:numFmt w:val="lowerLetter"/>
      <w:lvlText w:val="%5."/>
      <w:lvlJc w:val="left"/>
      <w:pPr>
        <w:ind w:left="4518" w:hanging="360"/>
      </w:pPr>
    </w:lvl>
    <w:lvl w:ilvl="5" w:tplc="140A001B">
      <w:start w:val="1"/>
      <w:numFmt w:val="lowerRoman"/>
      <w:lvlText w:val="%6."/>
      <w:lvlJc w:val="right"/>
      <w:pPr>
        <w:ind w:left="5238" w:hanging="180"/>
      </w:pPr>
    </w:lvl>
    <w:lvl w:ilvl="6" w:tplc="140A000F">
      <w:start w:val="1"/>
      <w:numFmt w:val="decimal"/>
      <w:lvlText w:val="%7."/>
      <w:lvlJc w:val="left"/>
      <w:pPr>
        <w:ind w:left="5958" w:hanging="360"/>
      </w:pPr>
    </w:lvl>
    <w:lvl w:ilvl="7" w:tplc="140A0019">
      <w:start w:val="1"/>
      <w:numFmt w:val="lowerLetter"/>
      <w:lvlText w:val="%8."/>
      <w:lvlJc w:val="left"/>
      <w:pPr>
        <w:ind w:left="6678" w:hanging="360"/>
      </w:pPr>
    </w:lvl>
    <w:lvl w:ilvl="8" w:tplc="140A001B">
      <w:start w:val="1"/>
      <w:numFmt w:val="lowerRoman"/>
      <w:lvlText w:val="%9."/>
      <w:lvlJc w:val="right"/>
      <w:pPr>
        <w:ind w:left="7398" w:hanging="180"/>
      </w:pPr>
    </w:lvl>
  </w:abstractNum>
  <w:abstractNum w:abstractNumId="12"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162F06"/>
    <w:multiLevelType w:val="hybridMultilevel"/>
    <w:tmpl w:val="114CD1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CD22650"/>
    <w:multiLevelType w:val="hybridMultilevel"/>
    <w:tmpl w:val="03449E1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6" w15:restartNumberingAfterBreak="0">
    <w:nsid w:val="2EF34B3C"/>
    <w:multiLevelType w:val="hybridMultilevel"/>
    <w:tmpl w:val="6C068F98"/>
    <w:lvl w:ilvl="0" w:tplc="5B148A84">
      <w:start w:val="1"/>
      <w:numFmt w:val="decimal"/>
      <w:lvlText w:val="%1."/>
      <w:lvlJc w:val="left"/>
      <w:pPr>
        <w:ind w:left="360" w:hanging="360"/>
      </w:pPr>
      <w:rPr>
        <w:rFonts w:ascii="Arial" w:hAnsi="Arial" w:cs="Arial" w:hint="default"/>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12B780F"/>
    <w:multiLevelType w:val="hybridMultilevel"/>
    <w:tmpl w:val="5F36399E"/>
    <w:lvl w:ilvl="0" w:tplc="D1762004">
      <w:start w:val="1"/>
      <w:numFmt w:val="lowerLetter"/>
      <w:lvlText w:val="%1."/>
      <w:lvlJc w:val="left"/>
      <w:pPr>
        <w:ind w:left="720" w:hanging="360"/>
      </w:pPr>
      <w:rPr>
        <w:b/>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74F234E"/>
    <w:multiLevelType w:val="hybridMultilevel"/>
    <w:tmpl w:val="4C64FD8A"/>
    <w:lvl w:ilvl="0" w:tplc="A4CEF374">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21"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AA6341D"/>
    <w:multiLevelType w:val="multilevel"/>
    <w:tmpl w:val="D0886E6E"/>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25" w15:restartNumberingAfterBreak="0">
    <w:nsid w:val="3EEE6AF7"/>
    <w:multiLevelType w:val="hybridMultilevel"/>
    <w:tmpl w:val="C2BE7544"/>
    <w:lvl w:ilvl="0" w:tplc="EDA2E0AA">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0A70792"/>
    <w:multiLevelType w:val="hybridMultilevel"/>
    <w:tmpl w:val="4C64FD8A"/>
    <w:lvl w:ilvl="0" w:tplc="A4CEF374">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27"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9" w15:restartNumberingAfterBreak="0">
    <w:nsid w:val="44676CDB"/>
    <w:multiLevelType w:val="hybridMultilevel"/>
    <w:tmpl w:val="CAA6C044"/>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0"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6D2337D"/>
    <w:multiLevelType w:val="hybridMultilevel"/>
    <w:tmpl w:val="C91A89C4"/>
    <w:lvl w:ilvl="0" w:tplc="AEB8392C">
      <w:start w:val="4"/>
      <w:numFmt w:val="decimal"/>
      <w:lvlText w:val="%1."/>
      <w:lvlJc w:val="left"/>
      <w:pPr>
        <w:ind w:left="5747" w:hanging="360"/>
      </w:pPr>
      <w:rPr>
        <w:rFonts w:ascii="Arial" w:hAnsi="Arial" w:cs="Arial" w:hint="default"/>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49521202"/>
    <w:multiLevelType w:val="hybridMultilevel"/>
    <w:tmpl w:val="07886ADC"/>
    <w:lvl w:ilvl="0" w:tplc="FC247A40">
      <w:start w:val="1"/>
      <w:numFmt w:val="lowerLetter"/>
      <w:lvlText w:val="%1."/>
      <w:lvlJc w:val="left"/>
      <w:pPr>
        <w:ind w:left="1320" w:hanging="960"/>
      </w:pPr>
      <w:rPr>
        <w:b/>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4"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2AF4F28"/>
    <w:multiLevelType w:val="hybridMultilevel"/>
    <w:tmpl w:val="3CB6A6C6"/>
    <w:lvl w:ilvl="0" w:tplc="3B14B72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5A6D57C8"/>
    <w:multiLevelType w:val="hybridMultilevel"/>
    <w:tmpl w:val="2B2A54E4"/>
    <w:lvl w:ilvl="0" w:tplc="140A0017">
      <w:start w:val="1"/>
      <w:numFmt w:val="lowerLetter"/>
      <w:lvlText w:val="%1)"/>
      <w:lvlJc w:val="left"/>
      <w:pPr>
        <w:ind w:left="360" w:hanging="360"/>
      </w:pPr>
      <w:rPr>
        <w:rFonts w:hint="default"/>
        <w:b w:val="0"/>
        <w:sz w:val="24"/>
        <w:szCs w:val="24"/>
      </w:rPr>
    </w:lvl>
    <w:lvl w:ilvl="1" w:tplc="25382DE6">
      <w:start w:val="1"/>
      <w:numFmt w:val="lowerLetter"/>
      <w:lvlText w:val="%2."/>
      <w:lvlJc w:val="left"/>
      <w:pPr>
        <w:ind w:left="1080" w:hanging="360"/>
      </w:pPr>
      <w:rPr>
        <w:rFonts w:ascii="Arial" w:hAnsi="Arial" w:cs="Arial" w:hint="default"/>
        <w:b/>
        <w:sz w:val="24"/>
        <w:szCs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9"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645336B"/>
    <w:multiLevelType w:val="hybridMultilevel"/>
    <w:tmpl w:val="38C8C84A"/>
    <w:lvl w:ilvl="0" w:tplc="7922A2A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5" w15:restartNumberingAfterBreak="0">
    <w:nsid w:val="7D3B2624"/>
    <w:multiLevelType w:val="hybridMultilevel"/>
    <w:tmpl w:val="F6C0ACA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22"/>
  </w:num>
  <w:num w:numId="4">
    <w:abstractNumId w:val="32"/>
  </w:num>
  <w:num w:numId="5">
    <w:abstractNumId w:val="44"/>
  </w:num>
  <w:num w:numId="6">
    <w:abstractNumId w:val="21"/>
  </w:num>
  <w:num w:numId="7">
    <w:abstractNumId w:val="18"/>
  </w:num>
  <w:num w:numId="8">
    <w:abstractNumId w:val="34"/>
  </w:num>
  <w:num w:numId="9">
    <w:abstractNumId w:val="41"/>
  </w:num>
  <w:num w:numId="10">
    <w:abstractNumId w:val="30"/>
  </w:num>
  <w:num w:numId="11">
    <w:abstractNumId w:val="24"/>
  </w:num>
  <w:num w:numId="12">
    <w:abstractNumId w:val="43"/>
  </w:num>
  <w:num w:numId="13">
    <w:abstractNumId w:val="8"/>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9"/>
  </w:num>
  <w:num w:numId="17">
    <w:abstractNumId w:val="27"/>
  </w:num>
  <w:num w:numId="18">
    <w:abstractNumId w:val="13"/>
  </w:num>
  <w:num w:numId="19">
    <w:abstractNumId w:val="37"/>
  </w:num>
  <w:num w:numId="20">
    <w:abstractNumId w:val="4"/>
  </w:num>
  <w:num w:numId="21">
    <w:abstractNumId w:val="38"/>
  </w:num>
  <w:num w:numId="22">
    <w:abstractNumId w:val="28"/>
  </w:num>
  <w:num w:numId="23">
    <w:abstractNumId w:val="5"/>
  </w:num>
  <w:num w:numId="24">
    <w:abstractNumId w:val="19"/>
  </w:num>
  <w:num w:numId="25">
    <w:abstractNumId w:val="35"/>
  </w:num>
  <w:num w:numId="26">
    <w:abstractNumId w:val="15"/>
  </w:num>
  <w:num w:numId="27">
    <w:abstractNumId w:val="31"/>
  </w:num>
  <w:num w:numId="28">
    <w:abstractNumId w:val="12"/>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6"/>
  </w:num>
  <w:num w:numId="32">
    <w:abstractNumId w:val="10"/>
  </w:num>
  <w:num w:numId="33">
    <w:abstractNumId w:val="4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6"/>
  </w:num>
  <w:num w:numId="38">
    <w:abstractNumId w:val="11"/>
  </w:num>
  <w:num w:numId="39">
    <w:abstractNumId w:val="14"/>
  </w:num>
  <w:num w:numId="40">
    <w:abstractNumId w:val="2"/>
  </w:num>
  <w:num w:numId="41">
    <w:abstractNumId w:val="45"/>
  </w:num>
  <w:num w:numId="42">
    <w:abstractNumId w:val="25"/>
  </w:num>
  <w:num w:numId="43">
    <w:abstractNumId w:val="23"/>
  </w:num>
  <w:num w:numId="44">
    <w:abstractNumId w:val="29"/>
  </w:num>
  <w:num w:numId="45">
    <w:abstractNumId w:val="3"/>
  </w:num>
  <w:num w:numId="4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17D85"/>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972"/>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2961"/>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76B"/>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0FE7"/>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518"/>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4E7"/>
    <w:rsid w:val="00D00E82"/>
    <w:rsid w:val="00D011C4"/>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45C3"/>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A4BE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B33C8-EE61-461A-843A-8A3D917D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4</Pages>
  <Words>1577</Words>
  <Characters>8678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142</cp:revision>
  <cp:lastPrinted>2019-05-08T19:36:00Z</cp:lastPrinted>
  <dcterms:created xsi:type="dcterms:W3CDTF">2018-05-02T21:37:00Z</dcterms:created>
  <dcterms:modified xsi:type="dcterms:W3CDTF">2019-05-22T19:54:00Z</dcterms:modified>
</cp:coreProperties>
</file>