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BB3408">
        <w:rPr>
          <w:rFonts w:ascii="Arial" w:hAnsi="Arial" w:cs="Arial"/>
          <w:b/>
          <w:bCs/>
          <w:iCs/>
          <w:sz w:val="26"/>
          <w:szCs w:val="22"/>
          <w:lang w:val="es-CR"/>
        </w:rPr>
        <w:t>647</w:t>
      </w:r>
      <w:bookmarkStart w:id="0" w:name="_GoBack"/>
      <w:bookmarkEnd w:id="0"/>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661A8B" w:rsidRPr="00C413F4" w:rsidTr="004F2645">
        <w:trPr>
          <w:trHeight w:val="593"/>
        </w:trPr>
        <w:tc>
          <w:tcPr>
            <w:tcW w:w="1312" w:type="dxa"/>
          </w:tcPr>
          <w:p w:rsidR="00661A8B" w:rsidRPr="00D958BC" w:rsidRDefault="00661A8B" w:rsidP="00661A8B">
            <w:pPr>
              <w:tabs>
                <w:tab w:val="right" w:pos="2100"/>
                <w:tab w:val="left" w:pos="2694"/>
              </w:tabs>
              <w:rPr>
                <w:rFonts w:ascii="Arial" w:eastAsia="SimSun" w:hAnsi="Arial" w:cs="Arial"/>
                <w:b/>
                <w:iCs/>
                <w:lang w:val="es-ES_tradnl" w:eastAsia="en-US"/>
              </w:rPr>
            </w:pPr>
            <w:r>
              <w:rPr>
                <w:rFonts w:ascii="Arial" w:eastAsia="SimSun" w:hAnsi="Arial" w:cs="Arial"/>
                <w:b/>
                <w:iCs/>
                <w:lang w:val="es-ES_tradnl" w:eastAsia="en-US"/>
              </w:rPr>
              <w:t>Pa</w:t>
            </w:r>
            <w:r w:rsidRPr="00D958BC">
              <w:rPr>
                <w:rFonts w:ascii="Arial" w:eastAsia="SimSun" w:hAnsi="Arial" w:cs="Arial"/>
                <w:b/>
                <w:iCs/>
                <w:lang w:val="es-ES_tradnl" w:eastAsia="en-US"/>
              </w:rPr>
              <w:t>ra:</w:t>
            </w:r>
          </w:p>
        </w:tc>
        <w:tc>
          <w:tcPr>
            <w:tcW w:w="7611" w:type="dxa"/>
          </w:tcPr>
          <w:p w:rsidR="00661A8B" w:rsidRDefault="00661A8B" w:rsidP="00661A8B">
            <w:pPr>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 xml:space="preserve">Ing. Luis Paulino Méndez Badilla, Rector </w:t>
            </w:r>
          </w:p>
          <w:p w:rsidR="00E431EB" w:rsidRDefault="00E431EB" w:rsidP="00661A8B">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 Solano, Vicerrector de Administración</w:t>
            </w:r>
          </w:p>
          <w:p w:rsidR="00E431EB" w:rsidRDefault="00E431EB" w:rsidP="00661A8B">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Dra. Hannia Rodríguez Mora, Directora Departamento Recursos Humanos</w:t>
            </w:r>
          </w:p>
          <w:p w:rsidR="00E431EB" w:rsidRDefault="00E431EB" w:rsidP="00661A8B">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José Antonio Sánchez Sanabria, Director Oficina Planificación Institucional</w:t>
            </w:r>
          </w:p>
          <w:p w:rsidR="00661A8B" w:rsidRDefault="00E431EB" w:rsidP="00661A8B">
            <w:pPr>
              <w:jc w:val="both"/>
              <w:rPr>
                <w:rFonts w:ascii="Arial" w:hAnsi="Arial" w:cs="Arial"/>
                <w:sz w:val="22"/>
                <w:szCs w:val="22"/>
                <w:lang w:val="es-CR" w:eastAsia="es-CR"/>
              </w:rPr>
            </w:pPr>
            <w:r>
              <w:rPr>
                <w:rFonts w:ascii="Arial" w:hAnsi="Arial" w:cs="Arial"/>
                <w:sz w:val="22"/>
                <w:szCs w:val="22"/>
                <w:lang w:val="es-CR" w:eastAsia="es-CR"/>
              </w:rPr>
              <w:t xml:space="preserve">Ing. Alina Rodríguez Rodriguez, Coordinadora </w:t>
            </w:r>
            <w:r w:rsidR="00BD21B5" w:rsidRPr="002125F4">
              <w:rPr>
                <w:rFonts w:ascii="Arial" w:hAnsi="Arial" w:cs="Arial"/>
                <w:sz w:val="22"/>
                <w:szCs w:val="22"/>
                <w:lang w:val="es-CR" w:eastAsia="es-CR"/>
              </w:rPr>
              <w:t>Unidad Institucional de Gestión Ambiental y Seguridad Laboral (GASEL</w:t>
            </w:r>
            <w:r>
              <w:rPr>
                <w:rFonts w:ascii="Arial" w:hAnsi="Arial" w:cs="Arial"/>
                <w:sz w:val="22"/>
                <w:szCs w:val="22"/>
                <w:lang w:val="es-CR" w:eastAsia="es-CR"/>
              </w:rPr>
              <w:t>)</w:t>
            </w:r>
          </w:p>
          <w:p w:rsidR="00E431EB" w:rsidRPr="00BD21B5" w:rsidRDefault="00E431EB" w:rsidP="00661A8B">
            <w:pPr>
              <w:jc w:val="both"/>
              <w:rPr>
                <w:rFonts w:ascii="Arial" w:eastAsia="Cambria" w:hAnsi="Arial" w:cs="Arial"/>
                <w:sz w:val="22"/>
                <w:szCs w:val="22"/>
                <w:lang w:val="es-ES_tradnl" w:eastAsia="en-US"/>
              </w:rPr>
            </w:pPr>
          </w:p>
        </w:tc>
      </w:tr>
      <w:tr w:rsidR="00661A8B" w:rsidRPr="00D958BC" w:rsidTr="004F2645">
        <w:trPr>
          <w:trHeight w:val="583"/>
        </w:trPr>
        <w:tc>
          <w:tcPr>
            <w:tcW w:w="1312" w:type="dxa"/>
          </w:tcPr>
          <w:p w:rsidR="00661A8B" w:rsidRPr="00D958BC" w:rsidRDefault="00661A8B" w:rsidP="00661A8B">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661A8B" w:rsidRPr="008E0D8C" w:rsidRDefault="00661A8B" w:rsidP="00661A8B">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M.A.E. Ana Damaris Quesada Murillo</w:t>
            </w:r>
            <w:r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 xml:space="preserve">Directora Ejecutiva </w:t>
            </w:r>
          </w:p>
          <w:p w:rsidR="00661A8B" w:rsidRPr="008E0D8C" w:rsidRDefault="00661A8B" w:rsidP="00661A8B">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Pr="008E0D8C">
              <w:rPr>
                <w:rFonts w:ascii="Arial" w:eastAsia="Cambria" w:hAnsi="Arial" w:cs="Arial"/>
                <w:sz w:val="22"/>
                <w:szCs w:val="22"/>
                <w:lang w:val="es-ES_tradnl" w:eastAsia="en-US"/>
              </w:rPr>
              <w:t>Consejo Institucional</w:t>
            </w:r>
          </w:p>
        </w:tc>
      </w:tr>
      <w:tr w:rsidR="00661A8B" w:rsidRPr="00D958BC" w:rsidTr="004F2645">
        <w:trPr>
          <w:trHeight w:val="253"/>
        </w:trPr>
        <w:tc>
          <w:tcPr>
            <w:tcW w:w="1312" w:type="dxa"/>
          </w:tcPr>
          <w:p w:rsidR="00661A8B" w:rsidRPr="00D958BC" w:rsidRDefault="00661A8B" w:rsidP="00661A8B">
            <w:pPr>
              <w:rPr>
                <w:rFonts w:ascii="Arial" w:eastAsia="SimSun" w:hAnsi="Arial" w:cs="Arial"/>
                <w:b/>
                <w:lang w:val="es-ES_tradnl" w:eastAsia="en-US"/>
              </w:rPr>
            </w:pPr>
          </w:p>
          <w:p w:rsidR="00661A8B" w:rsidRPr="00D958BC" w:rsidRDefault="00661A8B" w:rsidP="00661A8B">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661A8B" w:rsidRPr="008E0D8C" w:rsidRDefault="00661A8B" w:rsidP="00661A8B">
            <w:pPr>
              <w:tabs>
                <w:tab w:val="right" w:pos="2410"/>
                <w:tab w:val="left" w:pos="2694"/>
              </w:tabs>
              <w:rPr>
                <w:rFonts w:ascii="Arial" w:eastAsia="Cambria" w:hAnsi="Arial" w:cs="Arial"/>
                <w:b/>
                <w:sz w:val="22"/>
                <w:szCs w:val="22"/>
                <w:lang w:eastAsia="en-US"/>
              </w:rPr>
            </w:pPr>
          </w:p>
          <w:p w:rsidR="00661A8B" w:rsidRPr="008E0D8C" w:rsidRDefault="00F057C5" w:rsidP="00661A8B">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31</w:t>
            </w:r>
            <w:r w:rsidR="00661A8B">
              <w:rPr>
                <w:rFonts w:ascii="Arial" w:eastAsia="Cambria" w:hAnsi="Arial" w:cs="Arial"/>
                <w:b/>
                <w:sz w:val="22"/>
                <w:szCs w:val="22"/>
                <w:lang w:val="es-ES_tradnl" w:eastAsia="en-US"/>
              </w:rPr>
              <w:t xml:space="preserve"> de julio </w:t>
            </w:r>
            <w:r w:rsidR="00661A8B" w:rsidRPr="008E0D8C">
              <w:rPr>
                <w:rFonts w:ascii="Arial" w:eastAsia="Cambria" w:hAnsi="Arial" w:cs="Arial"/>
                <w:b/>
                <w:sz w:val="22"/>
                <w:szCs w:val="22"/>
                <w:lang w:val="es-ES_tradnl" w:eastAsia="en-US"/>
              </w:rPr>
              <w:t>de 201</w:t>
            </w:r>
            <w:r w:rsidR="00661A8B">
              <w:rPr>
                <w:rFonts w:ascii="Arial" w:eastAsia="Cambria" w:hAnsi="Arial" w:cs="Arial"/>
                <w:b/>
                <w:sz w:val="22"/>
                <w:szCs w:val="22"/>
                <w:lang w:val="es-ES_tradnl" w:eastAsia="en-US"/>
              </w:rPr>
              <w:t>9</w:t>
            </w:r>
          </w:p>
          <w:p w:rsidR="00661A8B" w:rsidRPr="008E0D8C" w:rsidRDefault="00661A8B" w:rsidP="00661A8B">
            <w:pPr>
              <w:jc w:val="both"/>
              <w:rPr>
                <w:rFonts w:ascii="Arial" w:eastAsia="Cambria" w:hAnsi="Arial" w:cs="Arial"/>
                <w:b/>
                <w:sz w:val="22"/>
                <w:szCs w:val="22"/>
                <w:lang w:val="es-ES_tradnl" w:eastAsia="en-US"/>
              </w:rPr>
            </w:pPr>
          </w:p>
        </w:tc>
      </w:tr>
      <w:tr w:rsidR="00661A8B" w:rsidRPr="005405AE" w:rsidTr="004F2645">
        <w:trPr>
          <w:trHeight w:val="253"/>
        </w:trPr>
        <w:tc>
          <w:tcPr>
            <w:tcW w:w="1312" w:type="dxa"/>
          </w:tcPr>
          <w:p w:rsidR="00661A8B" w:rsidRPr="00D958BC" w:rsidRDefault="00661A8B" w:rsidP="00661A8B">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661A8B" w:rsidRPr="00477A87" w:rsidRDefault="00661A8B" w:rsidP="00F057C5">
            <w:pPr>
              <w:ind w:left="79" w:right="176"/>
              <w:jc w:val="both"/>
              <w:rPr>
                <w:rFonts w:ascii="Arial" w:eastAsia="Calibri" w:hAnsi="Arial" w:cs="Arial"/>
                <w:b/>
                <w:color w:val="000000"/>
                <w:sz w:val="22"/>
                <w:szCs w:val="22"/>
                <w:lang w:val="es-CR" w:eastAsia="en-US"/>
              </w:rPr>
            </w:pPr>
            <w:r w:rsidRPr="008F0835">
              <w:rPr>
                <w:rFonts w:ascii="Arial" w:eastAsia="Calibri" w:hAnsi="Arial" w:cs="Arial"/>
                <w:b/>
                <w:sz w:val="22"/>
                <w:szCs w:val="22"/>
              </w:rPr>
              <w:t>Sesión Ordinaria No. 3</w:t>
            </w:r>
            <w:r>
              <w:rPr>
                <w:rFonts w:ascii="Arial" w:eastAsia="Calibri" w:hAnsi="Arial" w:cs="Arial"/>
                <w:b/>
                <w:sz w:val="22"/>
                <w:szCs w:val="22"/>
              </w:rPr>
              <w:t>12</w:t>
            </w:r>
            <w:r w:rsidR="00F057C5">
              <w:rPr>
                <w:rFonts w:ascii="Arial" w:eastAsia="Calibri" w:hAnsi="Arial" w:cs="Arial"/>
                <w:b/>
                <w:sz w:val="22"/>
                <w:szCs w:val="22"/>
              </w:rPr>
              <w:t>9</w:t>
            </w:r>
            <w:r w:rsidRPr="008F0835">
              <w:rPr>
                <w:rFonts w:ascii="Arial" w:eastAsia="Calibri" w:hAnsi="Arial" w:cs="Arial"/>
                <w:b/>
                <w:sz w:val="22"/>
                <w:szCs w:val="22"/>
              </w:rPr>
              <w:t xml:space="preserve">, Artículo </w:t>
            </w:r>
            <w:r>
              <w:rPr>
                <w:rFonts w:ascii="Arial" w:eastAsia="Calibri" w:hAnsi="Arial" w:cs="Arial"/>
                <w:b/>
                <w:sz w:val="22"/>
                <w:szCs w:val="22"/>
              </w:rPr>
              <w:t>1</w:t>
            </w:r>
            <w:r w:rsidR="00F057C5">
              <w:rPr>
                <w:rFonts w:ascii="Arial" w:eastAsia="Calibri" w:hAnsi="Arial" w:cs="Arial"/>
                <w:b/>
                <w:sz w:val="22"/>
                <w:szCs w:val="22"/>
              </w:rPr>
              <w:t>1</w:t>
            </w:r>
            <w:r>
              <w:rPr>
                <w:rFonts w:ascii="Arial" w:eastAsia="Calibri" w:hAnsi="Arial" w:cs="Arial"/>
                <w:b/>
                <w:sz w:val="22"/>
                <w:szCs w:val="22"/>
              </w:rPr>
              <w:t>,</w:t>
            </w:r>
            <w:r w:rsidRPr="008F0835">
              <w:rPr>
                <w:rFonts w:ascii="Arial" w:eastAsia="Calibri" w:hAnsi="Arial" w:cs="Arial"/>
                <w:b/>
                <w:sz w:val="22"/>
                <w:szCs w:val="22"/>
              </w:rPr>
              <w:t xml:space="preserve"> del</w:t>
            </w:r>
            <w:r>
              <w:rPr>
                <w:rFonts w:ascii="Arial" w:eastAsia="Calibri" w:hAnsi="Arial" w:cs="Arial"/>
                <w:b/>
                <w:sz w:val="22"/>
                <w:szCs w:val="22"/>
              </w:rPr>
              <w:t xml:space="preserve"> </w:t>
            </w:r>
            <w:r w:rsidR="00F057C5">
              <w:rPr>
                <w:rFonts w:ascii="Arial" w:eastAsia="Calibri" w:hAnsi="Arial" w:cs="Arial"/>
                <w:b/>
                <w:sz w:val="22"/>
                <w:szCs w:val="22"/>
              </w:rPr>
              <w:t>31</w:t>
            </w:r>
            <w:r>
              <w:rPr>
                <w:rFonts w:ascii="Arial" w:eastAsia="Calibri" w:hAnsi="Arial" w:cs="Arial"/>
                <w:b/>
                <w:sz w:val="22"/>
                <w:szCs w:val="22"/>
              </w:rPr>
              <w:t xml:space="preserve"> de julio </w:t>
            </w:r>
            <w:r w:rsidRPr="008F0835">
              <w:rPr>
                <w:rFonts w:ascii="Arial" w:eastAsia="Calibri" w:hAnsi="Arial" w:cs="Arial"/>
                <w:b/>
                <w:sz w:val="22"/>
                <w:szCs w:val="22"/>
              </w:rPr>
              <w:t>de 201</w:t>
            </w:r>
            <w:r>
              <w:rPr>
                <w:rFonts w:ascii="Arial" w:eastAsia="Calibri" w:hAnsi="Arial" w:cs="Arial"/>
                <w:b/>
                <w:sz w:val="22"/>
                <w:szCs w:val="22"/>
              </w:rPr>
              <w:t>9</w:t>
            </w:r>
            <w:r w:rsidRPr="008F0835">
              <w:rPr>
                <w:rFonts w:ascii="Arial" w:eastAsia="Calibri" w:hAnsi="Arial" w:cs="Arial"/>
                <w:b/>
                <w:sz w:val="22"/>
                <w:szCs w:val="22"/>
              </w:rPr>
              <w:t>.</w:t>
            </w:r>
            <w:r>
              <w:rPr>
                <w:rFonts w:ascii="Arial" w:eastAsia="Calibri" w:hAnsi="Arial" w:cs="Arial"/>
                <w:b/>
                <w:sz w:val="22"/>
                <w:szCs w:val="22"/>
              </w:rPr>
              <w:t xml:space="preserve"> </w:t>
            </w:r>
            <w:r w:rsidR="00F057C5" w:rsidRPr="00F057C5">
              <w:rPr>
                <w:rFonts w:ascii="Arial" w:hAnsi="Arial" w:cs="Arial"/>
                <w:b/>
                <w:sz w:val="22"/>
                <w:szCs w:val="22"/>
              </w:rPr>
              <w:t>Modificación de condiciones y características de la plaza FSS002 Profesional en Ingeniería y Arquitectura a Profesional en Administración, adscrita a la Unidad Institucional de Gestión Ambiental y Seguridad Laboral (GASEL)</w:t>
            </w:r>
          </w:p>
        </w:tc>
      </w:tr>
    </w:tbl>
    <w:p w:rsidR="00ED72F3" w:rsidRDefault="00ED72F3"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661A8B" w:rsidRDefault="00661A8B" w:rsidP="007742A1">
      <w:pPr>
        <w:jc w:val="both"/>
        <w:rPr>
          <w:rFonts w:ascii="Arial" w:eastAsia="Cambria" w:hAnsi="Arial" w:cs="Arial"/>
          <w:lang w:val="es-ES_tradnl" w:eastAsia="en-US"/>
        </w:rPr>
      </w:pPr>
    </w:p>
    <w:p w:rsidR="002125F4" w:rsidRPr="002125F4" w:rsidRDefault="002125F4" w:rsidP="002125F4">
      <w:pPr>
        <w:rPr>
          <w:rFonts w:ascii="Arial" w:hAnsi="Arial" w:cs="Arial"/>
          <w:b/>
        </w:rPr>
      </w:pPr>
      <w:r w:rsidRPr="002125F4">
        <w:rPr>
          <w:rFonts w:ascii="Arial" w:hAnsi="Arial" w:cs="Arial"/>
          <w:b/>
        </w:rPr>
        <w:t>RESULTANDO QUE:</w:t>
      </w:r>
    </w:p>
    <w:p w:rsidR="002125F4" w:rsidRPr="002125F4" w:rsidRDefault="002125F4" w:rsidP="002125F4">
      <w:pPr>
        <w:rPr>
          <w:sz w:val="20"/>
          <w:szCs w:val="20"/>
        </w:rPr>
      </w:pPr>
    </w:p>
    <w:p w:rsidR="002125F4" w:rsidRPr="002125F4" w:rsidRDefault="002125F4" w:rsidP="00D47366">
      <w:pPr>
        <w:numPr>
          <w:ilvl w:val="0"/>
          <w:numId w:val="4"/>
        </w:numPr>
        <w:ind w:left="284"/>
        <w:contextualSpacing/>
        <w:jc w:val="both"/>
        <w:rPr>
          <w:rFonts w:ascii="Arial" w:eastAsia="Calibri" w:hAnsi="Arial" w:cs="Arial"/>
          <w:lang w:val="es-CR" w:eastAsia="en-US"/>
        </w:rPr>
      </w:pPr>
      <w:r w:rsidRPr="002125F4">
        <w:rPr>
          <w:rFonts w:ascii="Arial" w:eastAsia="Calibri" w:hAnsi="Arial" w:cs="Arial"/>
          <w:lang w:val="es-CR" w:eastAsia="en-US"/>
        </w:rPr>
        <w:t>Las Normas de Contratación y Remuneración del Personal del Instituto Tecnológico de Costa Rica, en su artículo 2, inciso a), referido a la creación y modificación de plazas, indica lo siguiente:</w:t>
      </w:r>
    </w:p>
    <w:p w:rsidR="002125F4" w:rsidRPr="002125F4" w:rsidRDefault="002125F4" w:rsidP="002125F4">
      <w:pPr>
        <w:ind w:left="426"/>
        <w:jc w:val="both"/>
        <w:rPr>
          <w:rFonts w:ascii="Arial" w:eastAsia="Calibri" w:hAnsi="Arial" w:cs="Arial"/>
          <w:sz w:val="16"/>
          <w:szCs w:val="16"/>
          <w:lang w:val="es-CR" w:eastAsia="en-US"/>
        </w:rPr>
      </w:pPr>
    </w:p>
    <w:p w:rsidR="002125F4" w:rsidRPr="002125F4" w:rsidRDefault="002125F4" w:rsidP="002125F4">
      <w:pPr>
        <w:ind w:left="360" w:right="333"/>
        <w:jc w:val="both"/>
        <w:rPr>
          <w:rFonts w:ascii="Arial" w:eastAsia="Calibri" w:hAnsi="Arial" w:cs="Arial"/>
          <w:i/>
          <w:lang w:val="es-CR" w:eastAsia="en-US"/>
        </w:rPr>
      </w:pPr>
      <w:r w:rsidRPr="002125F4">
        <w:rPr>
          <w:rFonts w:ascii="Arial" w:eastAsia="Calibri" w:hAnsi="Arial" w:cs="Arial"/>
          <w:i/>
          <w:sz w:val="22"/>
          <w:szCs w:val="22"/>
          <w:lang w:val="es-CR" w:eastAsia="en-US"/>
        </w:rPr>
        <w:t>Las solicitudes para creación y modificación de plazas deberán ser presentadas al Rector por el Vicerrector respectivo o el Director de Sede o Centro Académico. Para ello se deberá presentar la justificación según el plan operativo, los programas y las funciones por realizar. Además, se presentarán: un dictamen elaborado por la Oficina de Planificación sobre el impacto presupuestario y académico, la concordancia con los lineamientos del Plan Anual Operativo y del Plan de Desarrollo Institucional y un estudio de la factibilidad de recursos para atender las solicitudes realizado por el Departamento Financiero Contable.</w:t>
      </w:r>
    </w:p>
    <w:p w:rsidR="002125F4" w:rsidRPr="002125F4" w:rsidRDefault="002125F4" w:rsidP="002125F4">
      <w:pPr>
        <w:ind w:left="284"/>
        <w:contextualSpacing/>
        <w:jc w:val="both"/>
        <w:rPr>
          <w:rFonts w:ascii="Arial" w:eastAsia="Calibri" w:hAnsi="Arial" w:cs="Arial"/>
          <w:i/>
          <w:sz w:val="22"/>
          <w:szCs w:val="22"/>
          <w:lang w:val="es-CR" w:eastAsia="en-US"/>
        </w:rPr>
      </w:pPr>
    </w:p>
    <w:p w:rsidR="002125F4" w:rsidRPr="002125F4" w:rsidRDefault="002125F4" w:rsidP="00D47366">
      <w:pPr>
        <w:numPr>
          <w:ilvl w:val="0"/>
          <w:numId w:val="4"/>
        </w:numPr>
        <w:ind w:left="284"/>
        <w:contextualSpacing/>
        <w:jc w:val="both"/>
        <w:rPr>
          <w:rFonts w:ascii="Arial" w:eastAsia="Calibri" w:hAnsi="Arial" w:cs="Arial"/>
          <w:i/>
          <w:sz w:val="22"/>
          <w:szCs w:val="22"/>
          <w:lang w:val="es-CR" w:eastAsia="en-US"/>
        </w:rPr>
      </w:pPr>
      <w:r w:rsidRPr="002125F4">
        <w:rPr>
          <w:rFonts w:ascii="Arial" w:eastAsia="Calibri" w:hAnsi="Arial" w:cs="Arial"/>
          <w:lang w:val="es-CR" w:eastAsia="en-US"/>
        </w:rPr>
        <w:t>Con arreglo al artículo 21, inciso c) del Reglamento del Consejo Institucional, corresponde a la Comisión de Planificación y Administración, analizar y dictaminar en cuanto a la pertinencia de “La creación, modificación y eliminación de plazas”.</w:t>
      </w:r>
      <w:r w:rsidRPr="002125F4">
        <w:rPr>
          <w:rFonts w:ascii="Arial" w:eastAsia="Calibri" w:hAnsi="Arial" w:cs="Arial"/>
          <w:sz w:val="22"/>
          <w:szCs w:val="22"/>
          <w:lang w:val="es-CR" w:eastAsia="en-US"/>
        </w:rPr>
        <w:t xml:space="preserve"> </w:t>
      </w:r>
    </w:p>
    <w:p w:rsidR="002125F4" w:rsidRPr="002125F4" w:rsidRDefault="002125F4" w:rsidP="002125F4">
      <w:pPr>
        <w:ind w:left="284"/>
        <w:contextualSpacing/>
        <w:jc w:val="both"/>
        <w:rPr>
          <w:rFonts w:ascii="Arial" w:eastAsia="Calibri" w:hAnsi="Arial" w:cs="Arial"/>
          <w:i/>
          <w:sz w:val="22"/>
          <w:szCs w:val="22"/>
          <w:lang w:val="es-CR" w:eastAsia="en-US"/>
        </w:rPr>
      </w:pPr>
    </w:p>
    <w:p w:rsidR="002125F4" w:rsidRPr="002125F4" w:rsidRDefault="002125F4" w:rsidP="00D47366">
      <w:pPr>
        <w:numPr>
          <w:ilvl w:val="0"/>
          <w:numId w:val="4"/>
        </w:numPr>
        <w:ind w:left="284"/>
        <w:contextualSpacing/>
        <w:jc w:val="both"/>
        <w:rPr>
          <w:rFonts w:ascii="Arial" w:eastAsia="Calibri" w:hAnsi="Arial" w:cs="Arial"/>
          <w:lang w:val="es-CR" w:eastAsia="en-US"/>
        </w:rPr>
      </w:pPr>
      <w:r w:rsidRPr="002125F4">
        <w:rPr>
          <w:rFonts w:ascii="Arial" w:eastAsia="Calibri" w:hAnsi="Arial" w:cs="Arial"/>
          <w:lang w:val="es-CR" w:eastAsia="en-US"/>
        </w:rPr>
        <w:t xml:space="preserve">El Consejo Institucional aprobó en la Sesión Ordinaria No. 3097, artículo 10, del 14 de noviembre del 2018, la distribución de plazas en renovación y reconversión, con cargo a los Fondos del Sistema. En este acuerdo se lista la plaza FSS002, bajo las siguientes características: </w:t>
      </w:r>
    </w:p>
    <w:p w:rsidR="002125F4" w:rsidRPr="002125F4" w:rsidRDefault="002125F4" w:rsidP="002125F4">
      <w:pPr>
        <w:spacing w:after="200" w:line="276" w:lineRule="auto"/>
        <w:ind w:left="708"/>
        <w:rPr>
          <w:rFonts w:ascii="Arial" w:eastAsia="Calibri" w:hAnsi="Arial" w:cs="Arial"/>
          <w:lang w:val="es-CR" w:eastAsia="en-US"/>
        </w:rPr>
      </w:pPr>
    </w:p>
    <w:p w:rsidR="002125F4" w:rsidRPr="002125F4" w:rsidRDefault="002125F4" w:rsidP="002125F4">
      <w:pPr>
        <w:rPr>
          <w:rFonts w:ascii="Calibri" w:eastAsia="Calibri" w:hAnsi="Calibri"/>
          <w:sz w:val="22"/>
          <w:szCs w:val="22"/>
          <w:lang w:val="es-CR" w:eastAsia="en-US"/>
        </w:rPr>
      </w:pPr>
    </w:p>
    <w:tbl>
      <w:tblPr>
        <w:tblW w:w="6200" w:type="pct"/>
        <w:tblInd w:w="-1139" w:type="dxa"/>
        <w:tblLayout w:type="fixed"/>
        <w:tblCellMar>
          <w:left w:w="70" w:type="dxa"/>
          <w:right w:w="70" w:type="dxa"/>
        </w:tblCellMar>
        <w:tblLook w:val="04A0" w:firstRow="1" w:lastRow="0" w:firstColumn="1" w:lastColumn="0" w:noHBand="0" w:noVBand="1"/>
      </w:tblPr>
      <w:tblGrid>
        <w:gridCol w:w="438"/>
        <w:gridCol w:w="1164"/>
        <w:gridCol w:w="883"/>
        <w:gridCol w:w="1411"/>
        <w:gridCol w:w="427"/>
        <w:gridCol w:w="568"/>
        <w:gridCol w:w="690"/>
        <w:gridCol w:w="694"/>
        <w:gridCol w:w="1171"/>
        <w:gridCol w:w="1838"/>
        <w:gridCol w:w="1950"/>
      </w:tblGrid>
      <w:tr w:rsidR="002125F4" w:rsidRPr="002125F4" w:rsidTr="00AA0D2E">
        <w:trPr>
          <w:cantSplit/>
          <w:trHeight w:val="1134"/>
          <w:tblHeader/>
        </w:trPr>
        <w:tc>
          <w:tcPr>
            <w:tcW w:w="195" w:type="pct"/>
            <w:tcBorders>
              <w:top w:val="single" w:sz="4" w:space="0" w:color="auto"/>
              <w:left w:val="single" w:sz="4" w:space="0" w:color="auto"/>
              <w:bottom w:val="single" w:sz="4" w:space="0" w:color="auto"/>
              <w:right w:val="single" w:sz="4" w:space="0" w:color="auto"/>
            </w:tcBorders>
            <w:shd w:val="clear" w:color="auto" w:fill="0070C0"/>
            <w:vAlign w:val="center"/>
          </w:tcPr>
          <w:p w:rsidR="002125F4" w:rsidRPr="002125F4" w:rsidRDefault="002125F4" w:rsidP="002125F4">
            <w:pPr>
              <w:jc w:val="center"/>
              <w:rPr>
                <w:rFonts w:ascii="Arial" w:hAnsi="Arial" w:cs="Arial"/>
                <w:sz w:val="16"/>
                <w:szCs w:val="16"/>
                <w:lang w:val="es-CR" w:eastAsia="es-CR"/>
              </w:rPr>
            </w:pPr>
            <w:r w:rsidRPr="002125F4">
              <w:rPr>
                <w:rFonts w:ascii="Arial" w:hAnsi="Arial" w:cs="Arial"/>
                <w:b/>
                <w:bCs/>
                <w:sz w:val="18"/>
                <w:szCs w:val="18"/>
                <w:lang w:val="es-CR" w:eastAsia="es-CR"/>
              </w:rPr>
              <w:lastRenderedPageBreak/>
              <w:t>#</w:t>
            </w:r>
          </w:p>
        </w:tc>
        <w:tc>
          <w:tcPr>
            <w:tcW w:w="518" w:type="pct"/>
            <w:tcBorders>
              <w:top w:val="single" w:sz="4" w:space="0" w:color="auto"/>
              <w:left w:val="nil"/>
              <w:bottom w:val="single" w:sz="4" w:space="0" w:color="auto"/>
              <w:right w:val="single" w:sz="4" w:space="0" w:color="auto"/>
            </w:tcBorders>
            <w:shd w:val="clear" w:color="auto" w:fill="0070C0"/>
            <w:vAlign w:val="center"/>
          </w:tcPr>
          <w:p w:rsidR="002125F4" w:rsidRPr="002125F4" w:rsidRDefault="002125F4" w:rsidP="002125F4">
            <w:pPr>
              <w:jc w:val="center"/>
              <w:rPr>
                <w:rFonts w:ascii="Arial" w:hAnsi="Arial" w:cs="Arial"/>
                <w:sz w:val="16"/>
                <w:szCs w:val="16"/>
                <w:lang w:val="es-CR" w:eastAsia="es-CR"/>
              </w:rPr>
            </w:pPr>
            <w:r w:rsidRPr="002125F4">
              <w:rPr>
                <w:rFonts w:ascii="Arial" w:hAnsi="Arial" w:cs="Arial"/>
                <w:b/>
                <w:bCs/>
                <w:sz w:val="18"/>
                <w:szCs w:val="18"/>
                <w:lang w:val="es-CR" w:eastAsia="es-CR"/>
              </w:rPr>
              <w:t>Programa</w:t>
            </w:r>
          </w:p>
        </w:tc>
        <w:tc>
          <w:tcPr>
            <w:tcW w:w="393" w:type="pct"/>
            <w:tcBorders>
              <w:top w:val="single" w:sz="4" w:space="0" w:color="auto"/>
              <w:left w:val="nil"/>
              <w:bottom w:val="single" w:sz="4" w:space="0" w:color="auto"/>
              <w:right w:val="single" w:sz="4" w:space="0" w:color="auto"/>
            </w:tcBorders>
            <w:shd w:val="clear" w:color="auto" w:fill="0070C0"/>
            <w:vAlign w:val="center"/>
          </w:tcPr>
          <w:p w:rsidR="002125F4" w:rsidRPr="002125F4" w:rsidRDefault="002125F4" w:rsidP="002125F4">
            <w:pPr>
              <w:jc w:val="center"/>
              <w:rPr>
                <w:rFonts w:ascii="Arial" w:hAnsi="Arial" w:cs="Arial"/>
                <w:sz w:val="16"/>
                <w:szCs w:val="16"/>
                <w:lang w:val="es-CR" w:eastAsia="es-CR"/>
              </w:rPr>
            </w:pPr>
            <w:r w:rsidRPr="002125F4">
              <w:rPr>
                <w:rFonts w:ascii="Arial" w:hAnsi="Arial" w:cs="Arial"/>
                <w:b/>
                <w:bCs/>
                <w:sz w:val="18"/>
                <w:szCs w:val="18"/>
                <w:lang w:val="es-CR" w:eastAsia="es-CR"/>
              </w:rPr>
              <w:t>Cód. plaza Actual</w:t>
            </w:r>
          </w:p>
        </w:tc>
        <w:tc>
          <w:tcPr>
            <w:tcW w:w="628" w:type="pct"/>
            <w:tcBorders>
              <w:top w:val="single" w:sz="4" w:space="0" w:color="auto"/>
              <w:left w:val="nil"/>
              <w:bottom w:val="single" w:sz="4" w:space="0" w:color="auto"/>
              <w:right w:val="single" w:sz="4" w:space="0" w:color="auto"/>
            </w:tcBorders>
            <w:shd w:val="clear" w:color="auto" w:fill="0070C0"/>
            <w:vAlign w:val="center"/>
          </w:tcPr>
          <w:p w:rsidR="002125F4" w:rsidRPr="002125F4" w:rsidRDefault="002125F4" w:rsidP="002125F4">
            <w:pPr>
              <w:jc w:val="center"/>
              <w:rPr>
                <w:rFonts w:ascii="Arial" w:hAnsi="Arial" w:cs="Arial"/>
                <w:sz w:val="16"/>
                <w:szCs w:val="16"/>
                <w:lang w:val="es-CR" w:eastAsia="es-CR"/>
              </w:rPr>
            </w:pPr>
            <w:r w:rsidRPr="002125F4">
              <w:rPr>
                <w:rFonts w:ascii="Arial" w:hAnsi="Arial" w:cs="Arial"/>
                <w:b/>
                <w:bCs/>
                <w:sz w:val="18"/>
                <w:szCs w:val="18"/>
                <w:lang w:val="es-CR" w:eastAsia="es-CR"/>
              </w:rPr>
              <w:t>Puesto</w:t>
            </w:r>
          </w:p>
        </w:tc>
        <w:tc>
          <w:tcPr>
            <w:tcW w:w="190" w:type="pct"/>
            <w:tcBorders>
              <w:top w:val="single" w:sz="4" w:space="0" w:color="auto"/>
              <w:left w:val="nil"/>
              <w:bottom w:val="single" w:sz="4" w:space="0" w:color="auto"/>
              <w:right w:val="single" w:sz="4" w:space="0" w:color="auto"/>
            </w:tcBorders>
            <w:shd w:val="clear" w:color="auto" w:fill="0070C0"/>
            <w:textDirection w:val="btLr"/>
            <w:vAlign w:val="center"/>
          </w:tcPr>
          <w:p w:rsidR="002125F4" w:rsidRPr="002125F4" w:rsidRDefault="002125F4" w:rsidP="002125F4">
            <w:pPr>
              <w:ind w:left="113" w:right="113"/>
              <w:jc w:val="center"/>
              <w:rPr>
                <w:rFonts w:ascii="Arial" w:hAnsi="Arial" w:cs="Arial"/>
                <w:sz w:val="16"/>
                <w:szCs w:val="16"/>
                <w:lang w:val="es-CR" w:eastAsia="es-CR"/>
              </w:rPr>
            </w:pPr>
            <w:r w:rsidRPr="002125F4">
              <w:rPr>
                <w:rFonts w:ascii="Arial" w:hAnsi="Arial" w:cs="Arial"/>
                <w:b/>
                <w:bCs/>
                <w:sz w:val="18"/>
                <w:szCs w:val="18"/>
                <w:lang w:val="es-CR" w:eastAsia="es-CR"/>
              </w:rPr>
              <w:t>Categoría</w:t>
            </w:r>
          </w:p>
        </w:tc>
        <w:tc>
          <w:tcPr>
            <w:tcW w:w="253" w:type="pct"/>
            <w:tcBorders>
              <w:top w:val="single" w:sz="4" w:space="0" w:color="auto"/>
              <w:left w:val="nil"/>
              <w:bottom w:val="single" w:sz="4" w:space="0" w:color="auto"/>
              <w:right w:val="single" w:sz="4" w:space="0" w:color="auto"/>
            </w:tcBorders>
            <w:shd w:val="clear" w:color="auto" w:fill="0070C0"/>
            <w:textDirection w:val="btLr"/>
            <w:vAlign w:val="center"/>
          </w:tcPr>
          <w:p w:rsidR="002125F4" w:rsidRPr="002125F4" w:rsidRDefault="002125F4" w:rsidP="002125F4">
            <w:pPr>
              <w:ind w:left="113" w:right="113"/>
              <w:jc w:val="center"/>
              <w:rPr>
                <w:rFonts w:ascii="Arial" w:hAnsi="Arial" w:cs="Arial"/>
                <w:sz w:val="16"/>
                <w:szCs w:val="16"/>
                <w:lang w:val="es-CR" w:eastAsia="es-CR"/>
              </w:rPr>
            </w:pPr>
            <w:r w:rsidRPr="002125F4">
              <w:rPr>
                <w:rFonts w:ascii="Arial" w:hAnsi="Arial" w:cs="Arial"/>
                <w:b/>
                <w:bCs/>
                <w:sz w:val="18"/>
                <w:szCs w:val="18"/>
                <w:lang w:val="es-CR" w:eastAsia="es-CR"/>
              </w:rPr>
              <w:t>Jornada</w:t>
            </w:r>
          </w:p>
        </w:tc>
        <w:tc>
          <w:tcPr>
            <w:tcW w:w="307" w:type="pct"/>
            <w:tcBorders>
              <w:top w:val="single" w:sz="4" w:space="0" w:color="auto"/>
              <w:left w:val="nil"/>
              <w:bottom w:val="single" w:sz="4" w:space="0" w:color="auto"/>
              <w:right w:val="single" w:sz="4" w:space="0" w:color="auto"/>
            </w:tcBorders>
            <w:shd w:val="clear" w:color="auto" w:fill="0070C0"/>
            <w:textDirection w:val="btLr"/>
            <w:vAlign w:val="center"/>
          </w:tcPr>
          <w:p w:rsidR="002125F4" w:rsidRPr="002125F4" w:rsidRDefault="002125F4" w:rsidP="002125F4">
            <w:pPr>
              <w:jc w:val="center"/>
              <w:rPr>
                <w:rFonts w:ascii="Arial" w:hAnsi="Arial" w:cs="Arial"/>
                <w:b/>
                <w:bCs/>
                <w:sz w:val="18"/>
                <w:szCs w:val="18"/>
                <w:lang w:val="es-CR" w:eastAsia="es-CR"/>
              </w:rPr>
            </w:pPr>
            <w:r w:rsidRPr="002125F4">
              <w:rPr>
                <w:rFonts w:ascii="Arial" w:hAnsi="Arial" w:cs="Arial"/>
                <w:b/>
                <w:bCs/>
                <w:sz w:val="18"/>
                <w:szCs w:val="18"/>
                <w:lang w:val="es-CR" w:eastAsia="es-CR"/>
              </w:rPr>
              <w:t>Periodo (meses)</w:t>
            </w:r>
          </w:p>
        </w:tc>
        <w:tc>
          <w:tcPr>
            <w:tcW w:w="309" w:type="pct"/>
            <w:tcBorders>
              <w:top w:val="single" w:sz="4" w:space="0" w:color="auto"/>
              <w:left w:val="nil"/>
              <w:bottom w:val="single" w:sz="4" w:space="0" w:color="auto"/>
              <w:right w:val="single" w:sz="4" w:space="0" w:color="auto"/>
            </w:tcBorders>
            <w:shd w:val="clear" w:color="auto" w:fill="0070C0"/>
            <w:vAlign w:val="center"/>
          </w:tcPr>
          <w:p w:rsidR="002125F4" w:rsidRPr="002125F4" w:rsidRDefault="002125F4" w:rsidP="002125F4">
            <w:pPr>
              <w:jc w:val="center"/>
              <w:rPr>
                <w:rFonts w:ascii="Arial" w:hAnsi="Arial" w:cs="Arial"/>
                <w:b/>
                <w:bCs/>
                <w:sz w:val="18"/>
                <w:szCs w:val="18"/>
                <w:lang w:val="es-CR" w:eastAsia="es-CR"/>
              </w:rPr>
            </w:pPr>
            <w:r w:rsidRPr="002125F4">
              <w:rPr>
                <w:rFonts w:ascii="Arial" w:hAnsi="Arial" w:cs="Arial"/>
                <w:b/>
                <w:bCs/>
                <w:sz w:val="18"/>
                <w:szCs w:val="18"/>
                <w:lang w:val="es-CR" w:eastAsia="es-CR"/>
              </w:rPr>
              <w:t>TCE</w:t>
            </w:r>
          </w:p>
        </w:tc>
        <w:tc>
          <w:tcPr>
            <w:tcW w:w="521" w:type="pct"/>
            <w:tcBorders>
              <w:top w:val="single" w:sz="4" w:space="0" w:color="auto"/>
              <w:left w:val="nil"/>
              <w:bottom w:val="single" w:sz="4" w:space="0" w:color="auto"/>
              <w:right w:val="single" w:sz="4" w:space="0" w:color="auto"/>
            </w:tcBorders>
            <w:shd w:val="clear" w:color="auto" w:fill="0070C0"/>
            <w:textDirection w:val="btLr"/>
            <w:vAlign w:val="center"/>
          </w:tcPr>
          <w:p w:rsidR="002125F4" w:rsidRPr="002125F4" w:rsidRDefault="002125F4" w:rsidP="002125F4">
            <w:pPr>
              <w:ind w:left="113" w:right="113"/>
              <w:jc w:val="center"/>
              <w:rPr>
                <w:rFonts w:ascii="Arial" w:hAnsi="Arial" w:cs="Arial"/>
                <w:b/>
                <w:bCs/>
                <w:sz w:val="16"/>
                <w:szCs w:val="16"/>
                <w:lang w:val="es-CR" w:eastAsia="es-CR"/>
              </w:rPr>
            </w:pPr>
            <w:r w:rsidRPr="002125F4">
              <w:rPr>
                <w:rFonts w:ascii="Arial" w:hAnsi="Arial" w:cs="Arial"/>
                <w:b/>
                <w:bCs/>
                <w:sz w:val="16"/>
                <w:szCs w:val="16"/>
                <w:lang w:val="es-CR" w:eastAsia="es-CR"/>
              </w:rPr>
              <w:t>Nombra-miento</w:t>
            </w:r>
          </w:p>
        </w:tc>
        <w:tc>
          <w:tcPr>
            <w:tcW w:w="818" w:type="pct"/>
            <w:tcBorders>
              <w:top w:val="single" w:sz="4" w:space="0" w:color="auto"/>
              <w:left w:val="nil"/>
              <w:bottom w:val="single" w:sz="4" w:space="0" w:color="auto"/>
              <w:right w:val="single" w:sz="4" w:space="0" w:color="auto"/>
            </w:tcBorders>
            <w:shd w:val="clear" w:color="auto" w:fill="0070C0"/>
            <w:vAlign w:val="center"/>
          </w:tcPr>
          <w:p w:rsidR="002125F4" w:rsidRPr="002125F4" w:rsidRDefault="002125F4" w:rsidP="002125F4">
            <w:pPr>
              <w:jc w:val="center"/>
              <w:rPr>
                <w:rFonts w:ascii="Arial" w:hAnsi="Arial" w:cs="Arial"/>
                <w:b/>
                <w:bCs/>
                <w:sz w:val="18"/>
                <w:szCs w:val="18"/>
                <w:lang w:val="es-CR" w:eastAsia="es-CR"/>
              </w:rPr>
            </w:pPr>
            <w:r w:rsidRPr="002125F4">
              <w:rPr>
                <w:rFonts w:ascii="Arial" w:hAnsi="Arial" w:cs="Arial"/>
                <w:b/>
                <w:bCs/>
                <w:sz w:val="18"/>
                <w:szCs w:val="18"/>
                <w:lang w:val="es-CR" w:eastAsia="es-CR"/>
              </w:rPr>
              <w:t>Adscrita a:</w:t>
            </w:r>
          </w:p>
        </w:tc>
        <w:tc>
          <w:tcPr>
            <w:tcW w:w="868" w:type="pct"/>
            <w:tcBorders>
              <w:top w:val="single" w:sz="4" w:space="0" w:color="auto"/>
              <w:left w:val="nil"/>
              <w:bottom w:val="single" w:sz="4" w:space="0" w:color="auto"/>
              <w:right w:val="single" w:sz="4" w:space="0" w:color="auto"/>
            </w:tcBorders>
            <w:shd w:val="clear" w:color="auto" w:fill="0070C0"/>
            <w:vAlign w:val="center"/>
          </w:tcPr>
          <w:p w:rsidR="002125F4" w:rsidRPr="002125F4" w:rsidRDefault="002125F4" w:rsidP="002125F4">
            <w:pPr>
              <w:ind w:right="81"/>
              <w:jc w:val="center"/>
              <w:rPr>
                <w:rFonts w:ascii="Arial" w:hAnsi="Arial" w:cs="Arial"/>
                <w:b/>
                <w:bCs/>
                <w:sz w:val="16"/>
                <w:szCs w:val="16"/>
                <w:lang w:val="es-CR" w:eastAsia="es-CR"/>
              </w:rPr>
            </w:pPr>
            <w:r w:rsidRPr="002125F4">
              <w:rPr>
                <w:rFonts w:ascii="Arial" w:hAnsi="Arial" w:cs="Arial"/>
                <w:b/>
                <w:bCs/>
                <w:sz w:val="16"/>
                <w:szCs w:val="16"/>
                <w:lang w:val="es-CR" w:eastAsia="es-CR"/>
              </w:rPr>
              <w:t>Observaciones</w:t>
            </w:r>
          </w:p>
        </w:tc>
      </w:tr>
      <w:tr w:rsidR="002125F4" w:rsidRPr="002125F4" w:rsidTr="00AA0D2E">
        <w:trPr>
          <w:trHeight w:val="871"/>
        </w:trPr>
        <w:tc>
          <w:tcPr>
            <w:tcW w:w="195" w:type="pct"/>
            <w:tcBorders>
              <w:top w:val="nil"/>
              <w:left w:val="single" w:sz="4" w:space="0" w:color="auto"/>
              <w:bottom w:val="single" w:sz="4" w:space="0" w:color="auto"/>
              <w:right w:val="single" w:sz="4" w:space="0" w:color="auto"/>
            </w:tcBorders>
          </w:tcPr>
          <w:p w:rsidR="002125F4" w:rsidRPr="002125F4" w:rsidRDefault="002125F4" w:rsidP="002125F4">
            <w:pPr>
              <w:jc w:val="center"/>
              <w:rPr>
                <w:rFonts w:ascii="Calibri" w:hAnsi="Calibri" w:cs="Calibri"/>
                <w:color w:val="000000"/>
                <w:sz w:val="16"/>
                <w:szCs w:val="16"/>
                <w:lang w:val="es-CR" w:eastAsia="es-CR"/>
              </w:rPr>
            </w:pPr>
          </w:p>
          <w:p w:rsidR="002125F4" w:rsidRPr="002125F4" w:rsidRDefault="002125F4" w:rsidP="002125F4">
            <w:pPr>
              <w:jc w:val="center"/>
              <w:rPr>
                <w:rFonts w:ascii="Calibri" w:hAnsi="Calibri" w:cs="Calibri"/>
                <w:color w:val="000000"/>
                <w:sz w:val="16"/>
                <w:szCs w:val="16"/>
                <w:lang w:val="es-CR" w:eastAsia="es-CR"/>
              </w:rPr>
            </w:pPr>
          </w:p>
          <w:p w:rsidR="002125F4" w:rsidRPr="002125F4" w:rsidRDefault="002125F4" w:rsidP="002125F4">
            <w:pPr>
              <w:jc w:val="center"/>
              <w:rPr>
                <w:rFonts w:ascii="Calibri" w:hAnsi="Calibri" w:cs="Calibri"/>
                <w:color w:val="000000"/>
                <w:sz w:val="16"/>
                <w:szCs w:val="16"/>
                <w:lang w:val="es-CR" w:eastAsia="es-CR"/>
              </w:rPr>
            </w:pPr>
            <w:r w:rsidRPr="002125F4">
              <w:rPr>
                <w:rFonts w:ascii="Calibri" w:hAnsi="Calibri" w:cs="Calibri"/>
                <w:color w:val="000000"/>
                <w:sz w:val="16"/>
                <w:szCs w:val="16"/>
                <w:lang w:val="es-CR" w:eastAsia="es-CR"/>
              </w:rPr>
              <w:t>7</w:t>
            </w:r>
          </w:p>
        </w:tc>
        <w:tc>
          <w:tcPr>
            <w:tcW w:w="518" w:type="pct"/>
            <w:tcBorders>
              <w:top w:val="nil"/>
              <w:left w:val="single" w:sz="4" w:space="0" w:color="auto"/>
              <w:bottom w:val="single" w:sz="4" w:space="0" w:color="auto"/>
              <w:right w:val="single" w:sz="4" w:space="0" w:color="auto"/>
            </w:tcBorders>
            <w:shd w:val="clear" w:color="auto" w:fill="auto"/>
            <w:vAlign w:val="center"/>
            <w:hideMark/>
          </w:tcPr>
          <w:p w:rsidR="002125F4" w:rsidRPr="002125F4" w:rsidRDefault="002125F4" w:rsidP="002125F4">
            <w:pPr>
              <w:jc w:val="center"/>
              <w:rPr>
                <w:rFonts w:ascii="Calibri" w:hAnsi="Calibri" w:cs="Calibri"/>
                <w:color w:val="000000"/>
                <w:sz w:val="16"/>
                <w:szCs w:val="16"/>
                <w:lang w:val="es-CR" w:eastAsia="es-CR"/>
              </w:rPr>
            </w:pPr>
            <w:r w:rsidRPr="002125F4">
              <w:rPr>
                <w:rFonts w:ascii="Calibri" w:hAnsi="Calibri" w:cs="Calibri"/>
                <w:color w:val="000000"/>
                <w:sz w:val="16"/>
                <w:szCs w:val="16"/>
                <w:lang w:val="es-CR" w:eastAsia="es-CR"/>
              </w:rPr>
              <w:t xml:space="preserve">1.2 </w:t>
            </w:r>
          </w:p>
          <w:p w:rsidR="002125F4" w:rsidRPr="002125F4" w:rsidRDefault="002125F4" w:rsidP="002125F4">
            <w:pPr>
              <w:jc w:val="center"/>
              <w:rPr>
                <w:rFonts w:ascii="Calibri" w:hAnsi="Calibri" w:cs="Calibri"/>
                <w:color w:val="000000"/>
                <w:sz w:val="16"/>
                <w:szCs w:val="16"/>
                <w:lang w:val="es-CR" w:eastAsia="es-CR"/>
              </w:rPr>
            </w:pPr>
            <w:r w:rsidRPr="002125F4">
              <w:rPr>
                <w:rFonts w:ascii="Calibri" w:hAnsi="Calibri" w:cs="Calibri"/>
                <w:color w:val="000000"/>
                <w:sz w:val="16"/>
                <w:szCs w:val="16"/>
                <w:lang w:val="es-CR" w:eastAsia="es-CR"/>
              </w:rPr>
              <w:t xml:space="preserve">Vic. </w:t>
            </w:r>
            <w:proofErr w:type="spellStart"/>
            <w:r w:rsidRPr="002125F4">
              <w:rPr>
                <w:rFonts w:ascii="Calibri" w:hAnsi="Calibri" w:cs="Calibri"/>
                <w:color w:val="000000"/>
                <w:sz w:val="16"/>
                <w:szCs w:val="16"/>
                <w:lang w:val="es-CR" w:eastAsia="es-CR"/>
              </w:rPr>
              <w:t>Adm</w:t>
            </w:r>
            <w:proofErr w:type="spellEnd"/>
            <w:r w:rsidRPr="002125F4">
              <w:rPr>
                <w:rFonts w:ascii="Calibri" w:hAnsi="Calibri" w:cs="Calibri"/>
                <w:color w:val="000000"/>
                <w:sz w:val="16"/>
                <w:szCs w:val="16"/>
                <w:lang w:val="es-CR" w:eastAsia="es-CR"/>
              </w:rPr>
              <w:t>.</w:t>
            </w:r>
          </w:p>
        </w:tc>
        <w:tc>
          <w:tcPr>
            <w:tcW w:w="393" w:type="pct"/>
            <w:tcBorders>
              <w:top w:val="nil"/>
              <w:left w:val="nil"/>
              <w:bottom w:val="single" w:sz="4" w:space="0" w:color="auto"/>
              <w:right w:val="single" w:sz="4" w:space="0" w:color="auto"/>
            </w:tcBorders>
            <w:shd w:val="clear" w:color="auto" w:fill="auto"/>
            <w:noWrap/>
            <w:vAlign w:val="center"/>
            <w:hideMark/>
          </w:tcPr>
          <w:p w:rsidR="002125F4" w:rsidRPr="002125F4" w:rsidRDefault="002125F4" w:rsidP="002125F4">
            <w:pPr>
              <w:jc w:val="center"/>
              <w:rPr>
                <w:rFonts w:ascii="Calibri" w:hAnsi="Calibri" w:cs="Calibri"/>
                <w:sz w:val="16"/>
                <w:szCs w:val="16"/>
                <w:lang w:val="es-CR" w:eastAsia="es-CR"/>
              </w:rPr>
            </w:pPr>
            <w:r w:rsidRPr="002125F4">
              <w:rPr>
                <w:rFonts w:ascii="Calibri" w:hAnsi="Calibri" w:cs="Calibri"/>
                <w:sz w:val="16"/>
                <w:szCs w:val="16"/>
                <w:lang w:val="es-CR" w:eastAsia="es-CR"/>
              </w:rPr>
              <w:t>FSS002</w:t>
            </w:r>
          </w:p>
        </w:tc>
        <w:tc>
          <w:tcPr>
            <w:tcW w:w="628" w:type="pct"/>
            <w:tcBorders>
              <w:top w:val="nil"/>
              <w:left w:val="nil"/>
              <w:bottom w:val="single" w:sz="4" w:space="0" w:color="auto"/>
              <w:right w:val="single" w:sz="4" w:space="0" w:color="auto"/>
            </w:tcBorders>
            <w:shd w:val="clear" w:color="auto" w:fill="auto"/>
            <w:vAlign w:val="center"/>
            <w:hideMark/>
          </w:tcPr>
          <w:p w:rsidR="002125F4" w:rsidRPr="002125F4" w:rsidRDefault="002125F4" w:rsidP="002125F4">
            <w:pPr>
              <w:jc w:val="center"/>
              <w:rPr>
                <w:rFonts w:ascii="Calibri" w:hAnsi="Calibri" w:cs="Calibri"/>
                <w:sz w:val="16"/>
                <w:szCs w:val="16"/>
                <w:lang w:val="es-CR" w:eastAsia="es-CR"/>
              </w:rPr>
            </w:pPr>
            <w:r w:rsidRPr="002125F4">
              <w:rPr>
                <w:rFonts w:ascii="Calibri" w:hAnsi="Calibri" w:cs="Calibri"/>
                <w:sz w:val="16"/>
                <w:szCs w:val="16"/>
                <w:lang w:val="es-CR" w:eastAsia="es-CR"/>
              </w:rPr>
              <w:t>Profesional en Ingeniería y Arquitectura</w:t>
            </w:r>
          </w:p>
        </w:tc>
        <w:tc>
          <w:tcPr>
            <w:tcW w:w="190" w:type="pct"/>
            <w:tcBorders>
              <w:top w:val="nil"/>
              <w:left w:val="nil"/>
              <w:bottom w:val="single" w:sz="4" w:space="0" w:color="auto"/>
              <w:right w:val="single" w:sz="4" w:space="0" w:color="auto"/>
            </w:tcBorders>
            <w:shd w:val="clear" w:color="auto" w:fill="auto"/>
            <w:vAlign w:val="center"/>
            <w:hideMark/>
          </w:tcPr>
          <w:p w:rsidR="002125F4" w:rsidRPr="002125F4" w:rsidRDefault="002125F4" w:rsidP="002125F4">
            <w:pPr>
              <w:jc w:val="center"/>
              <w:rPr>
                <w:rFonts w:ascii="Calibri" w:hAnsi="Calibri" w:cs="Calibri"/>
                <w:sz w:val="16"/>
                <w:szCs w:val="16"/>
                <w:lang w:val="es-CR" w:eastAsia="es-CR"/>
              </w:rPr>
            </w:pPr>
            <w:r w:rsidRPr="002125F4">
              <w:rPr>
                <w:rFonts w:ascii="Calibri" w:hAnsi="Calibri" w:cs="Calibri"/>
                <w:sz w:val="16"/>
                <w:szCs w:val="16"/>
                <w:lang w:val="es-CR" w:eastAsia="es-CR"/>
              </w:rPr>
              <w:t>23</w:t>
            </w:r>
          </w:p>
        </w:tc>
        <w:tc>
          <w:tcPr>
            <w:tcW w:w="253" w:type="pct"/>
            <w:tcBorders>
              <w:top w:val="nil"/>
              <w:left w:val="nil"/>
              <w:bottom w:val="single" w:sz="4" w:space="0" w:color="auto"/>
              <w:right w:val="single" w:sz="4" w:space="0" w:color="auto"/>
            </w:tcBorders>
            <w:shd w:val="clear" w:color="auto" w:fill="auto"/>
            <w:noWrap/>
            <w:vAlign w:val="center"/>
            <w:hideMark/>
          </w:tcPr>
          <w:p w:rsidR="002125F4" w:rsidRPr="002125F4" w:rsidRDefault="002125F4" w:rsidP="002125F4">
            <w:pPr>
              <w:jc w:val="center"/>
              <w:rPr>
                <w:rFonts w:ascii="Calibri" w:hAnsi="Calibri" w:cs="Calibri"/>
                <w:sz w:val="16"/>
                <w:szCs w:val="16"/>
                <w:lang w:val="es-CR" w:eastAsia="es-CR"/>
              </w:rPr>
            </w:pPr>
            <w:r w:rsidRPr="002125F4">
              <w:rPr>
                <w:rFonts w:ascii="Calibri" w:hAnsi="Calibri" w:cs="Calibri"/>
                <w:sz w:val="16"/>
                <w:szCs w:val="16"/>
                <w:lang w:val="es-CR" w:eastAsia="es-CR"/>
              </w:rPr>
              <w:t>100%</w:t>
            </w:r>
          </w:p>
        </w:tc>
        <w:tc>
          <w:tcPr>
            <w:tcW w:w="307" w:type="pct"/>
            <w:tcBorders>
              <w:top w:val="nil"/>
              <w:left w:val="nil"/>
              <w:bottom w:val="single" w:sz="4" w:space="0" w:color="auto"/>
              <w:right w:val="single" w:sz="4" w:space="0" w:color="auto"/>
            </w:tcBorders>
            <w:shd w:val="clear" w:color="auto" w:fill="auto"/>
            <w:noWrap/>
            <w:vAlign w:val="center"/>
            <w:hideMark/>
          </w:tcPr>
          <w:p w:rsidR="002125F4" w:rsidRPr="002125F4" w:rsidRDefault="002125F4" w:rsidP="002125F4">
            <w:pPr>
              <w:jc w:val="center"/>
              <w:rPr>
                <w:rFonts w:ascii="Calibri" w:hAnsi="Calibri" w:cs="Calibri"/>
                <w:sz w:val="16"/>
                <w:szCs w:val="16"/>
                <w:lang w:val="es-CR" w:eastAsia="es-CR"/>
              </w:rPr>
            </w:pPr>
            <w:r w:rsidRPr="002125F4">
              <w:rPr>
                <w:rFonts w:ascii="Calibri" w:hAnsi="Calibri" w:cs="Calibri"/>
                <w:sz w:val="16"/>
                <w:szCs w:val="16"/>
                <w:lang w:val="es-CR" w:eastAsia="es-CR"/>
              </w:rPr>
              <w:t>12</w:t>
            </w:r>
          </w:p>
        </w:tc>
        <w:tc>
          <w:tcPr>
            <w:tcW w:w="309" w:type="pct"/>
            <w:tcBorders>
              <w:top w:val="nil"/>
              <w:left w:val="nil"/>
              <w:bottom w:val="single" w:sz="4" w:space="0" w:color="auto"/>
              <w:right w:val="single" w:sz="4" w:space="0" w:color="auto"/>
            </w:tcBorders>
            <w:shd w:val="clear" w:color="auto" w:fill="auto"/>
            <w:vAlign w:val="center"/>
            <w:hideMark/>
          </w:tcPr>
          <w:p w:rsidR="002125F4" w:rsidRPr="002125F4" w:rsidRDefault="002125F4" w:rsidP="002125F4">
            <w:pPr>
              <w:jc w:val="center"/>
              <w:rPr>
                <w:rFonts w:ascii="Calibri" w:hAnsi="Calibri" w:cs="Calibri"/>
                <w:sz w:val="16"/>
                <w:szCs w:val="16"/>
                <w:lang w:val="es-CR" w:eastAsia="es-CR"/>
              </w:rPr>
            </w:pPr>
            <w:r w:rsidRPr="002125F4">
              <w:rPr>
                <w:rFonts w:ascii="Calibri" w:hAnsi="Calibri" w:cs="Calibri"/>
                <w:sz w:val="16"/>
                <w:szCs w:val="16"/>
                <w:lang w:val="es-CR" w:eastAsia="es-CR"/>
              </w:rPr>
              <w:t>1,00</w:t>
            </w:r>
          </w:p>
        </w:tc>
        <w:tc>
          <w:tcPr>
            <w:tcW w:w="521" w:type="pct"/>
            <w:tcBorders>
              <w:top w:val="nil"/>
              <w:left w:val="nil"/>
              <w:bottom w:val="single" w:sz="4" w:space="0" w:color="auto"/>
              <w:right w:val="single" w:sz="4" w:space="0" w:color="auto"/>
            </w:tcBorders>
            <w:shd w:val="clear" w:color="000000" w:fill="FFFFFF"/>
            <w:noWrap/>
            <w:vAlign w:val="center"/>
            <w:hideMark/>
          </w:tcPr>
          <w:p w:rsidR="002125F4" w:rsidRPr="002125F4" w:rsidRDefault="002125F4" w:rsidP="002125F4">
            <w:pPr>
              <w:jc w:val="center"/>
              <w:rPr>
                <w:rFonts w:ascii="Calibri" w:hAnsi="Calibri" w:cs="Calibri"/>
                <w:sz w:val="16"/>
                <w:szCs w:val="16"/>
                <w:lang w:val="es-CR" w:eastAsia="es-CR"/>
              </w:rPr>
            </w:pPr>
            <w:r w:rsidRPr="002125F4">
              <w:rPr>
                <w:rFonts w:ascii="Calibri" w:hAnsi="Calibri" w:cs="Calibri"/>
                <w:sz w:val="16"/>
                <w:szCs w:val="16"/>
                <w:lang w:val="es-CR" w:eastAsia="es-CR"/>
              </w:rPr>
              <w:t>Temporal</w:t>
            </w:r>
          </w:p>
        </w:tc>
        <w:tc>
          <w:tcPr>
            <w:tcW w:w="818" w:type="pct"/>
            <w:tcBorders>
              <w:top w:val="nil"/>
              <w:left w:val="nil"/>
              <w:bottom w:val="single" w:sz="4" w:space="0" w:color="auto"/>
              <w:right w:val="single" w:sz="4" w:space="0" w:color="auto"/>
            </w:tcBorders>
            <w:shd w:val="clear" w:color="000000" w:fill="FFFFFF"/>
            <w:noWrap/>
            <w:vAlign w:val="center"/>
            <w:hideMark/>
          </w:tcPr>
          <w:p w:rsidR="002125F4" w:rsidRPr="002125F4" w:rsidRDefault="002125F4" w:rsidP="002125F4">
            <w:pPr>
              <w:jc w:val="center"/>
              <w:rPr>
                <w:rFonts w:ascii="Calibri" w:hAnsi="Calibri" w:cs="Calibri"/>
                <w:sz w:val="16"/>
                <w:szCs w:val="16"/>
                <w:lang w:val="es-CR" w:eastAsia="es-CR"/>
              </w:rPr>
            </w:pPr>
            <w:r w:rsidRPr="002125F4">
              <w:rPr>
                <w:rFonts w:ascii="Calibri" w:hAnsi="Calibri" w:cs="Calibri"/>
                <w:sz w:val="16"/>
                <w:szCs w:val="16"/>
                <w:lang w:val="es-CR" w:eastAsia="es-CR"/>
              </w:rPr>
              <w:t xml:space="preserve">Dirección Vicerrectoría de Administración </w:t>
            </w:r>
          </w:p>
        </w:tc>
        <w:tc>
          <w:tcPr>
            <w:tcW w:w="868" w:type="pct"/>
            <w:tcBorders>
              <w:top w:val="nil"/>
              <w:left w:val="nil"/>
              <w:bottom w:val="single" w:sz="4" w:space="0" w:color="auto"/>
              <w:right w:val="single" w:sz="4" w:space="0" w:color="auto"/>
            </w:tcBorders>
            <w:shd w:val="clear" w:color="000000" w:fill="FFFFFF"/>
            <w:vAlign w:val="center"/>
          </w:tcPr>
          <w:p w:rsidR="002125F4" w:rsidRPr="002125F4" w:rsidRDefault="002125F4" w:rsidP="002125F4">
            <w:pPr>
              <w:jc w:val="center"/>
              <w:rPr>
                <w:rFonts w:ascii="Calibri" w:hAnsi="Calibri" w:cs="Calibri"/>
                <w:sz w:val="16"/>
                <w:szCs w:val="16"/>
                <w:lang w:val="es-CR" w:eastAsia="es-CR"/>
              </w:rPr>
            </w:pPr>
            <w:r w:rsidRPr="002125F4">
              <w:rPr>
                <w:rFonts w:ascii="Calibri" w:hAnsi="Calibri" w:cs="Calibri"/>
                <w:sz w:val="16"/>
                <w:szCs w:val="16"/>
                <w:lang w:val="es-CR" w:eastAsia="es-CR"/>
              </w:rPr>
              <w:t>Para la ejecución del Plan de Sostenibilidad en edificios construidos con PMI.</w:t>
            </w:r>
          </w:p>
        </w:tc>
      </w:tr>
    </w:tbl>
    <w:p w:rsidR="002125F4" w:rsidRPr="002125F4" w:rsidRDefault="002125F4" w:rsidP="002125F4">
      <w:pPr>
        <w:rPr>
          <w:rFonts w:ascii="Arial" w:hAnsi="Arial" w:cs="Arial"/>
          <w:b/>
        </w:rPr>
      </w:pPr>
    </w:p>
    <w:p w:rsidR="002125F4" w:rsidRPr="002125F4" w:rsidRDefault="002125F4" w:rsidP="002125F4">
      <w:pPr>
        <w:rPr>
          <w:rFonts w:ascii="Arial" w:hAnsi="Arial" w:cs="Arial"/>
          <w:b/>
        </w:rPr>
      </w:pPr>
      <w:r w:rsidRPr="002125F4">
        <w:rPr>
          <w:rFonts w:ascii="Arial" w:hAnsi="Arial" w:cs="Arial"/>
          <w:b/>
        </w:rPr>
        <w:t>CONSIDERANDO QUE:</w:t>
      </w:r>
    </w:p>
    <w:p w:rsidR="002125F4" w:rsidRPr="002125F4" w:rsidRDefault="002125F4" w:rsidP="002125F4">
      <w:pPr>
        <w:rPr>
          <w:rFonts w:ascii="Arial" w:hAnsi="Arial" w:cs="Arial"/>
          <w:b/>
        </w:rPr>
      </w:pPr>
    </w:p>
    <w:p w:rsidR="002125F4" w:rsidRPr="002125F4" w:rsidRDefault="002125F4" w:rsidP="00D47366">
      <w:pPr>
        <w:numPr>
          <w:ilvl w:val="0"/>
          <w:numId w:val="6"/>
        </w:numPr>
        <w:autoSpaceDE w:val="0"/>
        <w:autoSpaceDN w:val="0"/>
        <w:adjustRightInd w:val="0"/>
        <w:contextualSpacing/>
        <w:jc w:val="both"/>
        <w:rPr>
          <w:rFonts w:ascii="Arial" w:eastAsia="Calibri" w:hAnsi="Arial" w:cs="Arial"/>
          <w:lang w:val="es-CR" w:eastAsia="en-US"/>
        </w:rPr>
      </w:pPr>
      <w:r w:rsidRPr="002125F4">
        <w:rPr>
          <w:rFonts w:ascii="Arial" w:eastAsia="Calibri" w:hAnsi="Arial" w:cs="Arial"/>
          <w:lang w:val="es-CR" w:eastAsia="en-US"/>
        </w:rPr>
        <w:t>En reunión No. 822-2019, realizada el 13 de junio de 2019, la Comisión de Planificación y Administración, conoce el oficio R-630-2019, fechado 11 de junio de 2019, suscrito por el Dr. Julio César Calvo Alvarado, ex-Rector y dirigido al MAE. Nelson Ortega Jiménez, Coordinador de la Comisión de Planificación y Administración; en el mismo se solicita la modificación de la plaza FSS002 Profesional en Ingeniería y Arquitectura, adscrita a la Vicerrectoría de Administración y justificada en la ejecución del Plan de Sostenibilidad en edificios construidos con el Proyecto de Mejoramiento Institucional (PMI), y se varíe a Profesional en Administración con el requisito de Salud Ocupacional, se adscriba a la Unidad Institucional de Gestión Ambiental y Seguridad Laboral (GASEL), y se emplee en la ejecución del Plan de Sostenibilidad de Planes de Emergencia y apoyo a las actividades de la GASEL en edificios construidos con el PMI.</w:t>
      </w:r>
    </w:p>
    <w:p w:rsidR="002125F4" w:rsidRPr="002125F4" w:rsidRDefault="002125F4" w:rsidP="002125F4">
      <w:pPr>
        <w:ind w:left="930"/>
        <w:contextualSpacing/>
        <w:jc w:val="both"/>
        <w:rPr>
          <w:rFonts w:ascii="Arial" w:eastAsia="Calibri" w:hAnsi="Arial" w:cs="Arial"/>
          <w:lang w:val="es-CR" w:eastAsia="en-US"/>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25"/>
        <w:gridCol w:w="2765"/>
        <w:gridCol w:w="2975"/>
        <w:gridCol w:w="1285"/>
      </w:tblGrid>
      <w:tr w:rsidR="002125F4" w:rsidRPr="002125F4" w:rsidTr="00AA0D2E">
        <w:trPr>
          <w:cantSplit/>
          <w:trHeight w:val="567"/>
          <w:tblHeader/>
          <w:jc w:val="center"/>
        </w:trPr>
        <w:tc>
          <w:tcPr>
            <w:tcW w:w="1031" w:type="pct"/>
            <w:shd w:val="clear" w:color="auto" w:fill="0070C0"/>
            <w:vAlign w:val="center"/>
          </w:tcPr>
          <w:p w:rsidR="002125F4" w:rsidRPr="002125F4" w:rsidRDefault="002125F4" w:rsidP="002125F4">
            <w:pPr>
              <w:jc w:val="center"/>
              <w:rPr>
                <w:rFonts w:ascii="Arial" w:hAnsi="Arial" w:cs="Arial"/>
                <w:sz w:val="16"/>
                <w:szCs w:val="16"/>
                <w:lang w:val="es-CR" w:eastAsia="es-CR"/>
              </w:rPr>
            </w:pPr>
            <w:r w:rsidRPr="002125F4">
              <w:rPr>
                <w:rFonts w:ascii="Arial" w:hAnsi="Arial" w:cs="Arial"/>
                <w:b/>
                <w:bCs/>
                <w:sz w:val="18"/>
                <w:szCs w:val="18"/>
                <w:lang w:val="es-CR" w:eastAsia="es-CR"/>
              </w:rPr>
              <w:t>PUESTO</w:t>
            </w:r>
          </w:p>
        </w:tc>
        <w:tc>
          <w:tcPr>
            <w:tcW w:w="1562" w:type="pct"/>
            <w:shd w:val="clear" w:color="auto" w:fill="0070C0"/>
            <w:vAlign w:val="center"/>
          </w:tcPr>
          <w:p w:rsidR="002125F4" w:rsidRPr="002125F4" w:rsidRDefault="002125F4" w:rsidP="002125F4">
            <w:pPr>
              <w:jc w:val="center"/>
              <w:rPr>
                <w:rFonts w:ascii="Arial" w:hAnsi="Arial" w:cs="Arial"/>
                <w:b/>
                <w:bCs/>
                <w:sz w:val="18"/>
                <w:szCs w:val="18"/>
                <w:lang w:val="es-CR" w:eastAsia="es-CR"/>
              </w:rPr>
            </w:pPr>
            <w:r w:rsidRPr="002125F4">
              <w:rPr>
                <w:rFonts w:ascii="Arial" w:hAnsi="Arial" w:cs="Arial"/>
                <w:b/>
                <w:bCs/>
                <w:sz w:val="18"/>
                <w:szCs w:val="18"/>
                <w:lang w:val="es-CR" w:eastAsia="es-CR"/>
              </w:rPr>
              <w:t>ADSCRITA A</w:t>
            </w:r>
          </w:p>
        </w:tc>
        <w:tc>
          <w:tcPr>
            <w:tcW w:w="1681" w:type="pct"/>
            <w:shd w:val="clear" w:color="auto" w:fill="0070C0"/>
          </w:tcPr>
          <w:p w:rsidR="002125F4" w:rsidRPr="002125F4" w:rsidRDefault="002125F4" w:rsidP="002125F4">
            <w:pPr>
              <w:jc w:val="center"/>
              <w:rPr>
                <w:rFonts w:ascii="Arial" w:hAnsi="Arial" w:cs="Arial"/>
                <w:b/>
                <w:bCs/>
                <w:sz w:val="18"/>
                <w:szCs w:val="18"/>
                <w:lang w:val="es-CR" w:eastAsia="es-CR"/>
              </w:rPr>
            </w:pPr>
          </w:p>
          <w:p w:rsidR="002125F4" w:rsidRPr="002125F4" w:rsidRDefault="002125F4" w:rsidP="002125F4">
            <w:pPr>
              <w:jc w:val="center"/>
              <w:rPr>
                <w:rFonts w:ascii="Arial" w:hAnsi="Arial" w:cs="Arial"/>
                <w:b/>
                <w:bCs/>
                <w:sz w:val="18"/>
                <w:szCs w:val="18"/>
                <w:lang w:val="es-CR" w:eastAsia="es-CR"/>
              </w:rPr>
            </w:pPr>
            <w:r w:rsidRPr="002125F4">
              <w:rPr>
                <w:rFonts w:ascii="Arial" w:hAnsi="Arial" w:cs="Arial"/>
                <w:b/>
                <w:bCs/>
                <w:sz w:val="18"/>
                <w:szCs w:val="18"/>
                <w:lang w:val="es-CR" w:eastAsia="es-CR"/>
              </w:rPr>
              <w:t>JUSTIFICACIÓN</w:t>
            </w:r>
          </w:p>
        </w:tc>
        <w:tc>
          <w:tcPr>
            <w:tcW w:w="726" w:type="pct"/>
            <w:shd w:val="clear" w:color="auto" w:fill="0070C0"/>
          </w:tcPr>
          <w:p w:rsidR="002125F4" w:rsidRPr="002125F4" w:rsidRDefault="002125F4" w:rsidP="002125F4">
            <w:pPr>
              <w:jc w:val="center"/>
              <w:rPr>
                <w:rFonts w:ascii="Arial" w:hAnsi="Arial" w:cs="Arial"/>
                <w:b/>
                <w:bCs/>
                <w:sz w:val="18"/>
                <w:szCs w:val="18"/>
                <w:lang w:val="es-CR" w:eastAsia="es-CR"/>
              </w:rPr>
            </w:pPr>
          </w:p>
          <w:p w:rsidR="002125F4" w:rsidRPr="002125F4" w:rsidRDefault="002125F4" w:rsidP="002125F4">
            <w:pPr>
              <w:jc w:val="center"/>
              <w:rPr>
                <w:rFonts w:ascii="Arial" w:hAnsi="Arial" w:cs="Arial"/>
                <w:b/>
                <w:bCs/>
                <w:sz w:val="18"/>
                <w:szCs w:val="18"/>
                <w:lang w:val="es-CR" w:eastAsia="es-CR"/>
              </w:rPr>
            </w:pPr>
            <w:r w:rsidRPr="002125F4">
              <w:rPr>
                <w:rFonts w:ascii="Arial" w:hAnsi="Arial" w:cs="Arial"/>
                <w:b/>
                <w:bCs/>
                <w:sz w:val="18"/>
                <w:szCs w:val="18"/>
                <w:lang w:val="es-CR" w:eastAsia="es-CR"/>
              </w:rPr>
              <w:t>SITUACIÓN</w:t>
            </w:r>
          </w:p>
        </w:tc>
      </w:tr>
      <w:tr w:rsidR="002125F4" w:rsidRPr="002125F4" w:rsidTr="00AA0D2E">
        <w:trPr>
          <w:trHeight w:val="489"/>
          <w:jc w:val="center"/>
        </w:trPr>
        <w:tc>
          <w:tcPr>
            <w:tcW w:w="1031" w:type="pct"/>
            <w:shd w:val="clear" w:color="auto" w:fill="auto"/>
            <w:vAlign w:val="center"/>
            <w:hideMark/>
          </w:tcPr>
          <w:p w:rsidR="002125F4" w:rsidRPr="002125F4" w:rsidRDefault="002125F4" w:rsidP="002125F4">
            <w:pPr>
              <w:rPr>
                <w:rFonts w:ascii="Calibri" w:hAnsi="Calibri" w:cs="Calibri"/>
                <w:sz w:val="16"/>
                <w:szCs w:val="16"/>
                <w:lang w:val="es-CR" w:eastAsia="es-CR"/>
              </w:rPr>
            </w:pPr>
            <w:r w:rsidRPr="002125F4">
              <w:rPr>
                <w:rFonts w:ascii="Calibri" w:hAnsi="Calibri" w:cs="Calibri"/>
                <w:sz w:val="16"/>
                <w:szCs w:val="16"/>
                <w:lang w:val="es-CR" w:eastAsia="es-CR"/>
              </w:rPr>
              <w:t>Profesional en Ingeniería y Arquitectura</w:t>
            </w:r>
          </w:p>
        </w:tc>
        <w:tc>
          <w:tcPr>
            <w:tcW w:w="1562" w:type="pct"/>
            <w:shd w:val="clear" w:color="000000" w:fill="FFFFFF"/>
            <w:noWrap/>
            <w:vAlign w:val="center"/>
            <w:hideMark/>
          </w:tcPr>
          <w:p w:rsidR="002125F4" w:rsidRPr="002125F4" w:rsidRDefault="002125F4" w:rsidP="002125F4">
            <w:pPr>
              <w:rPr>
                <w:rFonts w:ascii="Calibri" w:hAnsi="Calibri" w:cs="Calibri"/>
                <w:sz w:val="16"/>
                <w:szCs w:val="16"/>
                <w:lang w:val="es-CR" w:eastAsia="es-CR"/>
              </w:rPr>
            </w:pPr>
            <w:r w:rsidRPr="002125F4">
              <w:rPr>
                <w:rFonts w:ascii="Calibri" w:hAnsi="Calibri" w:cs="Calibri"/>
                <w:sz w:val="16"/>
                <w:szCs w:val="16"/>
                <w:lang w:val="es-CR" w:eastAsia="es-CR"/>
              </w:rPr>
              <w:t xml:space="preserve">Dirección Vicerrectoría de Administración </w:t>
            </w:r>
          </w:p>
        </w:tc>
        <w:tc>
          <w:tcPr>
            <w:tcW w:w="1681" w:type="pct"/>
            <w:shd w:val="clear" w:color="000000" w:fill="FFFFFF"/>
            <w:vAlign w:val="center"/>
          </w:tcPr>
          <w:p w:rsidR="002125F4" w:rsidRPr="002125F4" w:rsidRDefault="002125F4" w:rsidP="002125F4">
            <w:pPr>
              <w:jc w:val="both"/>
              <w:rPr>
                <w:rFonts w:ascii="Calibri" w:hAnsi="Calibri" w:cs="Calibri"/>
                <w:sz w:val="16"/>
                <w:szCs w:val="16"/>
                <w:lang w:val="es-CR" w:eastAsia="es-CR"/>
              </w:rPr>
            </w:pPr>
            <w:r w:rsidRPr="002125F4">
              <w:rPr>
                <w:rFonts w:ascii="Calibri" w:hAnsi="Calibri" w:cs="Calibri"/>
                <w:sz w:val="16"/>
                <w:szCs w:val="16"/>
                <w:lang w:val="es-CR" w:eastAsia="es-CR"/>
              </w:rPr>
              <w:t>Para la ejecución del Plan de Sostenibilidad en edificios construidos con PMI.</w:t>
            </w:r>
          </w:p>
        </w:tc>
        <w:tc>
          <w:tcPr>
            <w:tcW w:w="726" w:type="pct"/>
            <w:shd w:val="clear" w:color="000000" w:fill="FFFFFF"/>
            <w:vAlign w:val="center"/>
          </w:tcPr>
          <w:p w:rsidR="002125F4" w:rsidRPr="002125F4" w:rsidRDefault="002125F4" w:rsidP="002125F4">
            <w:pPr>
              <w:jc w:val="center"/>
              <w:rPr>
                <w:rFonts w:ascii="Calibri" w:hAnsi="Calibri" w:cs="Calibri"/>
                <w:sz w:val="16"/>
                <w:szCs w:val="16"/>
                <w:lang w:val="es-CR" w:eastAsia="es-CR"/>
              </w:rPr>
            </w:pPr>
            <w:r w:rsidRPr="002125F4">
              <w:rPr>
                <w:rFonts w:ascii="Calibri" w:hAnsi="Calibri" w:cs="Calibri"/>
                <w:sz w:val="16"/>
                <w:szCs w:val="16"/>
                <w:lang w:val="es-CR" w:eastAsia="es-CR"/>
              </w:rPr>
              <w:t>ACTUAL</w:t>
            </w:r>
          </w:p>
        </w:tc>
      </w:tr>
      <w:tr w:rsidR="002125F4" w:rsidRPr="002125F4" w:rsidTr="00AA0D2E">
        <w:trPr>
          <w:trHeight w:val="413"/>
          <w:jc w:val="center"/>
        </w:trPr>
        <w:tc>
          <w:tcPr>
            <w:tcW w:w="1031" w:type="pct"/>
            <w:shd w:val="clear" w:color="auto" w:fill="auto"/>
            <w:vAlign w:val="center"/>
          </w:tcPr>
          <w:p w:rsidR="002125F4" w:rsidRPr="002125F4" w:rsidRDefault="002125F4" w:rsidP="002125F4">
            <w:pPr>
              <w:rPr>
                <w:rFonts w:ascii="Calibri" w:hAnsi="Calibri" w:cs="Calibri"/>
                <w:sz w:val="16"/>
                <w:szCs w:val="16"/>
                <w:lang w:val="es-CR" w:eastAsia="es-CR"/>
              </w:rPr>
            </w:pPr>
            <w:r w:rsidRPr="002125F4">
              <w:rPr>
                <w:rFonts w:ascii="Calibri" w:hAnsi="Calibri" w:cs="Calibri"/>
                <w:sz w:val="16"/>
                <w:szCs w:val="16"/>
                <w:lang w:val="es-CR" w:eastAsia="es-CR"/>
              </w:rPr>
              <w:t>Profesional en Administración</w:t>
            </w:r>
          </w:p>
        </w:tc>
        <w:tc>
          <w:tcPr>
            <w:tcW w:w="1562" w:type="pct"/>
            <w:shd w:val="clear" w:color="000000" w:fill="FFFFFF"/>
            <w:noWrap/>
            <w:vAlign w:val="center"/>
          </w:tcPr>
          <w:p w:rsidR="002125F4" w:rsidRPr="002125F4" w:rsidRDefault="002125F4" w:rsidP="002125F4">
            <w:pPr>
              <w:autoSpaceDE w:val="0"/>
              <w:autoSpaceDN w:val="0"/>
              <w:adjustRightInd w:val="0"/>
              <w:rPr>
                <w:rFonts w:ascii="Calibri" w:hAnsi="Calibri" w:cs="Calibri"/>
                <w:sz w:val="16"/>
                <w:szCs w:val="16"/>
                <w:lang w:val="es-CR" w:eastAsia="es-CR"/>
              </w:rPr>
            </w:pPr>
            <w:r w:rsidRPr="002125F4">
              <w:rPr>
                <w:rFonts w:ascii="Calibri" w:hAnsi="Calibri" w:cs="Calibri"/>
                <w:sz w:val="16"/>
                <w:szCs w:val="16"/>
                <w:lang w:val="es-CR" w:eastAsia="es-CR"/>
              </w:rPr>
              <w:t xml:space="preserve">Unidad Institucional de Gestión Ambiental y Seguridad Laboral (GASEL) </w:t>
            </w:r>
          </w:p>
        </w:tc>
        <w:tc>
          <w:tcPr>
            <w:tcW w:w="1681" w:type="pct"/>
            <w:shd w:val="clear" w:color="000000" w:fill="FFFFFF"/>
            <w:vAlign w:val="center"/>
          </w:tcPr>
          <w:p w:rsidR="002125F4" w:rsidRPr="002125F4" w:rsidRDefault="002125F4" w:rsidP="002125F4">
            <w:pPr>
              <w:autoSpaceDE w:val="0"/>
              <w:autoSpaceDN w:val="0"/>
              <w:adjustRightInd w:val="0"/>
              <w:jc w:val="both"/>
              <w:rPr>
                <w:rFonts w:ascii="Tahoma" w:eastAsia="Calibri" w:hAnsi="Tahoma" w:cs="Tahoma"/>
                <w:color w:val="000000"/>
                <w:sz w:val="14"/>
                <w:szCs w:val="14"/>
                <w:lang w:val="es-CR" w:eastAsia="es-CR"/>
              </w:rPr>
            </w:pPr>
            <w:r w:rsidRPr="002125F4">
              <w:rPr>
                <w:rFonts w:ascii="Tahoma" w:eastAsia="Calibri" w:hAnsi="Tahoma" w:cs="Tahoma"/>
                <w:color w:val="000000"/>
                <w:sz w:val="14"/>
                <w:szCs w:val="14"/>
                <w:lang w:val="es-CR" w:eastAsia="es-CR"/>
              </w:rPr>
              <w:t xml:space="preserve">Para la ejecución del Plan de Sostenibilidad de Planes de Emergencia y apoyo a las actividades de la GASEL en edificios construidos con PMI. </w:t>
            </w:r>
          </w:p>
        </w:tc>
        <w:tc>
          <w:tcPr>
            <w:tcW w:w="726" w:type="pct"/>
            <w:shd w:val="clear" w:color="000000" w:fill="FFFFFF"/>
            <w:vAlign w:val="center"/>
          </w:tcPr>
          <w:p w:rsidR="002125F4" w:rsidRPr="002125F4" w:rsidRDefault="002125F4" w:rsidP="002125F4">
            <w:pPr>
              <w:jc w:val="center"/>
              <w:rPr>
                <w:rFonts w:ascii="Calibri" w:hAnsi="Calibri" w:cs="Calibri"/>
                <w:sz w:val="16"/>
                <w:szCs w:val="16"/>
                <w:lang w:val="es-CR" w:eastAsia="es-CR"/>
              </w:rPr>
            </w:pPr>
            <w:r w:rsidRPr="002125F4">
              <w:rPr>
                <w:rFonts w:ascii="Calibri" w:hAnsi="Calibri" w:cs="Calibri"/>
                <w:sz w:val="16"/>
                <w:szCs w:val="16"/>
                <w:lang w:val="es-CR" w:eastAsia="es-CR"/>
              </w:rPr>
              <w:t>PROPUESTA</w:t>
            </w:r>
          </w:p>
        </w:tc>
      </w:tr>
    </w:tbl>
    <w:p w:rsidR="002125F4" w:rsidRPr="002125F4" w:rsidRDefault="002125F4" w:rsidP="002125F4">
      <w:pPr>
        <w:autoSpaceDE w:val="0"/>
        <w:autoSpaceDN w:val="0"/>
        <w:adjustRightInd w:val="0"/>
        <w:rPr>
          <w:rFonts w:ascii="Arial" w:eastAsia="Calibri" w:hAnsi="Arial" w:cs="Arial"/>
          <w:color w:val="000000"/>
          <w:lang w:val="es-CR" w:eastAsia="es-CR"/>
        </w:rPr>
      </w:pPr>
    </w:p>
    <w:p w:rsidR="002125F4" w:rsidRPr="002125F4" w:rsidRDefault="002125F4" w:rsidP="00D47366">
      <w:pPr>
        <w:numPr>
          <w:ilvl w:val="0"/>
          <w:numId w:val="6"/>
        </w:numPr>
        <w:contextualSpacing/>
        <w:jc w:val="both"/>
        <w:rPr>
          <w:rFonts w:ascii="Arial" w:eastAsia="Calibri" w:hAnsi="Arial" w:cs="Arial"/>
          <w:lang w:val="es-CR" w:eastAsia="en-US"/>
        </w:rPr>
      </w:pPr>
      <w:r w:rsidRPr="002125F4">
        <w:rPr>
          <w:rFonts w:ascii="Arial" w:eastAsia="Calibri" w:hAnsi="Arial" w:cs="Arial"/>
          <w:lang w:val="es-CR" w:eastAsia="en-US"/>
        </w:rPr>
        <w:t xml:space="preserve">La modificación propuesta no tiene impacto en la partida de Remuneraciones, toda vez que la plaza mantiene su categoría salarial y jornada. Así lo confirma el Departamento de Recursos Humanos en el oficio RH-482-2019, el cual se anexó a la solicitud de Rectoría. </w:t>
      </w:r>
    </w:p>
    <w:p w:rsidR="002125F4" w:rsidRPr="002125F4" w:rsidRDefault="002125F4" w:rsidP="002125F4">
      <w:pPr>
        <w:ind w:left="360"/>
        <w:contextualSpacing/>
        <w:jc w:val="both"/>
        <w:rPr>
          <w:rFonts w:ascii="Arial" w:eastAsia="Calibri" w:hAnsi="Arial" w:cs="Arial"/>
          <w:lang w:val="es-CR" w:eastAsia="en-US"/>
        </w:rPr>
      </w:pPr>
    </w:p>
    <w:p w:rsidR="002125F4" w:rsidRPr="002125F4" w:rsidRDefault="002125F4" w:rsidP="00D47366">
      <w:pPr>
        <w:numPr>
          <w:ilvl w:val="0"/>
          <w:numId w:val="6"/>
        </w:numPr>
        <w:contextualSpacing/>
        <w:jc w:val="both"/>
        <w:rPr>
          <w:rFonts w:ascii="Arial" w:eastAsia="Calibri" w:hAnsi="Arial" w:cs="Arial"/>
          <w:lang w:val="es-CR" w:eastAsia="en-US"/>
        </w:rPr>
      </w:pPr>
      <w:r w:rsidRPr="002125F4">
        <w:rPr>
          <w:rFonts w:ascii="Arial" w:eastAsia="Calibri" w:hAnsi="Arial" w:cs="Arial"/>
          <w:lang w:val="es-CR" w:eastAsia="en-US"/>
        </w:rPr>
        <w:t xml:space="preserve">La Oficina de Planificación Institucional (OPI) emite su dictamen en el memorando OPI-304-2019; sin embargo, el mismo es omiso en cuanto a la vinculación de las actividades propuestas con el Plan Anual Operativo de GASEL. Asimismo, no se detalla si existe afectación en el cumplimiento de la actividad para la cual fue aprobada y destinada la plaza. Ante este escenario, la Comisión solicita a la OPI, a través del oficio SCI-462-2019, fechado 17 de junio de 2019, se amplíe el dictamen atendiendo los anteriores señalamientos. </w:t>
      </w:r>
    </w:p>
    <w:p w:rsidR="002125F4" w:rsidRPr="002125F4" w:rsidRDefault="002125F4" w:rsidP="002125F4">
      <w:pPr>
        <w:ind w:left="360"/>
        <w:contextualSpacing/>
        <w:jc w:val="both"/>
        <w:rPr>
          <w:rFonts w:ascii="Arial" w:eastAsia="Calibri" w:hAnsi="Arial" w:cs="Arial"/>
          <w:lang w:val="es-CR" w:eastAsia="en-US"/>
        </w:rPr>
      </w:pPr>
    </w:p>
    <w:p w:rsidR="002125F4" w:rsidRPr="002125F4" w:rsidRDefault="002125F4" w:rsidP="00D47366">
      <w:pPr>
        <w:numPr>
          <w:ilvl w:val="0"/>
          <w:numId w:val="6"/>
        </w:numPr>
        <w:contextualSpacing/>
        <w:jc w:val="both"/>
        <w:rPr>
          <w:rFonts w:ascii="Arial" w:eastAsia="Calibri" w:hAnsi="Arial" w:cs="Arial"/>
          <w:lang w:val="es-CR" w:eastAsia="en-US"/>
        </w:rPr>
      </w:pPr>
      <w:r w:rsidRPr="002125F4">
        <w:rPr>
          <w:rFonts w:ascii="Arial" w:eastAsia="Calibri" w:hAnsi="Arial" w:cs="Arial"/>
          <w:lang w:val="es-CR" w:eastAsia="en-US"/>
        </w:rPr>
        <w:t xml:space="preserve">Dentro de las justificantes aportadas en el oficio de solicitud, se incorpora un legajo detallado de funciones que deberá atender el puesto; no obstante, ante la incertidumbre sobre su entera compatibilidad con el puesto que se propone atendiendo el Manual Descriptivo de Clases de Puestos, la Comisión solicita el criterio del Departamento de Recursos Humanos, a través del oficio SCI-461-2019, fechado 17 de junio de 2019. </w:t>
      </w:r>
    </w:p>
    <w:p w:rsidR="002125F4" w:rsidRPr="002125F4" w:rsidRDefault="002125F4" w:rsidP="002125F4">
      <w:pPr>
        <w:contextualSpacing/>
        <w:jc w:val="both"/>
        <w:rPr>
          <w:rFonts w:ascii="Arial" w:eastAsia="Calibri" w:hAnsi="Arial" w:cs="Arial"/>
          <w:i/>
          <w:sz w:val="22"/>
          <w:szCs w:val="22"/>
          <w:lang w:val="es-CR" w:eastAsia="en-US"/>
        </w:rPr>
      </w:pPr>
    </w:p>
    <w:p w:rsidR="002125F4" w:rsidRPr="002125F4" w:rsidRDefault="002125F4" w:rsidP="00D47366">
      <w:pPr>
        <w:numPr>
          <w:ilvl w:val="0"/>
          <w:numId w:val="6"/>
        </w:numPr>
        <w:contextualSpacing/>
        <w:jc w:val="both"/>
        <w:rPr>
          <w:rFonts w:ascii="Arial" w:eastAsia="Calibri" w:hAnsi="Arial" w:cs="Arial"/>
          <w:i/>
          <w:sz w:val="22"/>
          <w:szCs w:val="22"/>
          <w:lang w:val="es-CR" w:eastAsia="en-US"/>
        </w:rPr>
      </w:pPr>
      <w:r w:rsidRPr="002125F4">
        <w:rPr>
          <w:rFonts w:ascii="Arial" w:eastAsia="Calibri" w:hAnsi="Arial" w:cs="Arial"/>
          <w:lang w:val="es-CR" w:eastAsia="en-US"/>
        </w:rPr>
        <w:t>En reunión No. 825-2019, del 18 de julio de 2019, la Comisión conoce los oficios:</w:t>
      </w:r>
    </w:p>
    <w:p w:rsidR="002125F4" w:rsidRPr="002125F4" w:rsidRDefault="002125F4" w:rsidP="002125F4">
      <w:pPr>
        <w:ind w:left="360"/>
        <w:contextualSpacing/>
        <w:jc w:val="both"/>
        <w:rPr>
          <w:rFonts w:ascii="Arial" w:eastAsia="Calibri" w:hAnsi="Arial" w:cs="Arial"/>
          <w:lang w:val="es-CR" w:eastAsia="en-US"/>
        </w:rPr>
      </w:pPr>
    </w:p>
    <w:p w:rsidR="002125F4" w:rsidRPr="002125F4" w:rsidRDefault="002125F4" w:rsidP="00D47366">
      <w:pPr>
        <w:numPr>
          <w:ilvl w:val="0"/>
          <w:numId w:val="7"/>
        </w:numPr>
        <w:contextualSpacing/>
        <w:jc w:val="both"/>
        <w:rPr>
          <w:rFonts w:ascii="Arial" w:eastAsia="Calibri" w:hAnsi="Arial" w:cs="Arial"/>
          <w:i/>
          <w:sz w:val="22"/>
          <w:szCs w:val="22"/>
          <w:lang w:val="es-CR" w:eastAsia="en-US"/>
        </w:rPr>
      </w:pPr>
      <w:r w:rsidRPr="002125F4">
        <w:rPr>
          <w:rFonts w:ascii="Arial" w:eastAsia="Calibri" w:hAnsi="Arial" w:cs="Arial"/>
          <w:lang w:val="es-CR" w:eastAsia="en-US"/>
        </w:rPr>
        <w:t xml:space="preserve">VAD-394-2019, fechado 25 de junio de 2019, suscrito por el Dr. Humberto Villalta Solano, Vicerrector de Administración, dirigido a la Máster Tatiana Fernández, ex-Directora de la Oficina de Planificación Institucional, se añade copia a la Comisión de Planificación y Administración; brindando los insumos requeridos para atender el oficio SCI-462-2019. </w:t>
      </w:r>
    </w:p>
    <w:p w:rsidR="002125F4" w:rsidRPr="002125F4" w:rsidRDefault="002125F4" w:rsidP="002125F4">
      <w:pPr>
        <w:ind w:left="720"/>
        <w:contextualSpacing/>
        <w:jc w:val="both"/>
        <w:rPr>
          <w:rFonts w:ascii="Arial" w:eastAsia="Calibri" w:hAnsi="Arial" w:cs="Arial"/>
          <w:i/>
          <w:sz w:val="22"/>
          <w:szCs w:val="22"/>
          <w:lang w:val="es-CR" w:eastAsia="en-US"/>
        </w:rPr>
      </w:pPr>
    </w:p>
    <w:p w:rsidR="002125F4" w:rsidRPr="002125F4" w:rsidRDefault="002125F4" w:rsidP="00D47366">
      <w:pPr>
        <w:numPr>
          <w:ilvl w:val="0"/>
          <w:numId w:val="7"/>
        </w:numPr>
        <w:contextualSpacing/>
        <w:jc w:val="both"/>
        <w:rPr>
          <w:rFonts w:ascii="Arial" w:eastAsia="Calibri" w:hAnsi="Arial" w:cs="Arial"/>
          <w:lang w:val="es-CR" w:eastAsia="en-US"/>
        </w:rPr>
      </w:pPr>
      <w:r w:rsidRPr="002125F4">
        <w:rPr>
          <w:rFonts w:ascii="Arial" w:eastAsia="Calibri" w:hAnsi="Arial" w:cs="Arial"/>
          <w:lang w:val="es-CR" w:eastAsia="en-US"/>
        </w:rPr>
        <w:t xml:space="preserve">OPI-351-2019, fechado 26 de junio de 2019, suscrito por la Máster Tatiana Fernández, ex-Directora de la Oficina de Planificación Institucional, en el cual se brinda respuesta al oficio SCI-462-2019. Al respecto, indica el ente técnico que la plaza </w:t>
      </w:r>
      <w:r w:rsidRPr="002125F4">
        <w:rPr>
          <w:rFonts w:ascii="Arial" w:eastAsia="Calibri" w:hAnsi="Arial" w:cs="Arial"/>
          <w:color w:val="222222"/>
          <w:sz w:val="22"/>
          <w:szCs w:val="22"/>
          <w:shd w:val="clear" w:color="auto" w:fill="FFFFFF"/>
          <w:lang w:val="es-CR" w:eastAsia="en-US"/>
        </w:rPr>
        <w:t>«</w:t>
      </w:r>
      <w:r w:rsidRPr="002125F4">
        <w:rPr>
          <w:rFonts w:ascii="Arial" w:eastAsia="Calibri" w:hAnsi="Arial" w:cs="Arial"/>
          <w:lang w:val="es-CR" w:eastAsia="en-US"/>
        </w:rPr>
        <w:t>se relaciona directamente con el Plan Anual Operativo 2019 de la Vicerrectoría de Administración, en su meta “8.1.2.2. Desarrollar 4 actividades para la ejecución del Plan de Sostenibilidad del Proyecto de Mejoramiento Institucional”</w:t>
      </w:r>
      <w:r w:rsidRPr="002125F4">
        <w:rPr>
          <w:rFonts w:ascii="Arial" w:eastAsia="Calibri" w:hAnsi="Arial" w:cs="Arial"/>
          <w:color w:val="222222"/>
          <w:sz w:val="22"/>
          <w:szCs w:val="22"/>
          <w:shd w:val="clear" w:color="auto" w:fill="FFFFFF"/>
          <w:lang w:val="es-CR" w:eastAsia="en-US"/>
        </w:rPr>
        <w:t>»</w:t>
      </w:r>
      <w:r w:rsidRPr="002125F4">
        <w:rPr>
          <w:rFonts w:ascii="Arial" w:eastAsia="Calibri" w:hAnsi="Arial" w:cs="Arial"/>
          <w:lang w:val="es-CR" w:eastAsia="en-US"/>
        </w:rPr>
        <w:t>. Además, en cuanto a la variación de las actividades propuestas por la dependencia solicitante, agrega que “no existe afectación, dado que la plaza fue justificada para la ejecución del Plan de Sostenibilidad en edificios construidos con el Proyecto de Mejoramiento Institucional y esa actividad se refuerza con la gestión solicitada.”.</w:t>
      </w:r>
    </w:p>
    <w:p w:rsidR="002125F4" w:rsidRPr="002125F4" w:rsidRDefault="002125F4" w:rsidP="002125F4">
      <w:pPr>
        <w:ind w:left="708"/>
        <w:contextualSpacing/>
        <w:jc w:val="both"/>
        <w:rPr>
          <w:rFonts w:ascii="Arial" w:eastAsia="Calibri" w:hAnsi="Arial" w:cs="Arial"/>
          <w:i/>
          <w:sz w:val="22"/>
          <w:szCs w:val="22"/>
          <w:lang w:val="es-CR" w:eastAsia="en-US"/>
        </w:rPr>
      </w:pPr>
    </w:p>
    <w:p w:rsidR="002125F4" w:rsidRPr="002125F4" w:rsidRDefault="002125F4" w:rsidP="00D47366">
      <w:pPr>
        <w:numPr>
          <w:ilvl w:val="0"/>
          <w:numId w:val="7"/>
        </w:numPr>
        <w:contextualSpacing/>
        <w:jc w:val="both"/>
        <w:rPr>
          <w:rFonts w:ascii="Arial" w:eastAsia="Calibri" w:hAnsi="Arial" w:cs="Arial"/>
          <w:lang w:val="es-CR" w:eastAsia="en-US"/>
        </w:rPr>
      </w:pPr>
      <w:r w:rsidRPr="002125F4">
        <w:rPr>
          <w:rFonts w:ascii="Arial" w:eastAsia="Calibri" w:hAnsi="Arial" w:cs="Arial"/>
          <w:lang w:val="es-CR" w:eastAsia="en-US"/>
        </w:rPr>
        <w:t>RH-645-2019, fechado 28 de junio de 2019, suscrito por la Dra. Hannia Rodríguez Mora, Directora Departamento de Recursos Humanos, en el cual se brinda respuesta al oficio SCI-461-2019. En síntesis, se indica que las actividades planteadas se ajustan al puesto propuesto, así verificado con el Manual Descriptivo de Clases de Puestos. Por otra parte, hace referencia a la ocupación actual de la plaza, hasta el 31 de julio de 2019.</w:t>
      </w:r>
    </w:p>
    <w:p w:rsidR="002125F4" w:rsidRPr="002125F4" w:rsidRDefault="002125F4" w:rsidP="002125F4">
      <w:pPr>
        <w:ind w:left="930"/>
        <w:contextualSpacing/>
        <w:jc w:val="both"/>
        <w:rPr>
          <w:rFonts w:ascii="Arial" w:eastAsia="Calibri" w:hAnsi="Arial" w:cs="Arial"/>
          <w:lang w:val="es-CR" w:eastAsia="en-US"/>
        </w:rPr>
      </w:pPr>
    </w:p>
    <w:p w:rsidR="002125F4" w:rsidRPr="002125F4" w:rsidRDefault="002125F4" w:rsidP="00D47366">
      <w:pPr>
        <w:numPr>
          <w:ilvl w:val="0"/>
          <w:numId w:val="6"/>
        </w:numPr>
        <w:contextualSpacing/>
        <w:jc w:val="both"/>
        <w:rPr>
          <w:rFonts w:ascii="Arial" w:eastAsia="Calibri" w:hAnsi="Arial" w:cs="Arial"/>
          <w:lang w:val="es-CR" w:eastAsia="en-US"/>
        </w:rPr>
      </w:pPr>
      <w:r w:rsidRPr="002125F4">
        <w:rPr>
          <w:rFonts w:ascii="Arial" w:eastAsia="Calibri" w:hAnsi="Arial" w:cs="Arial"/>
          <w:lang w:val="es-CR" w:eastAsia="en-US"/>
        </w:rPr>
        <w:t>En reunión No. 826-2019, del 24 de julio de 2019, la Comisión de Planificación y Administración, recibe al Dr. Humberto Villalta Solano, Vicerrector de Administración, con el fin de indagar sobre la actividad bajo la cual se justificó la plaza para el periodo 2019. El Dr. Villalta acota que hubo una disonancia, ya que las actividades concretas que se enmarcan en el Plan de Sostenibilidad en materia de Salud Ocupacional y para las cuales se debía destinar dicha plaza, institucionalmente se encuentran clasificadas en el puesto de Profesional en Administración y no como Profesional en Ingeniería y Arquitectura.</w:t>
      </w:r>
    </w:p>
    <w:p w:rsidR="002125F4" w:rsidRPr="002125F4" w:rsidRDefault="002125F4" w:rsidP="002125F4">
      <w:pPr>
        <w:ind w:left="360"/>
        <w:contextualSpacing/>
        <w:jc w:val="both"/>
        <w:rPr>
          <w:rFonts w:ascii="Arial" w:eastAsia="Calibri" w:hAnsi="Arial" w:cs="Arial"/>
          <w:lang w:val="es-CR" w:eastAsia="en-US"/>
        </w:rPr>
      </w:pPr>
    </w:p>
    <w:p w:rsidR="002125F4" w:rsidRPr="002125F4" w:rsidRDefault="002125F4" w:rsidP="00D47366">
      <w:pPr>
        <w:numPr>
          <w:ilvl w:val="0"/>
          <w:numId w:val="6"/>
        </w:numPr>
        <w:contextualSpacing/>
        <w:jc w:val="both"/>
        <w:rPr>
          <w:rFonts w:ascii="Arial" w:eastAsia="Calibri" w:hAnsi="Arial" w:cs="Arial"/>
          <w:lang w:val="es-CR" w:eastAsia="en-US"/>
        </w:rPr>
      </w:pPr>
      <w:r w:rsidRPr="002125F4">
        <w:rPr>
          <w:rFonts w:ascii="Arial" w:eastAsia="Calibri" w:hAnsi="Arial" w:cs="Arial"/>
          <w:lang w:val="es-CR" w:eastAsia="en-US"/>
        </w:rPr>
        <w:t xml:space="preserve">Vista la totalidad de insumos técnicos requeridos para dictaminar, y teniendo claridad sobre lo acontecido con la plaza FSS002, la Comisión encuentra pertinente y viable atender en favorable la modificación que se solicita, y se dispone a elevar la propuesta al Pleno. </w:t>
      </w:r>
    </w:p>
    <w:p w:rsidR="002125F4" w:rsidRPr="002125F4" w:rsidRDefault="002125F4" w:rsidP="002125F4">
      <w:pPr>
        <w:rPr>
          <w:rFonts w:ascii="Arial" w:hAnsi="Arial" w:cs="Arial"/>
          <w:b/>
          <w:sz w:val="28"/>
        </w:rPr>
      </w:pPr>
    </w:p>
    <w:p w:rsidR="002125F4" w:rsidRPr="002125F4" w:rsidRDefault="002125F4" w:rsidP="002125F4">
      <w:pPr>
        <w:rPr>
          <w:rFonts w:ascii="Arial" w:hAnsi="Arial" w:cs="Arial"/>
          <w:b/>
          <w:sz w:val="28"/>
        </w:rPr>
      </w:pPr>
      <w:r w:rsidRPr="002125F4">
        <w:rPr>
          <w:rFonts w:ascii="Arial" w:hAnsi="Arial" w:cs="Arial"/>
          <w:b/>
          <w:sz w:val="28"/>
        </w:rPr>
        <w:t>SE</w:t>
      </w:r>
      <w:r>
        <w:rPr>
          <w:rFonts w:ascii="Arial" w:hAnsi="Arial" w:cs="Arial"/>
          <w:b/>
          <w:sz w:val="28"/>
        </w:rPr>
        <w:t xml:space="preserve"> ACUERDA</w:t>
      </w:r>
      <w:r w:rsidRPr="002125F4">
        <w:rPr>
          <w:rFonts w:ascii="Arial" w:hAnsi="Arial" w:cs="Arial"/>
          <w:b/>
          <w:sz w:val="28"/>
        </w:rPr>
        <w:t>:</w:t>
      </w:r>
    </w:p>
    <w:p w:rsidR="002125F4" w:rsidRPr="002125F4" w:rsidRDefault="002125F4" w:rsidP="002125F4">
      <w:pPr>
        <w:rPr>
          <w:rFonts w:ascii="Arial" w:hAnsi="Arial" w:cs="Arial"/>
          <w:b/>
          <w:sz w:val="20"/>
          <w:szCs w:val="20"/>
        </w:rPr>
      </w:pPr>
    </w:p>
    <w:p w:rsidR="002125F4" w:rsidRPr="002125F4" w:rsidRDefault="002125F4" w:rsidP="00D47366">
      <w:pPr>
        <w:numPr>
          <w:ilvl w:val="0"/>
          <w:numId w:val="5"/>
        </w:numPr>
        <w:ind w:left="284"/>
        <w:contextualSpacing/>
        <w:jc w:val="both"/>
        <w:rPr>
          <w:rFonts w:ascii="Arial" w:eastAsia="Calibri" w:hAnsi="Arial" w:cs="Arial"/>
          <w:lang w:val="es-CR" w:eastAsia="en-US"/>
        </w:rPr>
      </w:pPr>
      <w:r w:rsidRPr="002125F4">
        <w:rPr>
          <w:rFonts w:ascii="Arial" w:eastAsia="Calibri" w:hAnsi="Arial" w:cs="Arial"/>
          <w:lang w:eastAsia="en-US"/>
        </w:rPr>
        <w:t xml:space="preserve">Modificar las características y condiciones de la plaza </w:t>
      </w:r>
      <w:r w:rsidRPr="002125F4">
        <w:rPr>
          <w:rFonts w:ascii="Arial" w:eastAsia="Calibri" w:hAnsi="Arial" w:cs="Arial"/>
          <w:lang w:val="es-CR" w:eastAsia="en-US"/>
        </w:rPr>
        <w:t xml:space="preserve">FSS002, para el periodo comprendido entre el 01 de agosto y el 31 de diciembre de 2019, según se detalla en el siguiente cuadro: </w:t>
      </w:r>
      <w:r w:rsidRPr="002125F4">
        <w:rPr>
          <w:rFonts w:ascii="Arial" w:eastAsia="Calibri" w:hAnsi="Arial" w:cs="Arial"/>
          <w:lang w:eastAsia="en-US"/>
        </w:rPr>
        <w:t xml:space="preserve"> </w:t>
      </w:r>
    </w:p>
    <w:p w:rsidR="002125F4" w:rsidRPr="002125F4" w:rsidRDefault="002125F4" w:rsidP="002125F4">
      <w:pPr>
        <w:rPr>
          <w:rFonts w:ascii="Arial" w:hAnsi="Arial" w:cs="Arial"/>
          <w:b/>
          <w:sz w:val="20"/>
          <w:szCs w:val="20"/>
        </w:rPr>
      </w:pPr>
    </w:p>
    <w:tbl>
      <w:tblPr>
        <w:tblW w:w="5958" w:type="pct"/>
        <w:tblInd w:w="-1139" w:type="dxa"/>
        <w:tblLayout w:type="fixed"/>
        <w:tblCellMar>
          <w:left w:w="70" w:type="dxa"/>
          <w:right w:w="70" w:type="dxa"/>
        </w:tblCellMar>
        <w:tblLook w:val="04A0" w:firstRow="1" w:lastRow="0" w:firstColumn="1" w:lastColumn="0" w:noHBand="0" w:noVBand="1"/>
      </w:tblPr>
      <w:tblGrid>
        <w:gridCol w:w="1163"/>
        <w:gridCol w:w="884"/>
        <w:gridCol w:w="1411"/>
        <w:gridCol w:w="428"/>
        <w:gridCol w:w="568"/>
        <w:gridCol w:w="691"/>
        <w:gridCol w:w="696"/>
        <w:gridCol w:w="1171"/>
        <w:gridCol w:w="1839"/>
        <w:gridCol w:w="1951"/>
      </w:tblGrid>
      <w:tr w:rsidR="002125F4" w:rsidRPr="002125F4" w:rsidTr="00AA0D2E">
        <w:trPr>
          <w:cantSplit/>
          <w:trHeight w:val="1134"/>
          <w:tblHeader/>
        </w:trPr>
        <w:tc>
          <w:tcPr>
            <w:tcW w:w="539" w:type="pct"/>
            <w:tcBorders>
              <w:top w:val="single" w:sz="4" w:space="0" w:color="auto"/>
              <w:left w:val="nil"/>
              <w:bottom w:val="single" w:sz="4" w:space="0" w:color="auto"/>
              <w:right w:val="single" w:sz="4" w:space="0" w:color="auto"/>
            </w:tcBorders>
            <w:shd w:val="clear" w:color="auto" w:fill="0070C0"/>
            <w:vAlign w:val="center"/>
          </w:tcPr>
          <w:p w:rsidR="002125F4" w:rsidRPr="002125F4" w:rsidRDefault="002125F4" w:rsidP="002125F4">
            <w:pPr>
              <w:jc w:val="center"/>
              <w:rPr>
                <w:rFonts w:ascii="Arial" w:hAnsi="Arial" w:cs="Arial"/>
                <w:sz w:val="16"/>
                <w:szCs w:val="16"/>
                <w:lang w:val="es-CR" w:eastAsia="es-CR"/>
              </w:rPr>
            </w:pPr>
            <w:r w:rsidRPr="002125F4">
              <w:rPr>
                <w:rFonts w:ascii="Arial" w:hAnsi="Arial" w:cs="Arial"/>
                <w:b/>
                <w:bCs/>
                <w:sz w:val="18"/>
                <w:szCs w:val="18"/>
                <w:lang w:val="es-CR" w:eastAsia="es-CR"/>
              </w:rPr>
              <w:lastRenderedPageBreak/>
              <w:t>Programa</w:t>
            </w:r>
          </w:p>
        </w:tc>
        <w:tc>
          <w:tcPr>
            <w:tcW w:w="409" w:type="pct"/>
            <w:tcBorders>
              <w:top w:val="single" w:sz="4" w:space="0" w:color="auto"/>
              <w:left w:val="nil"/>
              <w:bottom w:val="single" w:sz="4" w:space="0" w:color="auto"/>
              <w:right w:val="single" w:sz="4" w:space="0" w:color="auto"/>
            </w:tcBorders>
            <w:shd w:val="clear" w:color="auto" w:fill="0070C0"/>
            <w:vAlign w:val="center"/>
          </w:tcPr>
          <w:p w:rsidR="002125F4" w:rsidRPr="002125F4" w:rsidRDefault="002125F4" w:rsidP="002125F4">
            <w:pPr>
              <w:jc w:val="center"/>
              <w:rPr>
                <w:rFonts w:ascii="Arial" w:hAnsi="Arial" w:cs="Arial"/>
                <w:sz w:val="16"/>
                <w:szCs w:val="16"/>
                <w:lang w:val="es-CR" w:eastAsia="es-CR"/>
              </w:rPr>
            </w:pPr>
            <w:r w:rsidRPr="002125F4">
              <w:rPr>
                <w:rFonts w:ascii="Arial" w:hAnsi="Arial" w:cs="Arial"/>
                <w:b/>
                <w:bCs/>
                <w:sz w:val="18"/>
                <w:szCs w:val="18"/>
                <w:lang w:val="es-CR" w:eastAsia="es-CR"/>
              </w:rPr>
              <w:t>Cód. plaza Actual</w:t>
            </w:r>
          </w:p>
        </w:tc>
        <w:tc>
          <w:tcPr>
            <w:tcW w:w="653" w:type="pct"/>
            <w:tcBorders>
              <w:top w:val="single" w:sz="4" w:space="0" w:color="auto"/>
              <w:left w:val="nil"/>
              <w:bottom w:val="single" w:sz="4" w:space="0" w:color="auto"/>
              <w:right w:val="single" w:sz="4" w:space="0" w:color="auto"/>
            </w:tcBorders>
            <w:shd w:val="clear" w:color="auto" w:fill="0070C0"/>
            <w:vAlign w:val="center"/>
          </w:tcPr>
          <w:p w:rsidR="002125F4" w:rsidRPr="002125F4" w:rsidRDefault="002125F4" w:rsidP="002125F4">
            <w:pPr>
              <w:jc w:val="center"/>
              <w:rPr>
                <w:rFonts w:ascii="Arial" w:hAnsi="Arial" w:cs="Arial"/>
                <w:sz w:val="16"/>
                <w:szCs w:val="16"/>
                <w:lang w:val="es-CR" w:eastAsia="es-CR"/>
              </w:rPr>
            </w:pPr>
            <w:r w:rsidRPr="002125F4">
              <w:rPr>
                <w:rFonts w:ascii="Arial" w:hAnsi="Arial" w:cs="Arial"/>
                <w:b/>
                <w:bCs/>
                <w:sz w:val="18"/>
                <w:szCs w:val="18"/>
                <w:lang w:val="es-CR" w:eastAsia="es-CR"/>
              </w:rPr>
              <w:t>Puesto</w:t>
            </w:r>
          </w:p>
        </w:tc>
        <w:tc>
          <w:tcPr>
            <w:tcW w:w="198" w:type="pct"/>
            <w:tcBorders>
              <w:top w:val="single" w:sz="4" w:space="0" w:color="auto"/>
              <w:left w:val="nil"/>
              <w:bottom w:val="single" w:sz="4" w:space="0" w:color="auto"/>
              <w:right w:val="single" w:sz="4" w:space="0" w:color="auto"/>
            </w:tcBorders>
            <w:shd w:val="clear" w:color="auto" w:fill="0070C0"/>
            <w:textDirection w:val="btLr"/>
            <w:vAlign w:val="center"/>
          </w:tcPr>
          <w:p w:rsidR="002125F4" w:rsidRPr="002125F4" w:rsidRDefault="002125F4" w:rsidP="002125F4">
            <w:pPr>
              <w:ind w:left="113" w:right="113"/>
              <w:jc w:val="center"/>
              <w:rPr>
                <w:rFonts w:ascii="Arial" w:hAnsi="Arial" w:cs="Arial"/>
                <w:sz w:val="16"/>
                <w:szCs w:val="16"/>
                <w:lang w:val="es-CR" w:eastAsia="es-CR"/>
              </w:rPr>
            </w:pPr>
            <w:r w:rsidRPr="002125F4">
              <w:rPr>
                <w:rFonts w:ascii="Arial" w:hAnsi="Arial" w:cs="Arial"/>
                <w:b/>
                <w:bCs/>
                <w:sz w:val="18"/>
                <w:szCs w:val="18"/>
                <w:lang w:val="es-CR" w:eastAsia="es-CR"/>
              </w:rPr>
              <w:t>Categoría</w:t>
            </w:r>
          </w:p>
        </w:tc>
        <w:tc>
          <w:tcPr>
            <w:tcW w:w="263" w:type="pct"/>
            <w:tcBorders>
              <w:top w:val="single" w:sz="4" w:space="0" w:color="auto"/>
              <w:left w:val="nil"/>
              <w:bottom w:val="single" w:sz="4" w:space="0" w:color="auto"/>
              <w:right w:val="single" w:sz="4" w:space="0" w:color="auto"/>
            </w:tcBorders>
            <w:shd w:val="clear" w:color="auto" w:fill="0070C0"/>
            <w:textDirection w:val="btLr"/>
            <w:vAlign w:val="center"/>
          </w:tcPr>
          <w:p w:rsidR="002125F4" w:rsidRPr="002125F4" w:rsidRDefault="002125F4" w:rsidP="002125F4">
            <w:pPr>
              <w:ind w:left="113" w:right="113"/>
              <w:jc w:val="center"/>
              <w:rPr>
                <w:rFonts w:ascii="Arial" w:hAnsi="Arial" w:cs="Arial"/>
                <w:sz w:val="16"/>
                <w:szCs w:val="16"/>
                <w:lang w:val="es-CR" w:eastAsia="es-CR"/>
              </w:rPr>
            </w:pPr>
            <w:r w:rsidRPr="002125F4">
              <w:rPr>
                <w:rFonts w:ascii="Arial" w:hAnsi="Arial" w:cs="Arial"/>
                <w:b/>
                <w:bCs/>
                <w:sz w:val="18"/>
                <w:szCs w:val="18"/>
                <w:lang w:val="es-CR" w:eastAsia="es-CR"/>
              </w:rPr>
              <w:t>Jornada</w:t>
            </w:r>
          </w:p>
        </w:tc>
        <w:tc>
          <w:tcPr>
            <w:tcW w:w="320" w:type="pct"/>
            <w:tcBorders>
              <w:top w:val="single" w:sz="4" w:space="0" w:color="auto"/>
              <w:left w:val="nil"/>
              <w:bottom w:val="single" w:sz="4" w:space="0" w:color="auto"/>
              <w:right w:val="single" w:sz="4" w:space="0" w:color="auto"/>
            </w:tcBorders>
            <w:shd w:val="clear" w:color="auto" w:fill="0070C0"/>
            <w:textDirection w:val="btLr"/>
            <w:vAlign w:val="center"/>
          </w:tcPr>
          <w:p w:rsidR="002125F4" w:rsidRPr="002125F4" w:rsidRDefault="002125F4" w:rsidP="002125F4">
            <w:pPr>
              <w:jc w:val="center"/>
              <w:rPr>
                <w:rFonts w:ascii="Arial" w:hAnsi="Arial" w:cs="Arial"/>
                <w:b/>
                <w:bCs/>
                <w:sz w:val="18"/>
                <w:szCs w:val="18"/>
                <w:lang w:val="es-CR" w:eastAsia="es-CR"/>
              </w:rPr>
            </w:pPr>
            <w:r w:rsidRPr="002125F4">
              <w:rPr>
                <w:rFonts w:ascii="Arial" w:hAnsi="Arial" w:cs="Arial"/>
                <w:b/>
                <w:bCs/>
                <w:sz w:val="18"/>
                <w:szCs w:val="18"/>
                <w:lang w:val="es-CR" w:eastAsia="es-CR"/>
              </w:rPr>
              <w:t>Periodo (meses)</w:t>
            </w:r>
          </w:p>
        </w:tc>
        <w:tc>
          <w:tcPr>
            <w:tcW w:w="322" w:type="pct"/>
            <w:tcBorders>
              <w:top w:val="single" w:sz="4" w:space="0" w:color="auto"/>
              <w:left w:val="nil"/>
              <w:bottom w:val="single" w:sz="4" w:space="0" w:color="auto"/>
              <w:right w:val="single" w:sz="4" w:space="0" w:color="auto"/>
            </w:tcBorders>
            <w:shd w:val="clear" w:color="auto" w:fill="0070C0"/>
            <w:vAlign w:val="center"/>
          </w:tcPr>
          <w:p w:rsidR="002125F4" w:rsidRPr="002125F4" w:rsidRDefault="002125F4" w:rsidP="002125F4">
            <w:pPr>
              <w:jc w:val="center"/>
              <w:rPr>
                <w:rFonts w:ascii="Arial" w:hAnsi="Arial" w:cs="Arial"/>
                <w:b/>
                <w:bCs/>
                <w:sz w:val="18"/>
                <w:szCs w:val="18"/>
                <w:lang w:val="es-CR" w:eastAsia="es-CR"/>
              </w:rPr>
            </w:pPr>
            <w:r w:rsidRPr="002125F4">
              <w:rPr>
                <w:rFonts w:ascii="Arial" w:hAnsi="Arial" w:cs="Arial"/>
                <w:b/>
                <w:bCs/>
                <w:sz w:val="18"/>
                <w:szCs w:val="18"/>
                <w:lang w:val="es-CR" w:eastAsia="es-CR"/>
              </w:rPr>
              <w:t>TCE</w:t>
            </w:r>
          </w:p>
        </w:tc>
        <w:tc>
          <w:tcPr>
            <w:tcW w:w="542" w:type="pct"/>
            <w:tcBorders>
              <w:top w:val="single" w:sz="4" w:space="0" w:color="auto"/>
              <w:left w:val="nil"/>
              <w:bottom w:val="single" w:sz="4" w:space="0" w:color="auto"/>
              <w:right w:val="single" w:sz="4" w:space="0" w:color="auto"/>
            </w:tcBorders>
            <w:shd w:val="clear" w:color="auto" w:fill="0070C0"/>
            <w:textDirection w:val="btLr"/>
            <w:vAlign w:val="center"/>
          </w:tcPr>
          <w:p w:rsidR="002125F4" w:rsidRPr="002125F4" w:rsidRDefault="002125F4" w:rsidP="002125F4">
            <w:pPr>
              <w:ind w:left="113" w:right="113"/>
              <w:jc w:val="center"/>
              <w:rPr>
                <w:rFonts w:ascii="Arial" w:hAnsi="Arial" w:cs="Arial"/>
                <w:b/>
                <w:bCs/>
                <w:sz w:val="16"/>
                <w:szCs w:val="16"/>
                <w:lang w:val="es-CR" w:eastAsia="es-CR"/>
              </w:rPr>
            </w:pPr>
            <w:r w:rsidRPr="002125F4">
              <w:rPr>
                <w:rFonts w:ascii="Arial" w:hAnsi="Arial" w:cs="Arial"/>
                <w:b/>
                <w:bCs/>
                <w:sz w:val="16"/>
                <w:szCs w:val="16"/>
                <w:lang w:val="es-CR" w:eastAsia="es-CR"/>
              </w:rPr>
              <w:t>Nombra-miento</w:t>
            </w:r>
          </w:p>
        </w:tc>
        <w:tc>
          <w:tcPr>
            <w:tcW w:w="851" w:type="pct"/>
            <w:tcBorders>
              <w:top w:val="single" w:sz="4" w:space="0" w:color="auto"/>
              <w:left w:val="nil"/>
              <w:bottom w:val="single" w:sz="4" w:space="0" w:color="auto"/>
              <w:right w:val="single" w:sz="4" w:space="0" w:color="auto"/>
            </w:tcBorders>
            <w:shd w:val="clear" w:color="auto" w:fill="0070C0"/>
            <w:vAlign w:val="center"/>
          </w:tcPr>
          <w:p w:rsidR="002125F4" w:rsidRPr="002125F4" w:rsidRDefault="002125F4" w:rsidP="002125F4">
            <w:pPr>
              <w:jc w:val="center"/>
              <w:rPr>
                <w:rFonts w:ascii="Arial" w:hAnsi="Arial" w:cs="Arial"/>
                <w:b/>
                <w:bCs/>
                <w:sz w:val="18"/>
                <w:szCs w:val="18"/>
                <w:lang w:val="es-CR" w:eastAsia="es-CR"/>
              </w:rPr>
            </w:pPr>
            <w:r w:rsidRPr="002125F4">
              <w:rPr>
                <w:rFonts w:ascii="Arial" w:hAnsi="Arial" w:cs="Arial"/>
                <w:b/>
                <w:bCs/>
                <w:sz w:val="18"/>
                <w:szCs w:val="18"/>
                <w:lang w:val="es-CR" w:eastAsia="es-CR"/>
              </w:rPr>
              <w:t>Adscrita a:</w:t>
            </w:r>
          </w:p>
        </w:tc>
        <w:tc>
          <w:tcPr>
            <w:tcW w:w="903" w:type="pct"/>
            <w:tcBorders>
              <w:top w:val="single" w:sz="4" w:space="0" w:color="auto"/>
              <w:left w:val="nil"/>
              <w:bottom w:val="single" w:sz="4" w:space="0" w:color="auto"/>
              <w:right w:val="single" w:sz="4" w:space="0" w:color="auto"/>
            </w:tcBorders>
            <w:shd w:val="clear" w:color="auto" w:fill="0070C0"/>
            <w:vAlign w:val="center"/>
          </w:tcPr>
          <w:p w:rsidR="002125F4" w:rsidRPr="002125F4" w:rsidRDefault="002125F4" w:rsidP="002125F4">
            <w:pPr>
              <w:ind w:right="81"/>
              <w:jc w:val="center"/>
              <w:rPr>
                <w:rFonts w:ascii="Arial" w:hAnsi="Arial" w:cs="Arial"/>
                <w:b/>
                <w:bCs/>
                <w:sz w:val="16"/>
                <w:szCs w:val="16"/>
                <w:lang w:val="es-CR" w:eastAsia="es-CR"/>
              </w:rPr>
            </w:pPr>
            <w:r w:rsidRPr="002125F4">
              <w:rPr>
                <w:rFonts w:ascii="Arial" w:hAnsi="Arial" w:cs="Arial"/>
                <w:b/>
                <w:bCs/>
                <w:sz w:val="16"/>
                <w:szCs w:val="16"/>
                <w:lang w:val="es-CR" w:eastAsia="es-CR"/>
              </w:rPr>
              <w:t>Observaciones</w:t>
            </w:r>
          </w:p>
        </w:tc>
      </w:tr>
      <w:tr w:rsidR="002125F4" w:rsidRPr="002125F4" w:rsidTr="00AA0D2E">
        <w:trPr>
          <w:trHeight w:val="871"/>
        </w:trPr>
        <w:tc>
          <w:tcPr>
            <w:tcW w:w="539" w:type="pct"/>
            <w:tcBorders>
              <w:top w:val="nil"/>
              <w:left w:val="single" w:sz="4" w:space="0" w:color="auto"/>
              <w:bottom w:val="single" w:sz="4" w:space="0" w:color="auto"/>
              <w:right w:val="single" w:sz="4" w:space="0" w:color="auto"/>
            </w:tcBorders>
            <w:shd w:val="clear" w:color="auto" w:fill="auto"/>
            <w:vAlign w:val="center"/>
            <w:hideMark/>
          </w:tcPr>
          <w:p w:rsidR="002125F4" w:rsidRPr="002125F4" w:rsidRDefault="002125F4" w:rsidP="002125F4">
            <w:pPr>
              <w:jc w:val="center"/>
              <w:rPr>
                <w:rFonts w:ascii="Calibri" w:hAnsi="Calibri" w:cs="Calibri"/>
                <w:color w:val="000000"/>
                <w:sz w:val="16"/>
                <w:szCs w:val="16"/>
                <w:lang w:val="es-CR" w:eastAsia="es-CR"/>
              </w:rPr>
            </w:pPr>
            <w:r w:rsidRPr="002125F4">
              <w:rPr>
                <w:rFonts w:ascii="Calibri" w:hAnsi="Calibri" w:cs="Calibri"/>
                <w:color w:val="000000"/>
                <w:sz w:val="16"/>
                <w:szCs w:val="16"/>
                <w:lang w:val="es-CR" w:eastAsia="es-CR"/>
              </w:rPr>
              <w:t xml:space="preserve">1.2 </w:t>
            </w:r>
          </w:p>
          <w:p w:rsidR="002125F4" w:rsidRPr="002125F4" w:rsidRDefault="002125F4" w:rsidP="002125F4">
            <w:pPr>
              <w:jc w:val="center"/>
              <w:rPr>
                <w:rFonts w:ascii="Calibri" w:hAnsi="Calibri" w:cs="Calibri"/>
                <w:color w:val="000000"/>
                <w:sz w:val="16"/>
                <w:szCs w:val="16"/>
                <w:lang w:val="es-CR" w:eastAsia="es-CR"/>
              </w:rPr>
            </w:pPr>
            <w:r w:rsidRPr="002125F4">
              <w:rPr>
                <w:rFonts w:ascii="Calibri" w:hAnsi="Calibri" w:cs="Calibri"/>
                <w:color w:val="000000"/>
                <w:sz w:val="16"/>
                <w:szCs w:val="16"/>
                <w:lang w:val="es-CR" w:eastAsia="es-CR"/>
              </w:rPr>
              <w:t xml:space="preserve">Vic. </w:t>
            </w:r>
            <w:proofErr w:type="spellStart"/>
            <w:r w:rsidRPr="002125F4">
              <w:rPr>
                <w:rFonts w:ascii="Calibri" w:hAnsi="Calibri" w:cs="Calibri"/>
                <w:color w:val="000000"/>
                <w:sz w:val="16"/>
                <w:szCs w:val="16"/>
                <w:lang w:val="es-CR" w:eastAsia="es-CR"/>
              </w:rPr>
              <w:t>Adm</w:t>
            </w:r>
            <w:proofErr w:type="spellEnd"/>
            <w:r w:rsidRPr="002125F4">
              <w:rPr>
                <w:rFonts w:ascii="Calibri" w:hAnsi="Calibri" w:cs="Calibri"/>
                <w:color w:val="000000"/>
                <w:sz w:val="16"/>
                <w:szCs w:val="16"/>
                <w:lang w:val="es-CR" w:eastAsia="es-CR"/>
              </w:rPr>
              <w:t>.</w:t>
            </w:r>
          </w:p>
        </w:tc>
        <w:tc>
          <w:tcPr>
            <w:tcW w:w="409" w:type="pct"/>
            <w:tcBorders>
              <w:top w:val="nil"/>
              <w:left w:val="nil"/>
              <w:bottom w:val="single" w:sz="4" w:space="0" w:color="auto"/>
              <w:right w:val="single" w:sz="4" w:space="0" w:color="auto"/>
            </w:tcBorders>
            <w:shd w:val="clear" w:color="auto" w:fill="auto"/>
            <w:noWrap/>
            <w:vAlign w:val="center"/>
            <w:hideMark/>
          </w:tcPr>
          <w:p w:rsidR="002125F4" w:rsidRPr="002125F4" w:rsidRDefault="002125F4" w:rsidP="002125F4">
            <w:pPr>
              <w:jc w:val="center"/>
              <w:rPr>
                <w:rFonts w:ascii="Calibri" w:hAnsi="Calibri" w:cs="Calibri"/>
                <w:sz w:val="16"/>
                <w:szCs w:val="16"/>
                <w:lang w:val="es-CR" w:eastAsia="es-CR"/>
              </w:rPr>
            </w:pPr>
            <w:r w:rsidRPr="002125F4">
              <w:rPr>
                <w:rFonts w:ascii="Calibri" w:hAnsi="Calibri" w:cs="Calibri"/>
                <w:sz w:val="16"/>
                <w:szCs w:val="16"/>
                <w:lang w:val="es-CR" w:eastAsia="es-CR"/>
              </w:rPr>
              <w:t>FSS002</w:t>
            </w:r>
          </w:p>
        </w:tc>
        <w:tc>
          <w:tcPr>
            <w:tcW w:w="653" w:type="pct"/>
            <w:tcBorders>
              <w:top w:val="nil"/>
              <w:left w:val="nil"/>
              <w:bottom w:val="single" w:sz="4" w:space="0" w:color="auto"/>
              <w:right w:val="single" w:sz="4" w:space="0" w:color="auto"/>
            </w:tcBorders>
            <w:shd w:val="clear" w:color="auto" w:fill="auto"/>
            <w:vAlign w:val="center"/>
            <w:hideMark/>
          </w:tcPr>
          <w:p w:rsidR="002125F4" w:rsidRPr="002125F4" w:rsidRDefault="002125F4" w:rsidP="002125F4">
            <w:pPr>
              <w:jc w:val="center"/>
              <w:rPr>
                <w:rFonts w:ascii="Calibri" w:hAnsi="Calibri" w:cs="Calibri"/>
                <w:sz w:val="16"/>
                <w:szCs w:val="16"/>
                <w:lang w:val="es-CR" w:eastAsia="es-CR"/>
              </w:rPr>
            </w:pPr>
            <w:r w:rsidRPr="002125F4">
              <w:rPr>
                <w:rFonts w:ascii="Calibri" w:hAnsi="Calibri" w:cs="Calibri"/>
                <w:sz w:val="16"/>
                <w:szCs w:val="16"/>
                <w:lang w:val="es-CR" w:eastAsia="es-CR"/>
              </w:rPr>
              <w:t>Profesional en Administración</w:t>
            </w:r>
          </w:p>
        </w:tc>
        <w:tc>
          <w:tcPr>
            <w:tcW w:w="198" w:type="pct"/>
            <w:tcBorders>
              <w:top w:val="nil"/>
              <w:left w:val="nil"/>
              <w:bottom w:val="single" w:sz="4" w:space="0" w:color="auto"/>
              <w:right w:val="single" w:sz="4" w:space="0" w:color="auto"/>
            </w:tcBorders>
            <w:shd w:val="clear" w:color="auto" w:fill="auto"/>
            <w:vAlign w:val="center"/>
            <w:hideMark/>
          </w:tcPr>
          <w:p w:rsidR="002125F4" w:rsidRPr="002125F4" w:rsidRDefault="002125F4" w:rsidP="002125F4">
            <w:pPr>
              <w:jc w:val="center"/>
              <w:rPr>
                <w:rFonts w:ascii="Calibri" w:hAnsi="Calibri" w:cs="Calibri"/>
                <w:sz w:val="16"/>
                <w:szCs w:val="16"/>
                <w:lang w:val="es-CR" w:eastAsia="es-CR"/>
              </w:rPr>
            </w:pPr>
            <w:r w:rsidRPr="002125F4">
              <w:rPr>
                <w:rFonts w:ascii="Calibri" w:hAnsi="Calibri" w:cs="Calibri"/>
                <w:sz w:val="16"/>
                <w:szCs w:val="16"/>
                <w:lang w:val="es-CR" w:eastAsia="es-CR"/>
              </w:rPr>
              <w:t>23</w:t>
            </w:r>
          </w:p>
        </w:tc>
        <w:tc>
          <w:tcPr>
            <w:tcW w:w="263" w:type="pct"/>
            <w:tcBorders>
              <w:top w:val="nil"/>
              <w:left w:val="nil"/>
              <w:bottom w:val="single" w:sz="4" w:space="0" w:color="auto"/>
              <w:right w:val="single" w:sz="4" w:space="0" w:color="auto"/>
            </w:tcBorders>
            <w:shd w:val="clear" w:color="auto" w:fill="auto"/>
            <w:noWrap/>
            <w:vAlign w:val="center"/>
            <w:hideMark/>
          </w:tcPr>
          <w:p w:rsidR="002125F4" w:rsidRPr="002125F4" w:rsidRDefault="002125F4" w:rsidP="002125F4">
            <w:pPr>
              <w:jc w:val="center"/>
              <w:rPr>
                <w:rFonts w:ascii="Calibri" w:hAnsi="Calibri" w:cs="Calibri"/>
                <w:sz w:val="16"/>
                <w:szCs w:val="16"/>
                <w:lang w:val="es-CR" w:eastAsia="es-CR"/>
              </w:rPr>
            </w:pPr>
            <w:r w:rsidRPr="002125F4">
              <w:rPr>
                <w:rFonts w:ascii="Calibri" w:hAnsi="Calibri" w:cs="Calibri"/>
                <w:sz w:val="16"/>
                <w:szCs w:val="16"/>
                <w:lang w:val="es-CR" w:eastAsia="es-CR"/>
              </w:rPr>
              <w:t>100%</w:t>
            </w:r>
          </w:p>
        </w:tc>
        <w:tc>
          <w:tcPr>
            <w:tcW w:w="320" w:type="pct"/>
            <w:tcBorders>
              <w:top w:val="nil"/>
              <w:left w:val="nil"/>
              <w:bottom w:val="single" w:sz="4" w:space="0" w:color="auto"/>
              <w:right w:val="single" w:sz="4" w:space="0" w:color="auto"/>
            </w:tcBorders>
            <w:shd w:val="clear" w:color="auto" w:fill="auto"/>
            <w:noWrap/>
            <w:vAlign w:val="center"/>
            <w:hideMark/>
          </w:tcPr>
          <w:p w:rsidR="002125F4" w:rsidRPr="002125F4" w:rsidRDefault="002125F4" w:rsidP="002125F4">
            <w:pPr>
              <w:jc w:val="center"/>
              <w:rPr>
                <w:rFonts w:ascii="Calibri" w:hAnsi="Calibri" w:cs="Calibri"/>
                <w:sz w:val="16"/>
                <w:szCs w:val="16"/>
                <w:lang w:val="es-CR" w:eastAsia="es-CR"/>
              </w:rPr>
            </w:pPr>
            <w:r w:rsidRPr="002125F4">
              <w:rPr>
                <w:rFonts w:ascii="Calibri" w:hAnsi="Calibri" w:cs="Calibri"/>
                <w:sz w:val="16"/>
                <w:szCs w:val="16"/>
                <w:lang w:val="es-CR" w:eastAsia="es-CR"/>
              </w:rPr>
              <w:t>12</w:t>
            </w:r>
          </w:p>
        </w:tc>
        <w:tc>
          <w:tcPr>
            <w:tcW w:w="322" w:type="pct"/>
            <w:tcBorders>
              <w:top w:val="nil"/>
              <w:left w:val="nil"/>
              <w:bottom w:val="single" w:sz="4" w:space="0" w:color="auto"/>
              <w:right w:val="single" w:sz="4" w:space="0" w:color="auto"/>
            </w:tcBorders>
            <w:shd w:val="clear" w:color="auto" w:fill="auto"/>
            <w:vAlign w:val="center"/>
            <w:hideMark/>
          </w:tcPr>
          <w:p w:rsidR="002125F4" w:rsidRPr="002125F4" w:rsidRDefault="002125F4" w:rsidP="002125F4">
            <w:pPr>
              <w:jc w:val="center"/>
              <w:rPr>
                <w:rFonts w:ascii="Calibri" w:hAnsi="Calibri" w:cs="Calibri"/>
                <w:sz w:val="16"/>
                <w:szCs w:val="16"/>
                <w:lang w:val="es-CR" w:eastAsia="es-CR"/>
              </w:rPr>
            </w:pPr>
            <w:r w:rsidRPr="002125F4">
              <w:rPr>
                <w:rFonts w:ascii="Calibri" w:hAnsi="Calibri" w:cs="Calibri"/>
                <w:sz w:val="16"/>
                <w:szCs w:val="16"/>
                <w:lang w:val="es-CR" w:eastAsia="es-CR"/>
              </w:rPr>
              <w:t>1,00</w:t>
            </w:r>
          </w:p>
        </w:tc>
        <w:tc>
          <w:tcPr>
            <w:tcW w:w="542" w:type="pct"/>
            <w:tcBorders>
              <w:top w:val="nil"/>
              <w:left w:val="nil"/>
              <w:bottom w:val="single" w:sz="4" w:space="0" w:color="auto"/>
              <w:right w:val="single" w:sz="4" w:space="0" w:color="auto"/>
            </w:tcBorders>
            <w:shd w:val="clear" w:color="000000" w:fill="FFFFFF"/>
            <w:noWrap/>
            <w:vAlign w:val="center"/>
            <w:hideMark/>
          </w:tcPr>
          <w:p w:rsidR="002125F4" w:rsidRPr="002125F4" w:rsidRDefault="002125F4" w:rsidP="002125F4">
            <w:pPr>
              <w:jc w:val="center"/>
              <w:rPr>
                <w:rFonts w:ascii="Calibri" w:hAnsi="Calibri" w:cs="Calibri"/>
                <w:sz w:val="16"/>
                <w:szCs w:val="16"/>
                <w:lang w:val="es-CR" w:eastAsia="es-CR"/>
              </w:rPr>
            </w:pPr>
            <w:r w:rsidRPr="002125F4">
              <w:rPr>
                <w:rFonts w:ascii="Calibri" w:hAnsi="Calibri" w:cs="Calibri"/>
                <w:sz w:val="16"/>
                <w:szCs w:val="16"/>
                <w:lang w:val="es-CR" w:eastAsia="es-CR"/>
              </w:rPr>
              <w:t>Temporal</w:t>
            </w:r>
          </w:p>
        </w:tc>
        <w:tc>
          <w:tcPr>
            <w:tcW w:w="851" w:type="pct"/>
            <w:tcBorders>
              <w:top w:val="nil"/>
              <w:left w:val="nil"/>
              <w:bottom w:val="single" w:sz="4" w:space="0" w:color="auto"/>
              <w:right w:val="single" w:sz="4" w:space="0" w:color="auto"/>
            </w:tcBorders>
            <w:shd w:val="clear" w:color="000000" w:fill="FFFFFF"/>
            <w:noWrap/>
            <w:vAlign w:val="center"/>
            <w:hideMark/>
          </w:tcPr>
          <w:p w:rsidR="002125F4" w:rsidRPr="002125F4" w:rsidRDefault="002125F4" w:rsidP="002125F4">
            <w:pPr>
              <w:jc w:val="center"/>
              <w:rPr>
                <w:rFonts w:ascii="Calibri" w:hAnsi="Calibri" w:cs="Calibri"/>
                <w:sz w:val="16"/>
                <w:szCs w:val="16"/>
                <w:lang w:val="es-CR" w:eastAsia="es-CR"/>
              </w:rPr>
            </w:pPr>
            <w:r w:rsidRPr="002125F4">
              <w:rPr>
                <w:rFonts w:ascii="Calibri" w:hAnsi="Calibri" w:cs="Calibri"/>
                <w:sz w:val="16"/>
                <w:szCs w:val="16"/>
              </w:rPr>
              <w:t>Unidad Institucional de Gestión Ambiental y Seguridad Laboral (GASEL)</w:t>
            </w:r>
          </w:p>
        </w:tc>
        <w:tc>
          <w:tcPr>
            <w:tcW w:w="903" w:type="pct"/>
            <w:tcBorders>
              <w:top w:val="nil"/>
              <w:left w:val="nil"/>
              <w:bottom w:val="single" w:sz="4" w:space="0" w:color="auto"/>
              <w:right w:val="single" w:sz="4" w:space="0" w:color="auto"/>
            </w:tcBorders>
            <w:shd w:val="clear" w:color="000000" w:fill="FFFFFF"/>
            <w:vAlign w:val="center"/>
          </w:tcPr>
          <w:p w:rsidR="002125F4" w:rsidRPr="002125F4" w:rsidRDefault="002125F4" w:rsidP="002125F4">
            <w:pPr>
              <w:jc w:val="center"/>
              <w:rPr>
                <w:rFonts w:ascii="Calibri" w:hAnsi="Calibri" w:cs="Calibri"/>
                <w:sz w:val="16"/>
                <w:szCs w:val="16"/>
                <w:lang w:val="es-CR" w:eastAsia="es-CR"/>
              </w:rPr>
            </w:pPr>
            <w:r w:rsidRPr="002125F4">
              <w:rPr>
                <w:rFonts w:ascii="Calibri" w:hAnsi="Calibri" w:cs="Calibri"/>
                <w:sz w:val="16"/>
                <w:szCs w:val="16"/>
              </w:rPr>
              <w:t>Para la ejecución del Plan de Sostenibilidad de Planes de Emergencia y apoyo a las actividades de la GASEL en edificios construidos con PMI.</w:t>
            </w:r>
          </w:p>
        </w:tc>
      </w:tr>
    </w:tbl>
    <w:p w:rsidR="002125F4" w:rsidRPr="002125F4" w:rsidRDefault="002125F4" w:rsidP="002125F4">
      <w:pPr>
        <w:ind w:left="284"/>
        <w:contextualSpacing/>
        <w:jc w:val="both"/>
        <w:rPr>
          <w:rFonts w:ascii="Arial" w:eastAsia="Calibri" w:hAnsi="Arial" w:cs="Arial"/>
          <w:lang w:eastAsia="en-US"/>
        </w:rPr>
      </w:pPr>
    </w:p>
    <w:p w:rsidR="002125F4" w:rsidRPr="002125F4" w:rsidRDefault="002125F4" w:rsidP="00D47366">
      <w:pPr>
        <w:numPr>
          <w:ilvl w:val="0"/>
          <w:numId w:val="5"/>
        </w:numPr>
        <w:ind w:left="284"/>
        <w:contextualSpacing/>
        <w:jc w:val="both"/>
        <w:rPr>
          <w:rFonts w:ascii="Arial" w:eastAsia="Calibri" w:hAnsi="Arial" w:cs="Arial"/>
          <w:lang w:eastAsia="en-US"/>
        </w:rPr>
      </w:pPr>
      <w:r w:rsidRPr="002125F4">
        <w:rPr>
          <w:rFonts w:ascii="Arial" w:eastAsia="Calibri" w:hAnsi="Arial" w:cs="Arial"/>
          <w:lang w:eastAsia="en-US"/>
        </w:rPr>
        <w:t>Indicar que contra este acuerdo podrá interponerse recurso de revocatoria ante este Consejo o de apelación ante la Asamblea Institucional Representativa, o los extraordinarios de aclaración o adición, en el plazo máximo de cinco días hábiles posteriores a la notificación del acuerdo. Por así haberlo establecido la Asamblea Institucional Representativa es potestativo del recurrente interponer ambos recursos o uno solo de ellos, sin que puedan las autoridades recurridas desestimar o rechazar un recurso porque el recurrente no haya interpuesto el recurso previo. </w:t>
      </w:r>
    </w:p>
    <w:p w:rsidR="002125F4" w:rsidRDefault="002125F4" w:rsidP="007742A1">
      <w:pPr>
        <w:jc w:val="both"/>
        <w:rPr>
          <w:rFonts w:ascii="Arial" w:eastAsia="Cambria" w:hAnsi="Arial" w:cs="Arial"/>
          <w:lang w:val="es-ES_tradnl" w:eastAsia="en-US"/>
        </w:rPr>
      </w:pPr>
    </w:p>
    <w:p w:rsidR="00917157" w:rsidRPr="002125F4" w:rsidRDefault="000E564F" w:rsidP="00D47366">
      <w:pPr>
        <w:numPr>
          <w:ilvl w:val="0"/>
          <w:numId w:val="5"/>
        </w:numPr>
        <w:ind w:left="284"/>
        <w:contextualSpacing/>
        <w:jc w:val="both"/>
        <w:rPr>
          <w:rFonts w:ascii="Arial" w:hAnsi="Arial" w:cs="Arial"/>
        </w:rPr>
      </w:pPr>
      <w:r w:rsidRPr="000E564F">
        <w:rPr>
          <w:rFonts w:ascii="Arial" w:hAnsi="Arial" w:cs="Arial"/>
          <w:lang w:val="es-CR"/>
        </w:rPr>
        <w:t>Comunicar.</w:t>
      </w:r>
      <w:r>
        <w:rPr>
          <w:rFonts w:ascii="Arial" w:hAnsi="Arial" w:cs="Arial"/>
          <w:b/>
          <w:lang w:val="es-CR"/>
        </w:rPr>
        <w:t xml:space="preserve">  </w:t>
      </w:r>
      <w:r w:rsidR="00917157" w:rsidRPr="000E564F">
        <w:rPr>
          <w:rFonts w:ascii="Arial" w:hAnsi="Arial" w:cs="Arial"/>
          <w:b/>
          <w:lang w:val="es-CR"/>
        </w:rPr>
        <w:t>ACUERDO FIRME.</w:t>
      </w:r>
    </w:p>
    <w:p w:rsidR="002125F4" w:rsidRDefault="002125F4" w:rsidP="002125F4">
      <w:pPr>
        <w:contextualSpacing/>
        <w:jc w:val="both"/>
        <w:rPr>
          <w:rFonts w:ascii="Arial" w:hAnsi="Arial" w:cs="Arial"/>
          <w:b/>
          <w:lang w:val="es-CR"/>
        </w:rPr>
      </w:pPr>
    </w:p>
    <w:p w:rsidR="002125F4" w:rsidRDefault="002125F4" w:rsidP="002125F4">
      <w:pPr>
        <w:contextualSpacing/>
        <w:jc w:val="both"/>
        <w:rPr>
          <w:rFonts w:ascii="Arial" w:hAnsi="Arial" w:cs="Arial"/>
          <w:b/>
          <w:lang w:val="es-CR"/>
        </w:rPr>
      </w:pPr>
    </w:p>
    <w:p w:rsidR="00365CFF" w:rsidRDefault="002125F4" w:rsidP="002125F4">
      <w:pPr>
        <w:tabs>
          <w:tab w:val="left" w:pos="760"/>
        </w:tabs>
        <w:spacing w:line="276" w:lineRule="auto"/>
        <w:jc w:val="both"/>
        <w:rPr>
          <w:rFonts w:ascii="Arial" w:hAnsi="Arial" w:cs="Arial"/>
          <w:b/>
          <w:sz w:val="22"/>
          <w:szCs w:val="22"/>
        </w:rPr>
      </w:pPr>
      <w:r w:rsidRPr="002125F4">
        <w:rPr>
          <w:rFonts w:ascii="Arial" w:hAnsi="Arial" w:cs="Arial"/>
          <w:b/>
          <w:sz w:val="22"/>
          <w:szCs w:val="22"/>
        </w:rPr>
        <w:t>Palabras clave:</w:t>
      </w:r>
      <w:r w:rsidRPr="002125F4">
        <w:rPr>
          <w:rFonts w:ascii="Arial" w:hAnsi="Arial" w:cs="Arial"/>
          <w:b/>
          <w:sz w:val="22"/>
          <w:szCs w:val="22"/>
        </w:rPr>
        <w:tab/>
        <w:t xml:space="preserve"> Modificación – características – plaza -  FSS002 - GASEL </w:t>
      </w:r>
    </w:p>
    <w:p w:rsidR="002125F4" w:rsidRDefault="002125F4" w:rsidP="002125F4">
      <w:pPr>
        <w:tabs>
          <w:tab w:val="left" w:pos="760"/>
        </w:tabs>
        <w:spacing w:line="276" w:lineRule="auto"/>
        <w:jc w:val="both"/>
        <w:rPr>
          <w:rFonts w:ascii="Arial" w:hAnsi="Arial" w:cs="Arial"/>
          <w:b/>
          <w:sz w:val="22"/>
          <w:szCs w:val="22"/>
        </w:rPr>
      </w:pPr>
    </w:p>
    <w:p w:rsidR="002125F4" w:rsidRPr="002125F4" w:rsidRDefault="002125F4" w:rsidP="002125F4">
      <w:pPr>
        <w:tabs>
          <w:tab w:val="left" w:pos="760"/>
        </w:tabs>
        <w:spacing w:line="276" w:lineRule="auto"/>
        <w:jc w:val="both"/>
        <w:rPr>
          <w:rFonts w:ascii="Arial" w:hAnsi="Arial" w:cs="Arial"/>
          <w:b/>
          <w:sz w:val="22"/>
          <w:szCs w:val="22"/>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CE7F7E" w:rsidRPr="00474B22" w:rsidTr="004E64EF">
        <w:trPr>
          <w:trHeight w:val="183"/>
        </w:trPr>
        <w:tc>
          <w:tcPr>
            <w:tcW w:w="4361" w:type="dxa"/>
          </w:tcPr>
          <w:p w:rsidR="00F4695B" w:rsidRPr="00474B22" w:rsidRDefault="00F4695B" w:rsidP="004E64EF">
            <w:pPr>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2D7D46" w:rsidRDefault="002D7D46"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w:t>
      </w:r>
    </w:p>
    <w:p w:rsidR="000077CC" w:rsidRPr="000077CC" w:rsidRDefault="00C413F4" w:rsidP="001E3F3C">
      <w:pPr>
        <w:jc w:val="both"/>
        <w:rPr>
          <w:rFonts w:ascii="Arial" w:hAnsi="Arial" w:cs="Arial"/>
          <w:b/>
          <w:sz w:val="16"/>
          <w:szCs w:val="16"/>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B77B04" w:rsidRDefault="00B77B04" w:rsidP="00F41044">
      <w:pPr>
        <w:jc w:val="both"/>
        <w:rPr>
          <w:rFonts w:ascii="Arial" w:eastAsia="Cambria" w:hAnsi="Arial" w:cs="Arial"/>
          <w:sz w:val="22"/>
          <w:szCs w:val="22"/>
          <w:lang w:val="es-CR" w:eastAsia="en-US"/>
        </w:rPr>
      </w:pP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Default="002C0D34" w:rsidP="00C6045C">
      <w:pPr>
        <w:ind w:left="851"/>
        <w:jc w:val="both"/>
        <w:rPr>
          <w:rFonts w:ascii="Arial" w:eastAsia="Cambria" w:hAnsi="Arial" w:cs="Arial"/>
          <w:sz w:val="22"/>
          <w:szCs w:val="22"/>
          <w:lang w:val="es-CR" w:eastAsia="en-US"/>
        </w:rPr>
      </w:pPr>
    </w:p>
    <w:p w:rsidR="00ED72F3" w:rsidRDefault="00ED72F3" w:rsidP="00C6045C">
      <w:pPr>
        <w:ind w:left="851"/>
        <w:jc w:val="both"/>
        <w:rPr>
          <w:rFonts w:ascii="Arial" w:eastAsia="Cambria" w:hAnsi="Arial" w:cs="Arial"/>
          <w:sz w:val="22"/>
          <w:szCs w:val="22"/>
          <w:lang w:val="es-CR" w:eastAsia="en-US"/>
        </w:rPr>
      </w:pPr>
    </w:p>
    <w:p w:rsidR="00ED72F3" w:rsidRPr="00B77B04" w:rsidRDefault="00ED72F3" w:rsidP="00C6045C">
      <w:pPr>
        <w:ind w:left="851"/>
        <w:jc w:val="both"/>
        <w:rPr>
          <w:rFonts w:ascii="Arial" w:eastAsia="Cambria" w:hAnsi="Arial" w:cs="Arial"/>
          <w:sz w:val="22"/>
          <w:szCs w:val="22"/>
          <w:lang w:val="es-CR" w:eastAsia="en-US"/>
        </w:rPr>
      </w:pPr>
    </w:p>
    <w:sectPr w:rsidR="00ED72F3"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366" w:rsidRDefault="00D47366">
      <w:r>
        <w:separator/>
      </w:r>
    </w:p>
  </w:endnote>
  <w:endnote w:type="continuationSeparator" w:id="0">
    <w:p w:rsidR="00D47366" w:rsidRDefault="00D47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366" w:rsidRDefault="00D47366">
      <w:r>
        <w:separator/>
      </w:r>
    </w:p>
  </w:footnote>
  <w:footnote w:type="continuationSeparator" w:id="0">
    <w:p w:rsidR="00D47366" w:rsidRDefault="00D47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477A87">
      <w:rPr>
        <w:rFonts w:ascii="Arial" w:eastAsia="Cambria" w:hAnsi="Arial" w:cs="Arial"/>
        <w:i/>
        <w:sz w:val="18"/>
        <w:szCs w:val="18"/>
        <w:lang w:val="es-ES_tradnl" w:eastAsia="x-none"/>
      </w:rPr>
      <w:t>2</w:t>
    </w:r>
    <w:r w:rsidR="00F057C5">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Artículo </w:t>
    </w:r>
    <w:r w:rsidR="001B175E">
      <w:rPr>
        <w:rFonts w:ascii="Arial" w:eastAsia="Cambria" w:hAnsi="Arial" w:cs="Arial"/>
        <w:i/>
        <w:sz w:val="18"/>
        <w:szCs w:val="18"/>
        <w:lang w:val="es-ES_tradnl" w:eastAsia="x-none"/>
      </w:rPr>
      <w:t>1</w:t>
    </w:r>
    <w:r w:rsidR="00F057C5">
      <w:rPr>
        <w:rFonts w:ascii="Arial" w:eastAsia="Cambria" w:hAnsi="Arial" w:cs="Arial"/>
        <w:i/>
        <w:sz w:val="18"/>
        <w:szCs w:val="18"/>
        <w:lang w:val="es-ES_tradnl" w:eastAsia="x-none"/>
      </w:rPr>
      <w:t>1</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F057C5">
      <w:rPr>
        <w:rFonts w:ascii="Arial" w:eastAsia="Cambria" w:hAnsi="Arial" w:cs="Arial"/>
        <w:i/>
        <w:sz w:val="18"/>
        <w:szCs w:val="18"/>
        <w:lang w:val="es-ES_tradnl" w:eastAsia="x-none"/>
      </w:rPr>
      <w:t>31</w:t>
    </w:r>
    <w:r w:rsidR="005A7222">
      <w:rPr>
        <w:rFonts w:ascii="Arial" w:eastAsia="Cambria" w:hAnsi="Arial" w:cs="Arial"/>
        <w:i/>
        <w:sz w:val="18"/>
        <w:szCs w:val="18"/>
        <w:lang w:val="es-ES_tradnl" w:eastAsia="x-none"/>
      </w:rPr>
      <w:t xml:space="preserve"> de </w:t>
    </w:r>
    <w:r w:rsidR="00477A87">
      <w:rPr>
        <w:rFonts w:ascii="Arial" w:eastAsia="Cambria" w:hAnsi="Arial" w:cs="Arial"/>
        <w:i/>
        <w:sz w:val="18"/>
        <w:szCs w:val="18"/>
        <w:lang w:val="es-ES_tradnl" w:eastAsia="x-none"/>
      </w:rPr>
      <w:t>ju</w:t>
    </w:r>
    <w:r w:rsidR="00956F68">
      <w:rPr>
        <w:rFonts w:ascii="Arial" w:eastAsia="Cambria" w:hAnsi="Arial" w:cs="Arial"/>
        <w:i/>
        <w:sz w:val="18"/>
        <w:szCs w:val="18"/>
        <w:lang w:val="es-ES_tradnl" w:eastAsia="x-none"/>
      </w:rPr>
      <w:t>l</w:t>
    </w:r>
    <w:r w:rsidR="00477A87">
      <w:rPr>
        <w:rFonts w:ascii="Arial" w:eastAsia="Cambria" w:hAnsi="Arial" w:cs="Arial"/>
        <w:i/>
        <w:sz w:val="18"/>
        <w:szCs w:val="18"/>
        <w:lang w:val="es-ES_tradnl" w:eastAsia="x-none"/>
      </w:rPr>
      <w:t>i</w:t>
    </w:r>
    <w:r w:rsidR="000E564F">
      <w:rPr>
        <w:rFonts w:ascii="Arial" w:eastAsia="Cambria" w:hAnsi="Arial" w:cs="Arial"/>
        <w:i/>
        <w:sz w:val="18"/>
        <w:szCs w:val="18"/>
        <w:lang w:val="es-ES_tradnl" w:eastAsia="x-none"/>
      </w:rPr>
      <w:t>o</w:t>
    </w:r>
    <w:r w:rsidR="005A7222">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BB3408">
      <w:rPr>
        <w:rFonts w:ascii="Arial" w:eastAsia="Cambria" w:hAnsi="Arial" w:cs="Arial"/>
        <w:i/>
        <w:noProof/>
        <w:sz w:val="18"/>
        <w:szCs w:val="18"/>
        <w:lang w:val="es-ES_tradnl" w:eastAsia="x-none"/>
      </w:rPr>
      <w:t>4</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2B977B2"/>
    <w:multiLevelType w:val="hybridMultilevel"/>
    <w:tmpl w:val="1A84941C"/>
    <w:lvl w:ilvl="0" w:tplc="96AAA104">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2A1360BF"/>
    <w:multiLevelType w:val="hybridMultilevel"/>
    <w:tmpl w:val="7FE2A9C8"/>
    <w:lvl w:ilvl="0" w:tplc="D5E8B5B4">
      <w:start w:val="44"/>
      <w:numFmt w:val="upperLetter"/>
      <w:pStyle w:val="Subttulo"/>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2882E51"/>
    <w:multiLevelType w:val="hybridMultilevel"/>
    <w:tmpl w:val="C2ACC270"/>
    <w:lvl w:ilvl="0" w:tplc="BD3AE738">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44CA433D"/>
    <w:multiLevelType w:val="hybridMultilevel"/>
    <w:tmpl w:val="76A4F98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7B111AF3"/>
    <w:multiLevelType w:val="hybridMultilevel"/>
    <w:tmpl w:val="69BA65C4"/>
    <w:lvl w:ilvl="0" w:tplc="6710698C">
      <w:start w:val="1"/>
      <w:numFmt w:val="decimal"/>
      <w:lvlText w:val="%1."/>
      <w:lvlJc w:val="left"/>
      <w:pPr>
        <w:ind w:left="720" w:hanging="360"/>
      </w:pPr>
      <w:rPr>
        <w:rFonts w:hint="default"/>
        <w:b/>
        <w:i w:val="0"/>
        <w:i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6"/>
  </w:num>
  <w:num w:numId="5">
    <w:abstractNumId w:val="4"/>
  </w:num>
  <w:num w:numId="6">
    <w:abstractNumId w:val="2"/>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9D9"/>
    <w:rsid w:val="00067BE7"/>
    <w:rsid w:val="00067C8C"/>
    <w:rsid w:val="00071145"/>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29E"/>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A8B"/>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64F"/>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63D3"/>
    <w:rsid w:val="001272AF"/>
    <w:rsid w:val="001304BF"/>
    <w:rsid w:val="0013093C"/>
    <w:rsid w:val="001319DF"/>
    <w:rsid w:val="00132C08"/>
    <w:rsid w:val="00133DC3"/>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3956"/>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9710D"/>
    <w:rsid w:val="001A0A20"/>
    <w:rsid w:val="001A214B"/>
    <w:rsid w:val="001A33C3"/>
    <w:rsid w:val="001A7DF9"/>
    <w:rsid w:val="001B175E"/>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B35"/>
    <w:rsid w:val="001F3C06"/>
    <w:rsid w:val="001F3E92"/>
    <w:rsid w:val="0020019E"/>
    <w:rsid w:val="00200318"/>
    <w:rsid w:val="0020223D"/>
    <w:rsid w:val="00202E06"/>
    <w:rsid w:val="00203662"/>
    <w:rsid w:val="0020429C"/>
    <w:rsid w:val="00204A01"/>
    <w:rsid w:val="00204A3D"/>
    <w:rsid w:val="00210743"/>
    <w:rsid w:val="002118B2"/>
    <w:rsid w:val="00212069"/>
    <w:rsid w:val="002125F4"/>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3D21"/>
    <w:rsid w:val="002643B6"/>
    <w:rsid w:val="00264EFA"/>
    <w:rsid w:val="00266024"/>
    <w:rsid w:val="00266221"/>
    <w:rsid w:val="002668E5"/>
    <w:rsid w:val="0026727D"/>
    <w:rsid w:val="00267A3B"/>
    <w:rsid w:val="00267FAF"/>
    <w:rsid w:val="002743B7"/>
    <w:rsid w:val="00274B8E"/>
    <w:rsid w:val="00275822"/>
    <w:rsid w:val="00275FE3"/>
    <w:rsid w:val="0027711F"/>
    <w:rsid w:val="00280C7B"/>
    <w:rsid w:val="00281B37"/>
    <w:rsid w:val="00282EA3"/>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D7A95"/>
    <w:rsid w:val="002D7D46"/>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47F1"/>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4A92"/>
    <w:rsid w:val="00336F05"/>
    <w:rsid w:val="00337408"/>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CFF"/>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77A87"/>
    <w:rsid w:val="00480A91"/>
    <w:rsid w:val="00481E38"/>
    <w:rsid w:val="004823B5"/>
    <w:rsid w:val="00482A59"/>
    <w:rsid w:val="0048389C"/>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4EF"/>
    <w:rsid w:val="004E65FB"/>
    <w:rsid w:val="004E6E23"/>
    <w:rsid w:val="004E7D9D"/>
    <w:rsid w:val="004E7FFC"/>
    <w:rsid w:val="004F2645"/>
    <w:rsid w:val="004F319C"/>
    <w:rsid w:val="004F36F9"/>
    <w:rsid w:val="004F6BA9"/>
    <w:rsid w:val="004F7EB0"/>
    <w:rsid w:val="00501E14"/>
    <w:rsid w:val="00502116"/>
    <w:rsid w:val="00503263"/>
    <w:rsid w:val="005032E7"/>
    <w:rsid w:val="005047A3"/>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4704"/>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18A6"/>
    <w:rsid w:val="00574E3C"/>
    <w:rsid w:val="005766E0"/>
    <w:rsid w:val="00577426"/>
    <w:rsid w:val="0058110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222"/>
    <w:rsid w:val="005A74FE"/>
    <w:rsid w:val="005A76D9"/>
    <w:rsid w:val="005B0F20"/>
    <w:rsid w:val="005B2823"/>
    <w:rsid w:val="005B465B"/>
    <w:rsid w:val="005B5D87"/>
    <w:rsid w:val="005B6F1F"/>
    <w:rsid w:val="005C0755"/>
    <w:rsid w:val="005C2C87"/>
    <w:rsid w:val="005C52A3"/>
    <w:rsid w:val="005C56A6"/>
    <w:rsid w:val="005D1400"/>
    <w:rsid w:val="005D234B"/>
    <w:rsid w:val="005D242A"/>
    <w:rsid w:val="005E0359"/>
    <w:rsid w:val="005E06F0"/>
    <w:rsid w:val="005E10A2"/>
    <w:rsid w:val="005E1B2D"/>
    <w:rsid w:val="005E4831"/>
    <w:rsid w:val="005E6C51"/>
    <w:rsid w:val="005E6F3F"/>
    <w:rsid w:val="005E779D"/>
    <w:rsid w:val="005F0A21"/>
    <w:rsid w:val="005F3429"/>
    <w:rsid w:val="005F3B68"/>
    <w:rsid w:val="005F3D1A"/>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0339"/>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1A8B"/>
    <w:rsid w:val="00662142"/>
    <w:rsid w:val="00664E8B"/>
    <w:rsid w:val="00665335"/>
    <w:rsid w:val="0066604E"/>
    <w:rsid w:val="0066690B"/>
    <w:rsid w:val="00672900"/>
    <w:rsid w:val="00672D32"/>
    <w:rsid w:val="0067394A"/>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512"/>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16E4"/>
    <w:rsid w:val="007133B5"/>
    <w:rsid w:val="007140BA"/>
    <w:rsid w:val="0071574F"/>
    <w:rsid w:val="00716307"/>
    <w:rsid w:val="00716A85"/>
    <w:rsid w:val="00717E7B"/>
    <w:rsid w:val="00720E26"/>
    <w:rsid w:val="00722637"/>
    <w:rsid w:val="00722F40"/>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1D88"/>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806"/>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22A"/>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3B39"/>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401C7"/>
    <w:rsid w:val="00941DA2"/>
    <w:rsid w:val="00945C56"/>
    <w:rsid w:val="009462DD"/>
    <w:rsid w:val="009526A4"/>
    <w:rsid w:val="00952F8F"/>
    <w:rsid w:val="00953265"/>
    <w:rsid w:val="00953CA5"/>
    <w:rsid w:val="009546D0"/>
    <w:rsid w:val="009561A9"/>
    <w:rsid w:val="00956670"/>
    <w:rsid w:val="00956F68"/>
    <w:rsid w:val="0096004A"/>
    <w:rsid w:val="00961770"/>
    <w:rsid w:val="00961D14"/>
    <w:rsid w:val="00962660"/>
    <w:rsid w:val="00963F04"/>
    <w:rsid w:val="00964B8E"/>
    <w:rsid w:val="00964EEB"/>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A41"/>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0F6"/>
    <w:rsid w:val="00A00DE4"/>
    <w:rsid w:val="00A00FA5"/>
    <w:rsid w:val="00A0302F"/>
    <w:rsid w:val="00A034D6"/>
    <w:rsid w:val="00A03DB5"/>
    <w:rsid w:val="00A04B4B"/>
    <w:rsid w:val="00A05486"/>
    <w:rsid w:val="00A06A2B"/>
    <w:rsid w:val="00A07231"/>
    <w:rsid w:val="00A07BF1"/>
    <w:rsid w:val="00A10230"/>
    <w:rsid w:val="00A139D3"/>
    <w:rsid w:val="00A144ED"/>
    <w:rsid w:val="00A1609F"/>
    <w:rsid w:val="00A1639A"/>
    <w:rsid w:val="00A16F28"/>
    <w:rsid w:val="00A22594"/>
    <w:rsid w:val="00A22FC1"/>
    <w:rsid w:val="00A2484D"/>
    <w:rsid w:val="00A249F8"/>
    <w:rsid w:val="00A258C2"/>
    <w:rsid w:val="00A261DF"/>
    <w:rsid w:val="00A276D0"/>
    <w:rsid w:val="00A27C72"/>
    <w:rsid w:val="00A30429"/>
    <w:rsid w:val="00A305BA"/>
    <w:rsid w:val="00A3087E"/>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4891"/>
    <w:rsid w:val="00B0598C"/>
    <w:rsid w:val="00B05C4B"/>
    <w:rsid w:val="00B05D21"/>
    <w:rsid w:val="00B10D6F"/>
    <w:rsid w:val="00B124AA"/>
    <w:rsid w:val="00B15322"/>
    <w:rsid w:val="00B15A50"/>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0428"/>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A7D81"/>
    <w:rsid w:val="00BB2E58"/>
    <w:rsid w:val="00BB3408"/>
    <w:rsid w:val="00BB52F5"/>
    <w:rsid w:val="00BB6A5E"/>
    <w:rsid w:val="00BB6E6E"/>
    <w:rsid w:val="00BC005D"/>
    <w:rsid w:val="00BC10F8"/>
    <w:rsid w:val="00BC4970"/>
    <w:rsid w:val="00BC53DB"/>
    <w:rsid w:val="00BD21B5"/>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4D9"/>
    <w:rsid w:val="00C62A27"/>
    <w:rsid w:val="00C64580"/>
    <w:rsid w:val="00C64624"/>
    <w:rsid w:val="00C65E08"/>
    <w:rsid w:val="00C67192"/>
    <w:rsid w:val="00C703AD"/>
    <w:rsid w:val="00C70F0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A6F4F"/>
    <w:rsid w:val="00CB0CB0"/>
    <w:rsid w:val="00CB0ED4"/>
    <w:rsid w:val="00CB1EFF"/>
    <w:rsid w:val="00CB4C4E"/>
    <w:rsid w:val="00CB5DCD"/>
    <w:rsid w:val="00CB6518"/>
    <w:rsid w:val="00CB682F"/>
    <w:rsid w:val="00CB739A"/>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55A"/>
    <w:rsid w:val="00CF294E"/>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02F"/>
    <w:rsid w:val="00D3783E"/>
    <w:rsid w:val="00D37A3C"/>
    <w:rsid w:val="00D41CFB"/>
    <w:rsid w:val="00D43903"/>
    <w:rsid w:val="00D43FD9"/>
    <w:rsid w:val="00D4408D"/>
    <w:rsid w:val="00D44CBD"/>
    <w:rsid w:val="00D45874"/>
    <w:rsid w:val="00D462A5"/>
    <w:rsid w:val="00D46755"/>
    <w:rsid w:val="00D46997"/>
    <w:rsid w:val="00D47366"/>
    <w:rsid w:val="00D479AF"/>
    <w:rsid w:val="00D500A1"/>
    <w:rsid w:val="00D51BB1"/>
    <w:rsid w:val="00D5565D"/>
    <w:rsid w:val="00D558F9"/>
    <w:rsid w:val="00D57547"/>
    <w:rsid w:val="00D60137"/>
    <w:rsid w:val="00D6173A"/>
    <w:rsid w:val="00D65084"/>
    <w:rsid w:val="00D65680"/>
    <w:rsid w:val="00D6604C"/>
    <w:rsid w:val="00D66756"/>
    <w:rsid w:val="00D66ACE"/>
    <w:rsid w:val="00D66E62"/>
    <w:rsid w:val="00D67BAD"/>
    <w:rsid w:val="00D729A5"/>
    <w:rsid w:val="00D72ECB"/>
    <w:rsid w:val="00D76019"/>
    <w:rsid w:val="00D76B5F"/>
    <w:rsid w:val="00D85AF2"/>
    <w:rsid w:val="00D86B2D"/>
    <w:rsid w:val="00D91190"/>
    <w:rsid w:val="00D91D3F"/>
    <w:rsid w:val="00D91FDE"/>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4D8"/>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1EB"/>
    <w:rsid w:val="00E43A3A"/>
    <w:rsid w:val="00E43E6A"/>
    <w:rsid w:val="00E4464A"/>
    <w:rsid w:val="00E47137"/>
    <w:rsid w:val="00E50D68"/>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7C5"/>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4C81"/>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873EA"/>
    <w:rsid w:val="00F9258D"/>
    <w:rsid w:val="00F925E2"/>
    <w:rsid w:val="00F93629"/>
    <w:rsid w:val="00F9525E"/>
    <w:rsid w:val="00F952C5"/>
    <w:rsid w:val="00F95643"/>
    <w:rsid w:val="00F96A43"/>
    <w:rsid w:val="00F96DD8"/>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9BD17"/>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0C7A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CA6F4F"/>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qFormat/>
    <w:rsid w:val="002125F4"/>
    <w:pPr>
      <w:numPr>
        <w:numId w:val="3"/>
      </w:numPr>
      <w:jc w:val="center"/>
    </w:pPr>
    <w:rPr>
      <w:b/>
      <w:bCs/>
      <w:color w:val="003300"/>
      <w:sz w:val="32"/>
    </w:rPr>
  </w:style>
  <w:style w:type="character" w:customStyle="1" w:styleId="SubttuloCar">
    <w:name w:val="Subtítulo Car"/>
    <w:basedOn w:val="Fuentedeprrafopredeter"/>
    <w:link w:val="Subttulo"/>
    <w:rsid w:val="002125F4"/>
    <w:rPr>
      <w:b/>
      <w:bCs/>
      <w:color w:val="003300"/>
      <w:sz w:val="32"/>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366105203">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01038587">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C9049-1120-4BF6-BEC6-A7ACCA505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4</Pages>
  <Words>1429</Words>
  <Characters>7864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161</cp:revision>
  <cp:lastPrinted>2019-07-24T20:28:00Z</cp:lastPrinted>
  <dcterms:created xsi:type="dcterms:W3CDTF">2018-05-02T21:37:00Z</dcterms:created>
  <dcterms:modified xsi:type="dcterms:W3CDTF">2019-07-31T19:50:00Z</dcterms:modified>
</cp:coreProperties>
</file>