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B0C11">
        <w:rPr>
          <w:rFonts w:ascii="Arial" w:hAnsi="Arial" w:cs="Arial"/>
          <w:b/>
          <w:bCs/>
          <w:iCs/>
          <w:sz w:val="26"/>
          <w:szCs w:val="22"/>
          <w:lang w:val="es-CR"/>
        </w:rPr>
        <w:t>650</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661A8B" w:rsidRPr="00C413F4" w:rsidTr="004F2645">
        <w:trPr>
          <w:trHeight w:val="593"/>
        </w:trPr>
        <w:tc>
          <w:tcPr>
            <w:tcW w:w="1312" w:type="dxa"/>
          </w:tcPr>
          <w:p w:rsidR="00661A8B" w:rsidRPr="00D958BC" w:rsidRDefault="00661A8B" w:rsidP="00661A8B">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Pr="00D958BC">
              <w:rPr>
                <w:rFonts w:ascii="Arial" w:eastAsia="SimSun" w:hAnsi="Arial" w:cs="Arial"/>
                <w:b/>
                <w:iCs/>
                <w:lang w:val="es-ES_tradnl" w:eastAsia="en-US"/>
              </w:rPr>
              <w:t>ra:</w:t>
            </w:r>
          </w:p>
        </w:tc>
        <w:tc>
          <w:tcPr>
            <w:tcW w:w="7611" w:type="dxa"/>
          </w:tcPr>
          <w:p w:rsidR="00661A8B" w:rsidRDefault="00661A8B" w:rsidP="00661A8B">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Ing. Luis Paulino Méndez Badilla, Rector </w:t>
            </w:r>
          </w:p>
          <w:p w:rsidR="00BB0C11" w:rsidRPr="00771F15" w:rsidRDefault="00BB0C11" w:rsidP="00BB0C11">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Humberto Villalta Solano, Vicerrector de Administración</w:t>
            </w:r>
          </w:p>
          <w:p w:rsidR="00BB0C11" w:rsidRPr="00771F15" w:rsidRDefault="00BB0C11" w:rsidP="00BB0C1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B.Q. Grettel Castro Portuguez</w:t>
            </w:r>
            <w:r w:rsidRPr="00771F15">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 xml:space="preserve">a y Presidenta </w:t>
            </w:r>
            <w:r w:rsidRPr="00771F15">
              <w:rPr>
                <w:rFonts w:ascii="Arial" w:eastAsia="Cambria" w:hAnsi="Arial" w:cs="Arial"/>
                <w:sz w:val="22"/>
                <w:szCs w:val="22"/>
                <w:lang w:val="es-ES_tradnl" w:eastAsia="en-US"/>
              </w:rPr>
              <w:t>de</w:t>
            </w:r>
            <w:r>
              <w:rPr>
                <w:rFonts w:ascii="Arial" w:eastAsia="Cambria" w:hAnsi="Arial" w:cs="Arial"/>
                <w:sz w:val="22"/>
                <w:szCs w:val="22"/>
                <w:lang w:val="es-ES_tradnl" w:eastAsia="en-US"/>
              </w:rPr>
              <w:t>l Consejo de</w:t>
            </w:r>
            <w:r w:rsidRPr="00771F15">
              <w:rPr>
                <w:rFonts w:ascii="Arial" w:eastAsia="Cambria" w:hAnsi="Arial" w:cs="Arial"/>
                <w:sz w:val="22"/>
                <w:szCs w:val="22"/>
                <w:lang w:val="es-ES_tradnl" w:eastAsia="en-US"/>
              </w:rPr>
              <w:t xml:space="preserve"> Docencia </w:t>
            </w:r>
          </w:p>
          <w:p w:rsidR="00BB0C11" w:rsidRPr="00771F15" w:rsidRDefault="00BB0C11" w:rsidP="00BB0C11">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Jorge Chaves Arce</w:t>
            </w:r>
            <w:r w:rsidRPr="00771F15">
              <w:rPr>
                <w:rFonts w:ascii="Arial" w:eastAsia="Cambria" w:hAnsi="Arial" w:cs="Arial"/>
                <w:sz w:val="22"/>
                <w:szCs w:val="22"/>
                <w:lang w:val="es-ES_tradnl" w:eastAsia="en-US"/>
              </w:rPr>
              <w:t xml:space="preserve">, Vicerrector de Investigación y Extensión </w:t>
            </w:r>
          </w:p>
          <w:p w:rsidR="00BB0C11" w:rsidRPr="00771F15" w:rsidRDefault="00BB0C11" w:rsidP="00BB0C11">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Dra. Claudia Madrizova </w:t>
            </w:r>
            <w:proofErr w:type="spellStart"/>
            <w:r w:rsidRPr="00771F15">
              <w:rPr>
                <w:rFonts w:ascii="Arial" w:eastAsia="Cambria" w:hAnsi="Arial" w:cs="Arial"/>
                <w:sz w:val="22"/>
                <w:szCs w:val="22"/>
                <w:lang w:val="es-ES_tradnl" w:eastAsia="en-US"/>
              </w:rPr>
              <w:t>Madrizova</w:t>
            </w:r>
            <w:proofErr w:type="spellEnd"/>
            <w:r w:rsidRPr="00771F15">
              <w:rPr>
                <w:rFonts w:ascii="Arial" w:eastAsia="Cambria" w:hAnsi="Arial" w:cs="Arial"/>
                <w:sz w:val="22"/>
                <w:szCs w:val="22"/>
                <w:lang w:val="es-ES_tradnl" w:eastAsia="en-US"/>
              </w:rPr>
              <w:t xml:space="preserve">, Vicerrectora de Vida Estudiantil y Servicios Académicos </w:t>
            </w:r>
          </w:p>
          <w:p w:rsidR="00BB0C11" w:rsidRPr="00771F15" w:rsidRDefault="00BB0C11" w:rsidP="00BB0C1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771F15">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Carlos</w:t>
            </w:r>
          </w:p>
          <w:p w:rsidR="00BB0C11" w:rsidRPr="00771F15" w:rsidRDefault="00BB0C11" w:rsidP="00BB0C11">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José</w:t>
            </w:r>
          </w:p>
          <w:p w:rsidR="00BB0C11" w:rsidRPr="00771F15" w:rsidRDefault="00BB0C11" w:rsidP="00BB0C1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Jean Carlo Miranda Fajardo</w:t>
            </w:r>
            <w:r w:rsidRPr="00771F15">
              <w:rPr>
                <w:rFonts w:ascii="Arial" w:eastAsia="Cambria" w:hAnsi="Arial" w:cs="Arial"/>
                <w:sz w:val="22"/>
                <w:szCs w:val="22"/>
                <w:lang w:val="es-ES_tradnl" w:eastAsia="en-US"/>
              </w:rPr>
              <w:t xml:space="preserve">, Director Centro Académico de </w:t>
            </w:r>
            <w:r>
              <w:rPr>
                <w:rFonts w:ascii="Arial" w:eastAsia="Cambria" w:hAnsi="Arial" w:cs="Arial"/>
                <w:sz w:val="22"/>
                <w:szCs w:val="22"/>
                <w:lang w:val="es-ES_tradnl" w:eastAsia="en-US"/>
              </w:rPr>
              <w:t xml:space="preserve">Limón </w:t>
            </w:r>
          </w:p>
          <w:p w:rsidR="00BB0C11" w:rsidRPr="00771F15" w:rsidRDefault="00BB0C11" w:rsidP="00BB0C11">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Roberto Pereira Arroyo, Director Centro Académico de Alajuela</w:t>
            </w:r>
          </w:p>
          <w:p w:rsidR="00BB0C11" w:rsidRDefault="00BB0C11" w:rsidP="00BB0C1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José Antonio Sánchez Sanabria</w:t>
            </w:r>
            <w:r w:rsidRPr="00771F15">
              <w:rPr>
                <w:rFonts w:ascii="Arial" w:eastAsia="Cambria" w:hAnsi="Arial" w:cs="Arial"/>
                <w:sz w:val="22"/>
                <w:szCs w:val="22"/>
                <w:lang w:val="es-ES_tradnl" w:eastAsia="en-US"/>
              </w:rPr>
              <w:t>, Director Oficina de Planificación Institucional</w:t>
            </w:r>
          </w:p>
          <w:p w:rsidR="00BB0C11" w:rsidRDefault="00BB0C11" w:rsidP="00BB0C1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661A8B" w:rsidRPr="00771F15" w:rsidRDefault="00661A8B" w:rsidP="00661A8B">
            <w:pPr>
              <w:jc w:val="both"/>
              <w:rPr>
                <w:rFonts w:ascii="Arial" w:eastAsia="Cambria" w:hAnsi="Arial" w:cs="Arial"/>
                <w:sz w:val="22"/>
                <w:szCs w:val="22"/>
                <w:lang w:val="es-ES_tradnl" w:eastAsia="en-US"/>
              </w:rPr>
            </w:pPr>
          </w:p>
        </w:tc>
      </w:tr>
      <w:tr w:rsidR="00661A8B" w:rsidRPr="00D958BC" w:rsidTr="004F2645">
        <w:trPr>
          <w:trHeight w:val="583"/>
        </w:trPr>
        <w:tc>
          <w:tcPr>
            <w:tcW w:w="1312" w:type="dxa"/>
          </w:tcPr>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tc>
      </w:tr>
      <w:tr w:rsidR="00661A8B" w:rsidRPr="00D958BC" w:rsidTr="004F2645">
        <w:trPr>
          <w:trHeight w:val="253"/>
        </w:trPr>
        <w:tc>
          <w:tcPr>
            <w:tcW w:w="1312" w:type="dxa"/>
          </w:tcPr>
          <w:p w:rsidR="00661A8B" w:rsidRPr="00D958BC" w:rsidRDefault="00661A8B" w:rsidP="00661A8B">
            <w:pPr>
              <w:rPr>
                <w:rFonts w:ascii="Arial" w:eastAsia="SimSun" w:hAnsi="Arial" w:cs="Arial"/>
                <w:b/>
                <w:lang w:val="es-ES_tradnl" w:eastAsia="en-US"/>
              </w:rPr>
            </w:pPr>
          </w:p>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661A8B" w:rsidRPr="008E0D8C" w:rsidRDefault="00661A8B" w:rsidP="00661A8B">
            <w:pPr>
              <w:tabs>
                <w:tab w:val="right" w:pos="2410"/>
                <w:tab w:val="left" w:pos="2694"/>
              </w:tabs>
              <w:rPr>
                <w:rFonts w:ascii="Arial" w:eastAsia="Cambria" w:hAnsi="Arial" w:cs="Arial"/>
                <w:b/>
                <w:sz w:val="22"/>
                <w:szCs w:val="22"/>
                <w:lang w:eastAsia="en-US"/>
              </w:rPr>
            </w:pPr>
          </w:p>
          <w:p w:rsidR="00661A8B" w:rsidRPr="008E0D8C" w:rsidRDefault="005A669C" w:rsidP="00661A8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661A8B">
              <w:rPr>
                <w:rFonts w:ascii="Arial" w:eastAsia="Cambria" w:hAnsi="Arial" w:cs="Arial"/>
                <w:b/>
                <w:sz w:val="22"/>
                <w:szCs w:val="22"/>
                <w:lang w:val="es-ES_tradnl" w:eastAsia="en-US"/>
              </w:rPr>
              <w:t xml:space="preserve"> de julio </w:t>
            </w:r>
            <w:r w:rsidR="00661A8B" w:rsidRPr="008E0D8C">
              <w:rPr>
                <w:rFonts w:ascii="Arial" w:eastAsia="Cambria" w:hAnsi="Arial" w:cs="Arial"/>
                <w:b/>
                <w:sz w:val="22"/>
                <w:szCs w:val="22"/>
                <w:lang w:val="es-ES_tradnl" w:eastAsia="en-US"/>
              </w:rPr>
              <w:t>de 201</w:t>
            </w:r>
            <w:r w:rsidR="00661A8B">
              <w:rPr>
                <w:rFonts w:ascii="Arial" w:eastAsia="Cambria" w:hAnsi="Arial" w:cs="Arial"/>
                <w:b/>
                <w:sz w:val="22"/>
                <w:szCs w:val="22"/>
                <w:lang w:val="es-ES_tradnl" w:eastAsia="en-US"/>
              </w:rPr>
              <w:t>9</w:t>
            </w:r>
          </w:p>
          <w:p w:rsidR="00661A8B" w:rsidRPr="008E0D8C" w:rsidRDefault="00661A8B" w:rsidP="00661A8B">
            <w:pPr>
              <w:jc w:val="both"/>
              <w:rPr>
                <w:rFonts w:ascii="Arial" w:eastAsia="Cambria" w:hAnsi="Arial" w:cs="Arial"/>
                <w:b/>
                <w:sz w:val="22"/>
                <w:szCs w:val="22"/>
                <w:lang w:val="es-ES_tradnl" w:eastAsia="en-US"/>
              </w:rPr>
            </w:pPr>
          </w:p>
        </w:tc>
      </w:tr>
      <w:tr w:rsidR="00661A8B" w:rsidRPr="005405AE" w:rsidTr="004F2645">
        <w:trPr>
          <w:trHeight w:val="253"/>
        </w:trPr>
        <w:tc>
          <w:tcPr>
            <w:tcW w:w="1312" w:type="dxa"/>
          </w:tcPr>
          <w:p w:rsidR="00661A8B" w:rsidRPr="00D958BC" w:rsidRDefault="00661A8B" w:rsidP="00661A8B">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661A8B" w:rsidRPr="00477A87" w:rsidRDefault="00661A8B" w:rsidP="00AD149A">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Sesión Ordinaria No. 3</w:t>
            </w:r>
            <w:r>
              <w:rPr>
                <w:rFonts w:ascii="Arial" w:eastAsia="Calibri" w:hAnsi="Arial" w:cs="Arial"/>
                <w:b/>
                <w:sz w:val="22"/>
                <w:szCs w:val="22"/>
              </w:rPr>
              <w:t>12</w:t>
            </w:r>
            <w:r w:rsidR="00AD149A">
              <w:rPr>
                <w:rFonts w:ascii="Arial" w:eastAsia="Calibri" w:hAnsi="Arial" w:cs="Arial"/>
                <w:b/>
                <w:sz w:val="22"/>
                <w:szCs w:val="22"/>
              </w:rPr>
              <w:t>9</w:t>
            </w:r>
            <w:r w:rsidRPr="008F0835">
              <w:rPr>
                <w:rFonts w:ascii="Arial" w:eastAsia="Calibri" w:hAnsi="Arial" w:cs="Arial"/>
                <w:b/>
                <w:sz w:val="22"/>
                <w:szCs w:val="22"/>
              </w:rPr>
              <w:t xml:space="preserve">, Artículo </w:t>
            </w:r>
            <w:r>
              <w:rPr>
                <w:rFonts w:ascii="Arial" w:eastAsia="Calibri" w:hAnsi="Arial" w:cs="Arial"/>
                <w:b/>
                <w:sz w:val="22"/>
                <w:szCs w:val="22"/>
              </w:rPr>
              <w:t>1</w:t>
            </w:r>
            <w:r w:rsidR="00AD149A">
              <w:rPr>
                <w:rFonts w:ascii="Arial" w:eastAsia="Calibri" w:hAnsi="Arial" w:cs="Arial"/>
                <w:b/>
                <w:sz w:val="22"/>
                <w:szCs w:val="22"/>
              </w:rPr>
              <w:t>4</w:t>
            </w:r>
            <w:r>
              <w:rPr>
                <w:rFonts w:ascii="Arial" w:eastAsia="Calibri" w:hAnsi="Arial" w:cs="Arial"/>
                <w:b/>
                <w:sz w:val="22"/>
                <w:szCs w:val="22"/>
              </w:rPr>
              <w:t>,</w:t>
            </w:r>
            <w:r w:rsidRPr="008F0835">
              <w:rPr>
                <w:rFonts w:ascii="Arial" w:eastAsia="Calibri" w:hAnsi="Arial" w:cs="Arial"/>
                <w:b/>
                <w:sz w:val="22"/>
                <w:szCs w:val="22"/>
              </w:rPr>
              <w:t xml:space="preserve"> del</w:t>
            </w:r>
            <w:r>
              <w:rPr>
                <w:rFonts w:ascii="Arial" w:eastAsia="Calibri" w:hAnsi="Arial" w:cs="Arial"/>
                <w:b/>
                <w:sz w:val="22"/>
                <w:szCs w:val="22"/>
              </w:rPr>
              <w:t xml:space="preserve"> </w:t>
            </w:r>
            <w:r w:rsidR="00AD149A">
              <w:rPr>
                <w:rFonts w:ascii="Arial" w:eastAsia="Calibri" w:hAnsi="Arial" w:cs="Arial"/>
                <w:b/>
                <w:sz w:val="22"/>
                <w:szCs w:val="22"/>
              </w:rPr>
              <w:t>31</w:t>
            </w:r>
            <w:r>
              <w:rPr>
                <w:rFonts w:ascii="Arial" w:eastAsia="Calibri" w:hAnsi="Arial" w:cs="Arial"/>
                <w:b/>
                <w:sz w:val="22"/>
                <w:szCs w:val="22"/>
              </w:rPr>
              <w:t xml:space="preserve"> de julio </w:t>
            </w:r>
            <w:r w:rsidRPr="008F0835">
              <w:rPr>
                <w:rFonts w:ascii="Arial" w:eastAsia="Calibri" w:hAnsi="Arial" w:cs="Arial"/>
                <w:b/>
                <w:sz w:val="22"/>
                <w:szCs w:val="22"/>
              </w:rPr>
              <w:t>de 201</w:t>
            </w:r>
            <w:r>
              <w:rPr>
                <w:rFonts w:ascii="Arial" w:eastAsia="Calibri" w:hAnsi="Arial" w:cs="Arial"/>
                <w:b/>
                <w:sz w:val="22"/>
                <w:szCs w:val="22"/>
              </w:rPr>
              <w:t>9</w:t>
            </w:r>
            <w:r w:rsidRPr="008F0835">
              <w:rPr>
                <w:rFonts w:ascii="Arial" w:eastAsia="Calibri" w:hAnsi="Arial" w:cs="Arial"/>
                <w:b/>
                <w:sz w:val="22"/>
                <w:szCs w:val="22"/>
              </w:rPr>
              <w:t>.</w:t>
            </w:r>
            <w:r>
              <w:rPr>
                <w:rFonts w:ascii="Arial" w:eastAsia="Calibri" w:hAnsi="Arial" w:cs="Arial"/>
                <w:b/>
                <w:sz w:val="22"/>
                <w:szCs w:val="22"/>
              </w:rPr>
              <w:t xml:space="preserve"> </w:t>
            </w:r>
            <w:r w:rsidR="00AD149A" w:rsidRPr="00AD149A">
              <w:rPr>
                <w:rFonts w:ascii="Arial" w:hAnsi="Arial" w:cs="Arial"/>
                <w:b/>
                <w:color w:val="212121"/>
                <w:sz w:val="22"/>
                <w:szCs w:val="22"/>
              </w:rPr>
              <w:t>Consulta a la Comunidad Institucional sobre la modificación del artículo 85 del Reglamento del Régimen de Enseñanza Aprendizaje del Instituto Tecnológico de Costa Rica y sus Reformas</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B0C11" w:rsidRDefault="00BB0C11" w:rsidP="007742A1">
      <w:pPr>
        <w:jc w:val="both"/>
        <w:rPr>
          <w:rFonts w:ascii="Arial" w:eastAsia="Cambria" w:hAnsi="Arial" w:cs="Arial"/>
          <w:lang w:val="es-ES_tradnl" w:eastAsia="en-US"/>
        </w:rPr>
      </w:pPr>
    </w:p>
    <w:p w:rsidR="00BB0C11" w:rsidRPr="00BB0C11" w:rsidRDefault="00BB0C11" w:rsidP="00BB0C11">
      <w:pPr>
        <w:tabs>
          <w:tab w:val="left" w:pos="3070"/>
        </w:tabs>
        <w:jc w:val="both"/>
        <w:rPr>
          <w:rFonts w:ascii="Arial" w:eastAsia="Arial" w:hAnsi="Arial" w:cs="Arial"/>
          <w:b/>
          <w:lang w:eastAsia="es-CR"/>
        </w:rPr>
      </w:pPr>
      <w:r w:rsidRPr="00BB0C11">
        <w:rPr>
          <w:rFonts w:ascii="Arial" w:eastAsia="Arial" w:hAnsi="Arial" w:cs="Arial"/>
          <w:b/>
          <w:lang w:eastAsia="es-CR"/>
        </w:rPr>
        <w:t>RESULTANDO QUE:</w:t>
      </w:r>
    </w:p>
    <w:p w:rsidR="00BB0C11" w:rsidRPr="00BB0C11" w:rsidRDefault="00BB0C11" w:rsidP="00BB0C11">
      <w:pPr>
        <w:tabs>
          <w:tab w:val="left" w:pos="3070"/>
        </w:tabs>
        <w:jc w:val="both"/>
        <w:rPr>
          <w:rFonts w:ascii="Arial" w:eastAsia="Arial" w:hAnsi="Arial" w:cs="Arial"/>
          <w:b/>
          <w:lang w:eastAsia="es-CR"/>
        </w:rPr>
      </w:pPr>
    </w:p>
    <w:p w:rsidR="00BB0C11" w:rsidRPr="00BB0C11" w:rsidRDefault="00BB0C11" w:rsidP="00565913">
      <w:pPr>
        <w:numPr>
          <w:ilvl w:val="0"/>
          <w:numId w:val="3"/>
        </w:numPr>
        <w:pBdr>
          <w:top w:val="nil"/>
          <w:left w:val="nil"/>
          <w:bottom w:val="nil"/>
          <w:right w:val="nil"/>
          <w:between w:val="nil"/>
        </w:pBdr>
        <w:ind w:left="390" w:right="281" w:hanging="426"/>
        <w:jc w:val="both"/>
        <w:rPr>
          <w:rFonts w:ascii="Arial" w:eastAsia="Arial" w:hAnsi="Arial" w:cs="Arial"/>
          <w:color w:val="000000"/>
          <w:sz w:val="22"/>
          <w:szCs w:val="22"/>
          <w:lang w:eastAsia="es-CR"/>
        </w:rPr>
      </w:pPr>
      <w:r w:rsidRPr="00BB0C11">
        <w:rPr>
          <w:rFonts w:ascii="Arial" w:eastAsia="Arial" w:hAnsi="Arial" w:cs="Arial"/>
          <w:color w:val="000000"/>
          <w:lang w:eastAsia="es-CR"/>
        </w:rPr>
        <w:t>El Estatuto Orgánico del Instituto Tecnológico de Costa Rica, le confiere al Consejo Institucional en el inciso f. del artículo 18, la potestad de:</w:t>
      </w:r>
    </w:p>
    <w:p w:rsidR="00BB0C11" w:rsidRPr="00BB0C11" w:rsidRDefault="00BB0C11" w:rsidP="00BB0C11">
      <w:pPr>
        <w:pBdr>
          <w:top w:val="nil"/>
          <w:left w:val="nil"/>
          <w:bottom w:val="nil"/>
          <w:right w:val="nil"/>
          <w:between w:val="nil"/>
        </w:pBdr>
        <w:ind w:left="397" w:right="284"/>
        <w:jc w:val="both"/>
        <w:rPr>
          <w:rFonts w:ascii="Arial" w:eastAsia="Arial" w:hAnsi="Arial" w:cs="Arial"/>
          <w:color w:val="000000"/>
          <w:sz w:val="22"/>
          <w:szCs w:val="22"/>
          <w:lang w:eastAsia="es-CR"/>
        </w:rPr>
      </w:pPr>
    </w:p>
    <w:p w:rsidR="00BB0C11" w:rsidRPr="00BB0C11" w:rsidRDefault="00BB0C11" w:rsidP="00BB0C11">
      <w:pPr>
        <w:ind w:left="993" w:right="284" w:hanging="283"/>
        <w:jc w:val="both"/>
        <w:rPr>
          <w:rFonts w:ascii="Arial" w:eastAsia="Arial" w:hAnsi="Arial" w:cs="Arial"/>
          <w:i/>
          <w:sz w:val="22"/>
          <w:szCs w:val="22"/>
          <w:lang w:eastAsia="es-CR"/>
        </w:rPr>
      </w:pPr>
      <w:r w:rsidRPr="00BB0C11">
        <w:rPr>
          <w:rFonts w:ascii="Arial" w:eastAsia="Arial" w:hAnsi="Arial" w:cs="Arial"/>
          <w:i/>
          <w:sz w:val="22"/>
          <w:szCs w:val="22"/>
          <w:lang w:eastAsia="es-CR"/>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BB0C11" w:rsidRPr="00BB0C11" w:rsidRDefault="00BB0C11" w:rsidP="00BB0C11">
      <w:pPr>
        <w:pBdr>
          <w:top w:val="nil"/>
          <w:left w:val="nil"/>
          <w:bottom w:val="nil"/>
          <w:right w:val="nil"/>
          <w:between w:val="nil"/>
        </w:pBdr>
        <w:ind w:left="390" w:right="281"/>
        <w:jc w:val="both"/>
        <w:rPr>
          <w:rFonts w:ascii="Arial" w:eastAsia="Arial" w:hAnsi="Arial" w:cs="Arial"/>
          <w:color w:val="4E4E4E"/>
          <w:sz w:val="17"/>
          <w:szCs w:val="17"/>
          <w:lang w:eastAsia="es-CR"/>
        </w:rPr>
      </w:pPr>
    </w:p>
    <w:p w:rsidR="00BB0C11" w:rsidRPr="00BB0C11" w:rsidRDefault="00BB0C11" w:rsidP="00BB0C11">
      <w:pPr>
        <w:rPr>
          <w:rFonts w:ascii="Arial" w:eastAsia="Arial" w:hAnsi="Arial" w:cs="Arial"/>
          <w:b/>
          <w:sz w:val="20"/>
          <w:szCs w:val="20"/>
          <w:lang w:eastAsia="es-CR"/>
        </w:rPr>
      </w:pPr>
    </w:p>
    <w:p w:rsidR="00BB0C11" w:rsidRPr="00BB0C11" w:rsidRDefault="00BB0C11" w:rsidP="00565913">
      <w:pPr>
        <w:numPr>
          <w:ilvl w:val="0"/>
          <w:numId w:val="3"/>
        </w:numPr>
        <w:pBdr>
          <w:top w:val="nil"/>
          <w:left w:val="nil"/>
          <w:bottom w:val="nil"/>
          <w:right w:val="nil"/>
          <w:between w:val="nil"/>
        </w:pBdr>
        <w:ind w:left="390" w:right="281" w:hanging="426"/>
        <w:jc w:val="both"/>
        <w:rPr>
          <w:rFonts w:ascii="Arial" w:eastAsia="Arial" w:hAnsi="Arial" w:cs="Arial"/>
          <w:color w:val="000000"/>
          <w:lang w:eastAsia="es-CR"/>
        </w:rPr>
      </w:pPr>
      <w:r w:rsidRPr="00BB0C11">
        <w:rPr>
          <w:rFonts w:ascii="Arial" w:eastAsia="Arial" w:hAnsi="Arial" w:cs="Arial"/>
          <w:color w:val="000000"/>
          <w:lang w:eastAsia="es-CR"/>
        </w:rPr>
        <w:t>El artículo 85 del Reglamento del Régimen de Enseñanza Aprendizaje del Instituto Tecnológico de Costa Rica y sus Reformas, establece en cuanto a los graduados de honor, lo siguiente:</w:t>
      </w:r>
      <w:r w:rsidRPr="00BB0C11">
        <w:rPr>
          <w:rFonts w:ascii="Arial" w:eastAsia="Arial" w:hAnsi="Arial" w:cs="Arial"/>
          <w:b/>
          <w:color w:val="000000"/>
          <w:lang w:eastAsia="es-CR"/>
        </w:rPr>
        <w:t xml:space="preserve"> </w:t>
      </w:r>
    </w:p>
    <w:p w:rsidR="00BB0C11" w:rsidRPr="00BB0C11" w:rsidRDefault="00BB0C11" w:rsidP="00BB0C11">
      <w:pPr>
        <w:pBdr>
          <w:top w:val="nil"/>
          <w:left w:val="nil"/>
          <w:bottom w:val="nil"/>
          <w:right w:val="nil"/>
          <w:between w:val="nil"/>
        </w:pBdr>
        <w:ind w:right="284"/>
        <w:jc w:val="both"/>
        <w:rPr>
          <w:rFonts w:ascii="Arial" w:eastAsia="Arial" w:hAnsi="Arial" w:cs="Arial"/>
          <w:b/>
          <w:color w:val="000000"/>
          <w:lang w:eastAsia="es-CR"/>
        </w:rPr>
      </w:pPr>
    </w:p>
    <w:p w:rsidR="00BB0C11" w:rsidRPr="00BB0C11" w:rsidRDefault="00BB0C11" w:rsidP="00BB0C11">
      <w:pPr>
        <w:pBdr>
          <w:top w:val="nil"/>
          <w:left w:val="nil"/>
          <w:bottom w:val="nil"/>
          <w:right w:val="nil"/>
          <w:between w:val="nil"/>
        </w:pBdr>
        <w:ind w:left="708" w:right="283"/>
        <w:jc w:val="both"/>
        <w:rPr>
          <w:rFonts w:ascii="Arial" w:eastAsia="Arial" w:hAnsi="Arial" w:cs="Arial"/>
          <w:i/>
          <w:sz w:val="22"/>
          <w:szCs w:val="22"/>
          <w:lang w:eastAsia="es-CR"/>
        </w:rPr>
      </w:pPr>
      <w:r w:rsidRPr="00BB0C11">
        <w:rPr>
          <w:rFonts w:ascii="Arial" w:eastAsia="Arial" w:hAnsi="Arial" w:cs="Arial"/>
          <w:i/>
          <w:sz w:val="22"/>
          <w:szCs w:val="22"/>
          <w:lang w:eastAsia="es-CR"/>
        </w:rPr>
        <w:t>Será graduado de honor aquel estudiante que se ha distinguido en forma permanente en su actividad académica. Como requisito mínimo para obtener esta distinción, en los programas de grado y posgrado se deberá cumplir con lo siguiente:</w:t>
      </w:r>
    </w:p>
    <w:p w:rsidR="00BB0C11" w:rsidRPr="00BB0C11" w:rsidRDefault="00BB0C11" w:rsidP="00BB0C11">
      <w:pPr>
        <w:pBdr>
          <w:top w:val="nil"/>
          <w:left w:val="nil"/>
          <w:bottom w:val="nil"/>
          <w:right w:val="nil"/>
          <w:between w:val="nil"/>
        </w:pBdr>
        <w:ind w:left="1133" w:right="283"/>
        <w:jc w:val="both"/>
        <w:rPr>
          <w:rFonts w:ascii="Arial" w:eastAsia="Arial" w:hAnsi="Arial" w:cs="Arial"/>
          <w:i/>
          <w:sz w:val="22"/>
          <w:szCs w:val="22"/>
          <w:lang w:eastAsia="es-CR"/>
        </w:rPr>
      </w:pPr>
      <w:r w:rsidRPr="00BB0C11">
        <w:rPr>
          <w:rFonts w:ascii="Arial" w:eastAsia="Arial" w:hAnsi="Arial" w:cs="Arial"/>
          <w:i/>
          <w:sz w:val="22"/>
          <w:szCs w:val="22"/>
          <w:lang w:eastAsia="es-CR"/>
        </w:rPr>
        <w:lastRenderedPageBreak/>
        <w:t>a. Tener promedio final ponderado de calificaciones, con los créditos como factor de ponderado final, igual o superior a 90, incluidas las asignaturas aprobadas por suficiencia.</w:t>
      </w:r>
    </w:p>
    <w:p w:rsidR="00BB0C11" w:rsidRPr="00BB0C11" w:rsidRDefault="00BB0C11" w:rsidP="00BB0C11">
      <w:pPr>
        <w:pBdr>
          <w:top w:val="nil"/>
          <w:left w:val="nil"/>
          <w:bottom w:val="nil"/>
          <w:right w:val="nil"/>
          <w:between w:val="nil"/>
        </w:pBdr>
        <w:ind w:left="1133" w:right="283"/>
        <w:jc w:val="both"/>
        <w:rPr>
          <w:rFonts w:ascii="Arial" w:eastAsia="Arial" w:hAnsi="Arial" w:cs="Arial"/>
          <w:i/>
          <w:sz w:val="22"/>
          <w:szCs w:val="22"/>
          <w:lang w:eastAsia="es-CR"/>
        </w:rPr>
      </w:pPr>
      <w:r w:rsidRPr="00BB0C11">
        <w:rPr>
          <w:rFonts w:ascii="Arial" w:eastAsia="Arial" w:hAnsi="Arial" w:cs="Arial"/>
          <w:i/>
          <w:sz w:val="22"/>
          <w:szCs w:val="22"/>
          <w:lang w:eastAsia="es-CR"/>
        </w:rPr>
        <w:t>b. No haber reprobado ninguna asignatura de su plan de estudios.</w:t>
      </w:r>
    </w:p>
    <w:p w:rsidR="00BB0C11" w:rsidRPr="00BB0C11" w:rsidRDefault="00BB0C11" w:rsidP="00BB0C11">
      <w:pPr>
        <w:pBdr>
          <w:top w:val="nil"/>
          <w:left w:val="nil"/>
          <w:bottom w:val="nil"/>
          <w:right w:val="nil"/>
          <w:between w:val="nil"/>
        </w:pBdr>
        <w:ind w:left="1133" w:right="283"/>
        <w:jc w:val="both"/>
        <w:rPr>
          <w:rFonts w:ascii="Arial" w:eastAsia="Arial" w:hAnsi="Arial" w:cs="Arial"/>
          <w:i/>
          <w:sz w:val="22"/>
          <w:szCs w:val="22"/>
          <w:lang w:eastAsia="es-CR"/>
        </w:rPr>
      </w:pPr>
      <w:r w:rsidRPr="00BB0C11">
        <w:rPr>
          <w:rFonts w:ascii="Arial" w:eastAsia="Arial" w:hAnsi="Arial" w:cs="Arial"/>
          <w:i/>
          <w:sz w:val="22"/>
          <w:szCs w:val="22"/>
          <w:lang w:eastAsia="es-CR"/>
        </w:rPr>
        <w:t>c. No haber recibido sanciones disciplinarias a lo largo de toda su permanencia en la Institución.</w:t>
      </w:r>
    </w:p>
    <w:p w:rsidR="00BB0C11" w:rsidRPr="00BB0C11" w:rsidRDefault="00BB0C11" w:rsidP="00BB0C11">
      <w:pPr>
        <w:pBdr>
          <w:top w:val="nil"/>
          <w:left w:val="nil"/>
          <w:bottom w:val="nil"/>
          <w:right w:val="nil"/>
          <w:between w:val="nil"/>
        </w:pBdr>
        <w:ind w:left="708" w:right="283"/>
        <w:jc w:val="both"/>
        <w:rPr>
          <w:rFonts w:ascii="Arial" w:eastAsia="Arial" w:hAnsi="Arial" w:cs="Arial"/>
          <w:i/>
          <w:sz w:val="22"/>
          <w:szCs w:val="22"/>
          <w:lang w:eastAsia="es-CR"/>
        </w:rPr>
      </w:pPr>
    </w:p>
    <w:p w:rsidR="00BB0C11" w:rsidRPr="00BB0C11" w:rsidRDefault="00BB0C11" w:rsidP="00BB0C11">
      <w:pPr>
        <w:pBdr>
          <w:top w:val="nil"/>
          <w:left w:val="nil"/>
          <w:bottom w:val="nil"/>
          <w:right w:val="nil"/>
          <w:between w:val="nil"/>
        </w:pBdr>
        <w:ind w:left="708" w:right="283"/>
        <w:jc w:val="both"/>
        <w:rPr>
          <w:rFonts w:ascii="Arial" w:eastAsia="Arial" w:hAnsi="Arial" w:cs="Arial"/>
          <w:i/>
          <w:sz w:val="22"/>
          <w:szCs w:val="22"/>
          <w:lang w:eastAsia="es-CR"/>
        </w:rPr>
      </w:pPr>
      <w:r w:rsidRPr="00BB0C11">
        <w:rPr>
          <w:rFonts w:ascii="Arial" w:eastAsia="Arial" w:hAnsi="Arial" w:cs="Arial"/>
          <w:i/>
          <w:sz w:val="22"/>
          <w:szCs w:val="22"/>
          <w:lang w:eastAsia="es-CR"/>
        </w:rPr>
        <w:t>El reconocimiento de la condición de graduado de honor se hará por medio de una mención honorífica que le será entregada en el Acto de Graduación oficial del Instituto. Cualquier incentivo adicional se regirá por lo establecido en el Reglamento de Becas y Préstamos Estudiantiles del ITCR.</w:t>
      </w:r>
    </w:p>
    <w:p w:rsidR="00BB0C11" w:rsidRPr="00BB0C11" w:rsidRDefault="00BB0C11" w:rsidP="00BB0C11">
      <w:pPr>
        <w:pBdr>
          <w:top w:val="nil"/>
          <w:left w:val="nil"/>
          <w:bottom w:val="nil"/>
          <w:right w:val="nil"/>
          <w:between w:val="nil"/>
        </w:pBdr>
        <w:ind w:left="993" w:right="284" w:hanging="283"/>
        <w:jc w:val="both"/>
        <w:rPr>
          <w:rFonts w:ascii="Arial" w:eastAsia="Arial" w:hAnsi="Arial" w:cs="Arial"/>
          <w:i/>
          <w:sz w:val="22"/>
          <w:szCs w:val="22"/>
          <w:lang w:eastAsia="es-CR"/>
        </w:rPr>
      </w:pPr>
    </w:p>
    <w:p w:rsidR="00BB0C11" w:rsidRPr="00BB0C11" w:rsidRDefault="00BB0C11" w:rsidP="00BB0C11">
      <w:pPr>
        <w:pBdr>
          <w:top w:val="nil"/>
          <w:left w:val="nil"/>
          <w:bottom w:val="nil"/>
          <w:right w:val="nil"/>
          <w:between w:val="nil"/>
        </w:pBdr>
        <w:ind w:left="708" w:right="283"/>
        <w:rPr>
          <w:rFonts w:ascii="Arial" w:eastAsia="Arial" w:hAnsi="Arial" w:cs="Arial"/>
          <w:color w:val="000000"/>
          <w:lang w:eastAsia="es-CR"/>
        </w:rPr>
      </w:pPr>
      <w:r w:rsidRPr="00BB0C11">
        <w:rPr>
          <w:rFonts w:ascii="Arial" w:eastAsia="Arial" w:hAnsi="Arial" w:cs="Arial"/>
          <w:i/>
          <w:sz w:val="22"/>
          <w:szCs w:val="22"/>
          <w:lang w:eastAsia="es-CR"/>
        </w:rPr>
        <w:t xml:space="preserve">Así modificado por el Consejo Institucional, Sesión No. 2836, Artículo 9, celebrada el 11 de setiembre, 2013. </w:t>
      </w:r>
      <w:proofErr w:type="spellStart"/>
      <w:r w:rsidRPr="00BB0C11">
        <w:rPr>
          <w:rFonts w:ascii="Arial" w:eastAsia="Arial" w:hAnsi="Arial" w:cs="Arial"/>
          <w:i/>
          <w:sz w:val="22"/>
          <w:szCs w:val="22"/>
          <w:lang w:eastAsia="es-CR"/>
        </w:rPr>
        <w:t>Gac</w:t>
      </w:r>
      <w:proofErr w:type="spellEnd"/>
      <w:r w:rsidRPr="00BB0C11">
        <w:rPr>
          <w:rFonts w:ascii="Arial" w:eastAsia="Arial" w:hAnsi="Arial" w:cs="Arial"/>
          <w:i/>
          <w:sz w:val="22"/>
          <w:szCs w:val="22"/>
          <w:lang w:eastAsia="es-CR"/>
        </w:rPr>
        <w:t>. 363.</w:t>
      </w:r>
    </w:p>
    <w:p w:rsidR="00BB0C11" w:rsidRPr="00BB0C11" w:rsidRDefault="00BB0C11" w:rsidP="00BB0C11">
      <w:pPr>
        <w:tabs>
          <w:tab w:val="left" w:pos="3070"/>
        </w:tabs>
        <w:jc w:val="both"/>
        <w:rPr>
          <w:rFonts w:ascii="Arial" w:eastAsia="Arial" w:hAnsi="Arial" w:cs="Arial"/>
          <w:b/>
          <w:lang w:eastAsia="es-CR"/>
        </w:rPr>
      </w:pPr>
    </w:p>
    <w:p w:rsidR="00BB0C11" w:rsidRPr="00BB0C11" w:rsidRDefault="00BB0C11" w:rsidP="00BB0C11">
      <w:pPr>
        <w:tabs>
          <w:tab w:val="left" w:pos="3070"/>
        </w:tabs>
        <w:jc w:val="both"/>
        <w:rPr>
          <w:rFonts w:ascii="Arial" w:eastAsia="Arial" w:hAnsi="Arial" w:cs="Arial"/>
          <w:b/>
          <w:lang w:eastAsia="es-CR"/>
        </w:rPr>
      </w:pPr>
      <w:r w:rsidRPr="00BB0C11">
        <w:rPr>
          <w:rFonts w:ascii="Arial" w:eastAsia="Arial" w:hAnsi="Arial" w:cs="Arial"/>
          <w:b/>
          <w:lang w:eastAsia="es-CR"/>
        </w:rPr>
        <w:t>CONSIDERANDO QUE:</w:t>
      </w:r>
    </w:p>
    <w:p w:rsidR="00BB0C11" w:rsidRPr="00BB0C11" w:rsidRDefault="00BB0C11" w:rsidP="00BB0C11">
      <w:pPr>
        <w:jc w:val="both"/>
        <w:rPr>
          <w:rFonts w:ascii="Arial" w:eastAsia="Arial" w:hAnsi="Arial" w:cs="Arial"/>
          <w:lang w:eastAsia="es-CR"/>
        </w:rPr>
      </w:pPr>
    </w:p>
    <w:p w:rsidR="00BB0C11" w:rsidRPr="00BB0C11" w:rsidRDefault="00BB0C11" w:rsidP="00565913">
      <w:pPr>
        <w:numPr>
          <w:ilvl w:val="0"/>
          <w:numId w:val="5"/>
        </w:numPr>
        <w:pBdr>
          <w:top w:val="nil"/>
          <w:left w:val="nil"/>
          <w:bottom w:val="nil"/>
          <w:right w:val="nil"/>
          <w:between w:val="nil"/>
        </w:pBdr>
        <w:ind w:right="281"/>
        <w:jc w:val="both"/>
        <w:rPr>
          <w:rFonts w:ascii="Arial" w:eastAsia="Arial" w:hAnsi="Arial" w:cs="Arial"/>
          <w:color w:val="000000"/>
          <w:lang w:eastAsia="es-CR"/>
        </w:rPr>
      </w:pPr>
      <w:r w:rsidRPr="00BB0C11">
        <w:rPr>
          <w:rFonts w:ascii="Arial" w:eastAsia="Arial" w:hAnsi="Arial" w:cs="Arial"/>
          <w:color w:val="000000"/>
          <w:lang w:eastAsia="es-CR"/>
        </w:rPr>
        <w:t xml:space="preserve">En reunión No. 632 de la Comisión de Asuntos Académicos y Estudiantiles, realizada el 19 de julio de 2019, se conoce el oficio DP-085-2019, fechado 21 de junio de 2019, suscrito por la Dra. Carmen Elena Madriz Quirós, Presidenta del Consejo de Posgrado, dirigido a la Máster María Estrada Sánchez, Coordinadora de la Comisión de Asuntos Académicos y Estudiantiles. En el mismo remite acuerdo del Consejo de Posgrado (Sesión DP-07-2019, artículo 5, del 20 de junio de 2019), donde se propone modificar el artículo 85 del Reglamento del Régimen de Enseñanza Aprendizaje del ITCR, en los siguientes términos: </w:t>
      </w:r>
    </w:p>
    <w:p w:rsidR="00BB0C11" w:rsidRPr="00BB0C11" w:rsidRDefault="00BB0C11" w:rsidP="00BB0C11">
      <w:pPr>
        <w:pBdr>
          <w:top w:val="nil"/>
          <w:left w:val="nil"/>
          <w:bottom w:val="nil"/>
          <w:right w:val="nil"/>
          <w:between w:val="nil"/>
        </w:pBdr>
        <w:ind w:left="390" w:right="281"/>
        <w:jc w:val="both"/>
        <w:rPr>
          <w:rFonts w:ascii="Arial" w:eastAsia="Arial" w:hAnsi="Arial" w:cs="Arial"/>
          <w:color w:val="000000"/>
          <w:lang w:eastAsia="es-CR"/>
        </w:rPr>
      </w:pPr>
    </w:p>
    <w:tbl>
      <w:tblPr>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6"/>
        <w:gridCol w:w="4312"/>
      </w:tblGrid>
      <w:tr w:rsidR="00BB0C11" w:rsidRPr="00BB0C11" w:rsidTr="00AA0D2E">
        <w:trPr>
          <w:jc w:val="center"/>
        </w:trPr>
        <w:tc>
          <w:tcPr>
            <w:tcW w:w="4326" w:type="dxa"/>
            <w:shd w:val="clear" w:color="auto" w:fill="BFBFBF"/>
            <w:vAlign w:val="center"/>
          </w:tcPr>
          <w:p w:rsidR="00BB0C11" w:rsidRPr="00BB0C11" w:rsidRDefault="00BB0C11" w:rsidP="00BB0C11">
            <w:pPr>
              <w:pBdr>
                <w:top w:val="nil"/>
                <w:left w:val="nil"/>
                <w:bottom w:val="nil"/>
                <w:right w:val="nil"/>
                <w:between w:val="nil"/>
              </w:pBdr>
              <w:ind w:left="360" w:hanging="708"/>
              <w:jc w:val="center"/>
              <w:rPr>
                <w:rFonts w:ascii="Arial" w:eastAsia="Arial" w:hAnsi="Arial" w:cs="Arial"/>
                <w:b/>
                <w:color w:val="000000"/>
                <w:sz w:val="22"/>
                <w:szCs w:val="22"/>
                <w:lang w:eastAsia="es-CR"/>
              </w:rPr>
            </w:pPr>
            <w:r w:rsidRPr="00BB0C11">
              <w:rPr>
                <w:rFonts w:ascii="Arial" w:eastAsia="Arial" w:hAnsi="Arial" w:cs="Arial"/>
                <w:b/>
                <w:sz w:val="22"/>
                <w:szCs w:val="22"/>
                <w:lang w:eastAsia="es-CR"/>
              </w:rPr>
              <w:t xml:space="preserve">TEXTO </w:t>
            </w:r>
            <w:r w:rsidRPr="00BB0C11">
              <w:rPr>
                <w:rFonts w:ascii="Arial" w:eastAsia="Arial" w:hAnsi="Arial" w:cs="Arial"/>
                <w:b/>
                <w:color w:val="000000"/>
                <w:sz w:val="22"/>
                <w:szCs w:val="22"/>
                <w:lang w:eastAsia="es-CR"/>
              </w:rPr>
              <w:t>ACTUAL</w:t>
            </w:r>
          </w:p>
        </w:tc>
        <w:tc>
          <w:tcPr>
            <w:tcW w:w="4312" w:type="dxa"/>
            <w:shd w:val="clear" w:color="auto" w:fill="BFBFBF"/>
            <w:vAlign w:val="center"/>
          </w:tcPr>
          <w:p w:rsidR="00BB0C11" w:rsidRPr="00BB0C11" w:rsidRDefault="00BB0C11" w:rsidP="00BB0C11">
            <w:pPr>
              <w:pBdr>
                <w:top w:val="nil"/>
                <w:left w:val="nil"/>
                <w:bottom w:val="nil"/>
                <w:right w:val="nil"/>
                <w:between w:val="nil"/>
              </w:pBdr>
              <w:ind w:left="360" w:hanging="708"/>
              <w:jc w:val="center"/>
              <w:rPr>
                <w:rFonts w:ascii="Arial" w:eastAsia="Arial" w:hAnsi="Arial" w:cs="Arial"/>
                <w:b/>
                <w:color w:val="000000"/>
                <w:sz w:val="22"/>
                <w:szCs w:val="22"/>
                <w:lang w:eastAsia="es-CR"/>
              </w:rPr>
            </w:pPr>
            <w:r w:rsidRPr="00BB0C11">
              <w:rPr>
                <w:rFonts w:ascii="Arial" w:eastAsia="Arial" w:hAnsi="Arial" w:cs="Arial"/>
                <w:b/>
                <w:color w:val="000000"/>
                <w:sz w:val="22"/>
                <w:szCs w:val="22"/>
                <w:lang w:eastAsia="es-CR"/>
              </w:rPr>
              <w:t>PROPUESTA CONSEJO POSGRADO</w:t>
            </w:r>
          </w:p>
        </w:tc>
      </w:tr>
      <w:tr w:rsidR="00BB0C11" w:rsidRPr="00BB0C11" w:rsidTr="00AA0D2E">
        <w:trPr>
          <w:jc w:val="center"/>
        </w:trPr>
        <w:tc>
          <w:tcPr>
            <w:tcW w:w="4326" w:type="dxa"/>
          </w:tcPr>
          <w:p w:rsidR="00BB0C11" w:rsidRPr="00BB0C11" w:rsidRDefault="00BB0C11" w:rsidP="00BB0C11">
            <w:pPr>
              <w:pBdr>
                <w:top w:val="nil"/>
                <w:left w:val="nil"/>
                <w:bottom w:val="nil"/>
                <w:right w:val="nil"/>
                <w:between w:val="nil"/>
              </w:pBdr>
              <w:rPr>
                <w:rFonts w:ascii="Arial" w:eastAsia="Arial" w:hAnsi="Arial" w:cs="Arial"/>
                <w:color w:val="000000"/>
                <w:sz w:val="22"/>
                <w:szCs w:val="22"/>
                <w:lang w:eastAsia="es-CR"/>
              </w:rPr>
            </w:pPr>
            <w:r w:rsidRPr="00BB0C11">
              <w:rPr>
                <w:rFonts w:ascii="Arial" w:eastAsia="Arial" w:hAnsi="Arial" w:cs="Arial"/>
                <w:color w:val="111111"/>
                <w:sz w:val="22"/>
                <w:szCs w:val="22"/>
                <w:lang w:eastAsia="es-CR"/>
              </w:rPr>
              <w:t>Artículo 85</w:t>
            </w:r>
            <w:r w:rsidRPr="00BB0C11">
              <w:rPr>
                <w:rFonts w:ascii="Arial" w:eastAsia="Arial" w:hAnsi="Arial" w:cs="Arial"/>
                <w:color w:val="000000"/>
                <w:sz w:val="22"/>
                <w:szCs w:val="22"/>
                <w:lang w:eastAsia="es-CR"/>
              </w:rPr>
              <w:t xml:space="preserve"> </w:t>
            </w:r>
          </w:p>
        </w:tc>
        <w:tc>
          <w:tcPr>
            <w:tcW w:w="4312" w:type="dxa"/>
          </w:tcPr>
          <w:p w:rsidR="00BB0C11" w:rsidRPr="00BB0C11" w:rsidRDefault="00BB0C11" w:rsidP="00BB0C11">
            <w:pPr>
              <w:pBdr>
                <w:top w:val="nil"/>
                <w:left w:val="nil"/>
                <w:bottom w:val="nil"/>
                <w:right w:val="nil"/>
                <w:between w:val="nil"/>
              </w:pBdr>
              <w:jc w:val="both"/>
              <w:rPr>
                <w:rFonts w:ascii="Arial" w:eastAsia="Arial" w:hAnsi="Arial" w:cs="Arial"/>
                <w:color w:val="000000"/>
                <w:sz w:val="22"/>
                <w:szCs w:val="22"/>
                <w:lang w:eastAsia="es-CR"/>
              </w:rPr>
            </w:pPr>
            <w:r w:rsidRPr="00BB0C11">
              <w:rPr>
                <w:rFonts w:ascii="Arial" w:eastAsia="Arial" w:hAnsi="Arial" w:cs="Arial"/>
                <w:color w:val="000000"/>
                <w:sz w:val="22"/>
                <w:szCs w:val="22"/>
                <w:lang w:eastAsia="es-CR"/>
              </w:rPr>
              <w:t xml:space="preserve">Artículo 85 </w:t>
            </w:r>
          </w:p>
        </w:tc>
      </w:tr>
      <w:tr w:rsidR="00BB0C11" w:rsidRPr="00BB0C11" w:rsidTr="00AA0D2E">
        <w:trPr>
          <w:jc w:val="center"/>
        </w:trPr>
        <w:tc>
          <w:tcPr>
            <w:tcW w:w="4326" w:type="dxa"/>
          </w:tcPr>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r w:rsidRPr="00BB0C11">
              <w:rPr>
                <w:rFonts w:ascii="Arial" w:eastAsia="Arial" w:hAnsi="Arial" w:cs="Arial"/>
                <w:color w:val="111111"/>
                <w:sz w:val="22"/>
                <w:szCs w:val="22"/>
                <w:lang w:eastAsia="es-CR"/>
              </w:rPr>
              <w:t>Será graduado de honor aquel estudiante que se ha distinguido en forma permanente en su actividad académica. Como requisito mínimo para obtener esta distinción, en los programas de grado y posgrado se deberá cumplir con lo siguiente:</w:t>
            </w:r>
          </w:p>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r w:rsidRPr="00BB0C11">
              <w:rPr>
                <w:rFonts w:ascii="Arial" w:eastAsia="Arial" w:hAnsi="Arial" w:cs="Arial"/>
                <w:color w:val="111111"/>
                <w:sz w:val="22"/>
                <w:szCs w:val="22"/>
                <w:lang w:eastAsia="es-CR"/>
              </w:rPr>
              <w:t>a. Tener promedio final ponderado de calificaciones, con los créditos como factor de ponderado final, igual o superior a 90, incluidas las asignaturas aprobadas por suficiencia.</w:t>
            </w:r>
          </w:p>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r w:rsidRPr="00BB0C11">
              <w:rPr>
                <w:rFonts w:ascii="Arial" w:eastAsia="Arial" w:hAnsi="Arial" w:cs="Arial"/>
                <w:color w:val="111111"/>
                <w:sz w:val="22"/>
                <w:szCs w:val="22"/>
                <w:lang w:eastAsia="es-CR"/>
              </w:rPr>
              <w:t>b. No haber reprobado ninguna asignatura de su plan de estudios.</w:t>
            </w:r>
          </w:p>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r w:rsidRPr="00BB0C11">
              <w:rPr>
                <w:rFonts w:ascii="Arial" w:eastAsia="Arial" w:hAnsi="Arial" w:cs="Arial"/>
                <w:color w:val="111111"/>
                <w:sz w:val="22"/>
                <w:szCs w:val="22"/>
                <w:lang w:eastAsia="es-CR"/>
              </w:rPr>
              <w:t>c. No haber recibido sanciones disciplinarias a lo largo de toda su permanencia en la Institución.</w:t>
            </w:r>
          </w:p>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p>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r w:rsidRPr="00BB0C11">
              <w:rPr>
                <w:rFonts w:ascii="Arial" w:eastAsia="Arial" w:hAnsi="Arial" w:cs="Arial"/>
                <w:color w:val="111111"/>
                <w:sz w:val="22"/>
                <w:szCs w:val="22"/>
                <w:lang w:eastAsia="es-CR"/>
              </w:rPr>
              <w:t xml:space="preserve">El reconocimiento de la condición de graduado de honor se hará por medio de una mención honorífica que le será entregada en el Acto de Graduación oficial del Instituto. Cualquier incentivo adicional se regirá por lo establecido en el </w:t>
            </w:r>
            <w:r w:rsidRPr="00BB0C11">
              <w:rPr>
                <w:rFonts w:ascii="Arial" w:eastAsia="Arial" w:hAnsi="Arial" w:cs="Arial"/>
                <w:color w:val="111111"/>
                <w:sz w:val="22"/>
                <w:szCs w:val="22"/>
                <w:lang w:eastAsia="es-CR"/>
              </w:rPr>
              <w:lastRenderedPageBreak/>
              <w:t>Reglamento de Becas y Préstamos Estudiantiles del ITCR.</w:t>
            </w:r>
          </w:p>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p>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r w:rsidRPr="00BB0C11">
              <w:rPr>
                <w:rFonts w:ascii="Arial" w:eastAsia="Arial" w:hAnsi="Arial" w:cs="Arial"/>
                <w:color w:val="111111"/>
                <w:sz w:val="22"/>
                <w:szCs w:val="22"/>
                <w:lang w:eastAsia="es-CR"/>
              </w:rPr>
              <w:t xml:space="preserve">Así modificado por el Consejo Institucional, Sesión No. 2836, Artículo 9, celebrada el 11 de setiembre, 2013. </w:t>
            </w:r>
            <w:proofErr w:type="spellStart"/>
            <w:r w:rsidRPr="00BB0C11">
              <w:rPr>
                <w:rFonts w:ascii="Arial" w:eastAsia="Arial" w:hAnsi="Arial" w:cs="Arial"/>
                <w:color w:val="111111"/>
                <w:sz w:val="22"/>
                <w:szCs w:val="22"/>
                <w:lang w:eastAsia="es-CR"/>
              </w:rPr>
              <w:t>Gac</w:t>
            </w:r>
            <w:proofErr w:type="spellEnd"/>
            <w:r w:rsidRPr="00BB0C11">
              <w:rPr>
                <w:rFonts w:ascii="Arial" w:eastAsia="Arial" w:hAnsi="Arial" w:cs="Arial"/>
                <w:color w:val="111111"/>
                <w:sz w:val="22"/>
                <w:szCs w:val="22"/>
                <w:lang w:eastAsia="es-CR"/>
              </w:rPr>
              <w:t>. 363</w:t>
            </w:r>
          </w:p>
          <w:p w:rsidR="00BB0C11" w:rsidRPr="00BB0C11" w:rsidRDefault="00BB0C11" w:rsidP="00BB0C11">
            <w:pPr>
              <w:pBdr>
                <w:top w:val="nil"/>
                <w:left w:val="nil"/>
                <w:bottom w:val="nil"/>
                <w:right w:val="nil"/>
                <w:between w:val="nil"/>
              </w:pBdr>
              <w:ind w:hanging="708"/>
              <w:jc w:val="both"/>
              <w:rPr>
                <w:rFonts w:ascii="Arial" w:eastAsia="Arial" w:hAnsi="Arial" w:cs="Arial"/>
                <w:i/>
                <w:color w:val="000000"/>
                <w:sz w:val="22"/>
                <w:szCs w:val="22"/>
                <w:lang w:eastAsia="es-CR"/>
              </w:rPr>
            </w:pPr>
          </w:p>
        </w:tc>
        <w:tc>
          <w:tcPr>
            <w:tcW w:w="4312" w:type="dxa"/>
          </w:tcPr>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r w:rsidRPr="00BB0C11">
              <w:rPr>
                <w:rFonts w:ascii="Arial" w:eastAsia="Arial" w:hAnsi="Arial" w:cs="Arial"/>
                <w:color w:val="111111"/>
                <w:sz w:val="22"/>
                <w:szCs w:val="22"/>
                <w:lang w:eastAsia="es-CR"/>
              </w:rPr>
              <w:lastRenderedPageBreak/>
              <w:t xml:space="preserve">Será graduado de honor aquel estudiante que se ha distinguido en forma permanente en su actividad académica. Como requisito mínimo para obtener esta distinción, en los programas de grado deberá cumplir con lo siguiente: </w:t>
            </w:r>
          </w:p>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r w:rsidRPr="00BB0C11">
              <w:rPr>
                <w:rFonts w:ascii="Arial" w:eastAsia="Arial" w:hAnsi="Arial" w:cs="Arial"/>
                <w:color w:val="111111"/>
                <w:sz w:val="22"/>
                <w:szCs w:val="22"/>
                <w:lang w:eastAsia="es-CR"/>
              </w:rPr>
              <w:t xml:space="preserve">a. Tener promedio final ponderado de calificaciones, con los créditos como factor de ponderado final, igual o superior a 90, incluidas las asignaturas aprobadas por suficiencia. </w:t>
            </w:r>
          </w:p>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r w:rsidRPr="00BB0C11">
              <w:rPr>
                <w:rFonts w:ascii="Arial" w:eastAsia="Arial" w:hAnsi="Arial" w:cs="Arial"/>
                <w:color w:val="111111"/>
                <w:sz w:val="22"/>
                <w:szCs w:val="22"/>
                <w:lang w:eastAsia="es-CR"/>
              </w:rPr>
              <w:t xml:space="preserve">b. No haber reprobado ninguna asignatura de su plan de estudios. </w:t>
            </w:r>
          </w:p>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r w:rsidRPr="00BB0C11">
              <w:rPr>
                <w:rFonts w:ascii="Arial" w:eastAsia="Arial" w:hAnsi="Arial" w:cs="Arial"/>
                <w:color w:val="111111"/>
                <w:sz w:val="22"/>
                <w:szCs w:val="22"/>
                <w:lang w:eastAsia="es-CR"/>
              </w:rPr>
              <w:t xml:space="preserve">c. No haber recibido sanciones disciplinarias a lo largo de toda su permanencia en la Institución. </w:t>
            </w:r>
          </w:p>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p>
          <w:p w:rsidR="00BB0C11" w:rsidRPr="00BB0C11" w:rsidRDefault="00BB0C11" w:rsidP="00BB0C11">
            <w:pPr>
              <w:pBdr>
                <w:top w:val="nil"/>
                <w:left w:val="nil"/>
                <w:bottom w:val="nil"/>
                <w:right w:val="nil"/>
                <w:between w:val="nil"/>
              </w:pBdr>
              <w:jc w:val="both"/>
              <w:rPr>
                <w:rFonts w:ascii="Arial" w:eastAsia="Arial" w:hAnsi="Arial" w:cs="Arial"/>
                <w:sz w:val="22"/>
                <w:szCs w:val="22"/>
                <w:lang w:eastAsia="es-CR"/>
              </w:rPr>
            </w:pPr>
            <w:r w:rsidRPr="00BB0C11">
              <w:rPr>
                <w:rFonts w:ascii="Arial" w:eastAsia="Arial" w:hAnsi="Arial" w:cs="Arial"/>
                <w:sz w:val="22"/>
                <w:szCs w:val="22"/>
                <w:lang w:eastAsia="es-CR"/>
              </w:rPr>
              <w:t xml:space="preserve">Como requisito mínimo para obtener esta distinción en los programas de posgrado, con grado académico de Maestría, se deberá cumplir con lo siguiente: </w:t>
            </w:r>
          </w:p>
          <w:p w:rsidR="00BB0C11" w:rsidRPr="00BB0C11" w:rsidRDefault="00BB0C11" w:rsidP="00BB0C11">
            <w:pPr>
              <w:pBdr>
                <w:top w:val="nil"/>
                <w:left w:val="nil"/>
                <w:bottom w:val="nil"/>
                <w:right w:val="nil"/>
                <w:between w:val="nil"/>
              </w:pBdr>
              <w:jc w:val="both"/>
              <w:rPr>
                <w:rFonts w:ascii="Arial" w:eastAsia="Arial" w:hAnsi="Arial" w:cs="Arial"/>
                <w:sz w:val="22"/>
                <w:szCs w:val="22"/>
                <w:lang w:eastAsia="es-CR"/>
              </w:rPr>
            </w:pPr>
            <w:r w:rsidRPr="00BB0C11">
              <w:rPr>
                <w:rFonts w:ascii="Arial" w:eastAsia="Arial" w:hAnsi="Arial" w:cs="Arial"/>
                <w:sz w:val="22"/>
                <w:szCs w:val="22"/>
                <w:lang w:eastAsia="es-CR"/>
              </w:rPr>
              <w:t xml:space="preserve">a. Tener una calificación en cada una de las asignaturas del programa igual o superior a 90, incluidas las asignaturas </w:t>
            </w:r>
            <w:r w:rsidRPr="00BB0C11">
              <w:rPr>
                <w:rFonts w:ascii="Arial" w:eastAsia="Arial" w:hAnsi="Arial" w:cs="Arial"/>
                <w:sz w:val="22"/>
                <w:szCs w:val="22"/>
                <w:lang w:eastAsia="es-CR"/>
              </w:rPr>
              <w:lastRenderedPageBreak/>
              <w:t xml:space="preserve">aprobadas por suficiencia y promedio final ponderado de calificaciones, con los créditos como factor de ponderado final, igual o superior a 95. </w:t>
            </w:r>
          </w:p>
          <w:p w:rsidR="00BB0C11" w:rsidRPr="00BB0C11" w:rsidRDefault="00BB0C11" w:rsidP="00BB0C11">
            <w:pPr>
              <w:pBdr>
                <w:top w:val="nil"/>
                <w:left w:val="nil"/>
                <w:bottom w:val="nil"/>
                <w:right w:val="nil"/>
                <w:between w:val="nil"/>
              </w:pBdr>
              <w:jc w:val="both"/>
              <w:rPr>
                <w:rFonts w:ascii="Arial" w:eastAsia="Arial" w:hAnsi="Arial" w:cs="Arial"/>
                <w:sz w:val="22"/>
                <w:szCs w:val="22"/>
                <w:lang w:eastAsia="es-CR"/>
              </w:rPr>
            </w:pPr>
            <w:r w:rsidRPr="00BB0C11">
              <w:rPr>
                <w:rFonts w:ascii="Arial" w:eastAsia="Arial" w:hAnsi="Arial" w:cs="Arial"/>
                <w:sz w:val="22"/>
                <w:szCs w:val="22"/>
                <w:lang w:eastAsia="es-CR"/>
              </w:rPr>
              <w:t>b. No haber reprobado ninguna asignatura de su plan de estudios.</w:t>
            </w:r>
          </w:p>
          <w:p w:rsidR="00BB0C11" w:rsidRPr="00BB0C11" w:rsidRDefault="00BB0C11" w:rsidP="00BB0C11">
            <w:pPr>
              <w:pBdr>
                <w:top w:val="nil"/>
                <w:left w:val="nil"/>
                <w:bottom w:val="nil"/>
                <w:right w:val="nil"/>
                <w:between w:val="nil"/>
              </w:pBdr>
              <w:jc w:val="both"/>
              <w:rPr>
                <w:rFonts w:ascii="Arial" w:eastAsia="Arial" w:hAnsi="Arial" w:cs="Arial"/>
                <w:sz w:val="22"/>
                <w:szCs w:val="22"/>
                <w:lang w:eastAsia="es-CR"/>
              </w:rPr>
            </w:pPr>
            <w:r w:rsidRPr="00BB0C11">
              <w:rPr>
                <w:rFonts w:ascii="Arial" w:eastAsia="Arial" w:hAnsi="Arial" w:cs="Arial"/>
                <w:sz w:val="22"/>
                <w:szCs w:val="22"/>
                <w:lang w:eastAsia="es-CR"/>
              </w:rPr>
              <w:t xml:space="preserve">c. No haber recibido sanciones disciplinarias a lo largo de toda su permanencia en la Institución. </w:t>
            </w:r>
          </w:p>
          <w:p w:rsidR="00BB0C11" w:rsidRPr="00BB0C11" w:rsidRDefault="00BB0C11" w:rsidP="00BB0C11">
            <w:pPr>
              <w:pBdr>
                <w:top w:val="nil"/>
                <w:left w:val="nil"/>
                <w:bottom w:val="nil"/>
                <w:right w:val="nil"/>
                <w:between w:val="nil"/>
              </w:pBdr>
              <w:jc w:val="both"/>
              <w:rPr>
                <w:rFonts w:ascii="Arial" w:eastAsia="Arial" w:hAnsi="Arial" w:cs="Arial"/>
                <w:sz w:val="22"/>
                <w:szCs w:val="22"/>
                <w:lang w:eastAsia="es-CR"/>
              </w:rPr>
            </w:pPr>
          </w:p>
          <w:p w:rsidR="00BB0C11" w:rsidRPr="00BB0C11" w:rsidRDefault="00BB0C11" w:rsidP="00BB0C11">
            <w:pPr>
              <w:pBdr>
                <w:top w:val="nil"/>
                <w:left w:val="nil"/>
                <w:bottom w:val="nil"/>
                <w:right w:val="nil"/>
                <w:between w:val="nil"/>
              </w:pBdr>
              <w:jc w:val="both"/>
              <w:rPr>
                <w:rFonts w:ascii="Arial" w:eastAsia="Arial" w:hAnsi="Arial" w:cs="Arial"/>
                <w:sz w:val="22"/>
                <w:szCs w:val="22"/>
                <w:lang w:eastAsia="es-CR"/>
              </w:rPr>
            </w:pPr>
            <w:r w:rsidRPr="00BB0C11">
              <w:rPr>
                <w:rFonts w:ascii="Arial" w:eastAsia="Arial" w:hAnsi="Arial" w:cs="Arial"/>
                <w:sz w:val="22"/>
                <w:szCs w:val="22"/>
                <w:lang w:eastAsia="es-CR"/>
              </w:rPr>
              <w:t xml:space="preserve">Como requisito para obtener esta distinción en los programas de posgrado, con grado de Doctor, deberá cumplir: </w:t>
            </w:r>
          </w:p>
          <w:p w:rsidR="00BB0C11" w:rsidRPr="00BB0C11" w:rsidRDefault="00BB0C11" w:rsidP="00BB0C11">
            <w:pPr>
              <w:pBdr>
                <w:top w:val="nil"/>
                <w:left w:val="nil"/>
                <w:bottom w:val="nil"/>
                <w:right w:val="nil"/>
                <w:between w:val="nil"/>
              </w:pBdr>
              <w:jc w:val="both"/>
              <w:rPr>
                <w:rFonts w:ascii="Arial" w:eastAsia="Arial" w:hAnsi="Arial" w:cs="Arial"/>
                <w:sz w:val="22"/>
                <w:szCs w:val="22"/>
                <w:lang w:eastAsia="es-CR"/>
              </w:rPr>
            </w:pPr>
            <w:r w:rsidRPr="00BB0C11">
              <w:rPr>
                <w:rFonts w:ascii="Arial" w:eastAsia="Arial" w:hAnsi="Arial" w:cs="Arial"/>
                <w:sz w:val="22"/>
                <w:szCs w:val="22"/>
                <w:lang w:eastAsia="es-CR"/>
              </w:rPr>
              <w:t xml:space="preserve">a. Con lo dispuesto por el programa de posgrado al que pertenece el estudiante, para recibir esta distinción </w:t>
            </w:r>
          </w:p>
          <w:p w:rsidR="00BB0C11" w:rsidRPr="00BB0C11" w:rsidRDefault="00BB0C11" w:rsidP="00BB0C11">
            <w:pPr>
              <w:pBdr>
                <w:top w:val="nil"/>
                <w:left w:val="nil"/>
                <w:bottom w:val="nil"/>
                <w:right w:val="nil"/>
                <w:between w:val="nil"/>
              </w:pBdr>
              <w:jc w:val="both"/>
              <w:rPr>
                <w:rFonts w:ascii="Arial" w:eastAsia="Arial" w:hAnsi="Arial" w:cs="Arial"/>
                <w:sz w:val="22"/>
                <w:szCs w:val="22"/>
                <w:lang w:eastAsia="es-CR"/>
              </w:rPr>
            </w:pPr>
            <w:r w:rsidRPr="00BB0C11">
              <w:rPr>
                <w:rFonts w:ascii="Arial" w:eastAsia="Arial" w:hAnsi="Arial" w:cs="Arial"/>
                <w:sz w:val="22"/>
                <w:szCs w:val="22"/>
                <w:lang w:eastAsia="es-CR"/>
              </w:rPr>
              <w:t xml:space="preserve">b. Que el programa doctoral comunique oficialmente al Departamento de Admisión y Registro, la condición de graduado de honor, como parte de la aprobación del estudio curricular del estudiante. </w:t>
            </w:r>
          </w:p>
          <w:p w:rsidR="00BB0C11" w:rsidRPr="00BB0C11" w:rsidRDefault="00BB0C11" w:rsidP="00BB0C11">
            <w:pPr>
              <w:pBdr>
                <w:top w:val="nil"/>
                <w:left w:val="nil"/>
                <w:bottom w:val="nil"/>
                <w:right w:val="nil"/>
                <w:between w:val="nil"/>
              </w:pBdr>
              <w:jc w:val="both"/>
              <w:rPr>
                <w:rFonts w:ascii="Arial" w:eastAsia="Arial" w:hAnsi="Arial" w:cs="Arial"/>
                <w:color w:val="1F497D"/>
                <w:sz w:val="22"/>
                <w:szCs w:val="22"/>
                <w:lang w:eastAsia="es-CR"/>
              </w:rPr>
            </w:pPr>
          </w:p>
          <w:p w:rsidR="00BB0C11" w:rsidRPr="00BB0C11" w:rsidRDefault="00BB0C11" w:rsidP="00BB0C11">
            <w:pPr>
              <w:pBdr>
                <w:top w:val="nil"/>
                <w:left w:val="nil"/>
                <w:bottom w:val="nil"/>
                <w:right w:val="nil"/>
                <w:between w:val="nil"/>
              </w:pBdr>
              <w:jc w:val="both"/>
              <w:rPr>
                <w:rFonts w:ascii="Arial" w:eastAsia="Arial" w:hAnsi="Arial" w:cs="Arial"/>
                <w:color w:val="1F497D"/>
                <w:sz w:val="22"/>
                <w:szCs w:val="22"/>
                <w:lang w:eastAsia="es-CR"/>
              </w:rPr>
            </w:pPr>
            <w:r w:rsidRPr="00BB0C11">
              <w:rPr>
                <w:rFonts w:ascii="Arial" w:eastAsia="Arial" w:hAnsi="Arial" w:cs="Arial"/>
                <w:color w:val="000000"/>
                <w:sz w:val="22"/>
                <w:szCs w:val="22"/>
                <w:lang w:eastAsia="es-CR"/>
              </w:rPr>
              <w:t xml:space="preserve">El reconocimiento de la condición de graduado de honor, se hará por medio de una mención honorífica que le será entregada en el Acto de Graduación oficial del Instituto. Cualquier incentivo adicional se regirá por lo establecido en el Reglamento de Becas y Préstamos Estudiantiles del ITCR. </w:t>
            </w:r>
          </w:p>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r w:rsidRPr="00BB0C11">
              <w:rPr>
                <w:rFonts w:ascii="Arial" w:eastAsia="Arial" w:hAnsi="Arial" w:cs="Arial"/>
                <w:color w:val="1F497D"/>
                <w:sz w:val="22"/>
                <w:szCs w:val="22"/>
                <w:lang w:eastAsia="es-CR"/>
              </w:rPr>
              <w:t xml:space="preserve"> </w:t>
            </w:r>
          </w:p>
        </w:tc>
      </w:tr>
    </w:tbl>
    <w:p w:rsidR="00BB0C11" w:rsidRPr="00BB0C11" w:rsidRDefault="00BB0C11" w:rsidP="00BB0C11">
      <w:pPr>
        <w:pBdr>
          <w:top w:val="nil"/>
          <w:left w:val="nil"/>
          <w:bottom w:val="nil"/>
          <w:right w:val="nil"/>
          <w:between w:val="nil"/>
        </w:pBdr>
        <w:ind w:left="390" w:right="281"/>
        <w:jc w:val="both"/>
        <w:rPr>
          <w:rFonts w:ascii="Arial" w:eastAsia="Arial" w:hAnsi="Arial" w:cs="Arial"/>
          <w:color w:val="000000"/>
          <w:lang w:eastAsia="es-CR"/>
        </w:rPr>
      </w:pPr>
    </w:p>
    <w:p w:rsidR="00BB0C11" w:rsidRPr="00BB0C11" w:rsidRDefault="00BB0C11" w:rsidP="00BB0C11">
      <w:pPr>
        <w:pBdr>
          <w:top w:val="nil"/>
          <w:left w:val="nil"/>
          <w:bottom w:val="nil"/>
          <w:right w:val="nil"/>
          <w:between w:val="nil"/>
        </w:pBdr>
        <w:ind w:left="708" w:hanging="708"/>
        <w:rPr>
          <w:rFonts w:ascii="Arial" w:eastAsia="Arial" w:hAnsi="Arial" w:cs="Arial"/>
          <w:color w:val="000000"/>
          <w:lang w:eastAsia="es-CR"/>
        </w:rPr>
      </w:pPr>
    </w:p>
    <w:p w:rsidR="00BB0C11" w:rsidRPr="00BB0C11" w:rsidRDefault="00BB0C11" w:rsidP="00565913">
      <w:pPr>
        <w:numPr>
          <w:ilvl w:val="0"/>
          <w:numId w:val="5"/>
        </w:numPr>
        <w:pBdr>
          <w:top w:val="nil"/>
          <w:left w:val="nil"/>
          <w:bottom w:val="nil"/>
          <w:right w:val="nil"/>
          <w:between w:val="nil"/>
        </w:pBdr>
        <w:ind w:left="390" w:right="281" w:hanging="426"/>
        <w:jc w:val="both"/>
        <w:rPr>
          <w:rFonts w:ascii="Arial" w:eastAsia="Arial" w:hAnsi="Arial" w:cs="Arial"/>
          <w:color w:val="000000"/>
          <w:lang w:eastAsia="es-CR"/>
        </w:rPr>
      </w:pPr>
      <w:bookmarkStart w:id="0" w:name="_gjdgxs" w:colFirst="0" w:colLast="0"/>
      <w:bookmarkEnd w:id="0"/>
      <w:r w:rsidRPr="00BB0C11">
        <w:rPr>
          <w:rFonts w:ascii="Arial" w:eastAsia="Arial" w:hAnsi="Arial" w:cs="Arial"/>
          <w:color w:val="000000"/>
          <w:lang w:eastAsia="es-CR"/>
        </w:rPr>
        <w:t xml:space="preserve">El Consejo de Posgrado argumenta en el acuerdo, que se denota un comportamiento significativo en la cantidad de graduados en programas de posgrado, que reciben el reconocimiento de “Graduado de </w:t>
      </w:r>
      <w:r w:rsidRPr="00BB0C11">
        <w:rPr>
          <w:rFonts w:ascii="Arial" w:eastAsia="Arial" w:hAnsi="Arial" w:cs="Arial"/>
          <w:lang w:eastAsia="es-CR"/>
        </w:rPr>
        <w:t>h</w:t>
      </w:r>
      <w:r w:rsidRPr="00BB0C11">
        <w:rPr>
          <w:rFonts w:ascii="Arial" w:eastAsia="Arial" w:hAnsi="Arial" w:cs="Arial"/>
          <w:color w:val="000000"/>
          <w:lang w:eastAsia="es-CR"/>
        </w:rPr>
        <w:t>onor”. Al respecto, presenta estadísticas de las últimas 13 graduaciones del Campus Central (marzo-2016 a marzo</w:t>
      </w:r>
      <w:r w:rsidRPr="00BB0C11">
        <w:rPr>
          <w:rFonts w:ascii="Arial" w:eastAsia="Arial" w:hAnsi="Arial" w:cs="Arial"/>
          <w:lang w:eastAsia="es-CR"/>
        </w:rPr>
        <w:t>-</w:t>
      </w:r>
      <w:r w:rsidRPr="00BB0C11">
        <w:rPr>
          <w:rFonts w:ascii="Arial" w:eastAsia="Arial" w:hAnsi="Arial" w:cs="Arial"/>
          <w:color w:val="000000"/>
          <w:lang w:eastAsia="es-CR"/>
        </w:rPr>
        <w:t>2019), aportadas por el Departamento de Admisión y Registro, donde se observa que los estudiantes graduados de honor en los posgrados representan cerca del 80% de los graduados de estos programas. Se indica que, el texto actual del Reglamento “no hace una verdadera distinción de la calidad académica en los estudiantes de Posgrado”. Por otra parte, se menciona que “La regulación de los posgrados en el tema de permanencia, exige una nota promedio de 80, y de no lograrse, el estudiante es separado del programa”. Por lo que esta exigencia obliga a obtener notas más altas que en programas de grado.</w:t>
      </w:r>
    </w:p>
    <w:p w:rsidR="00BB0C11" w:rsidRPr="00BB0C11" w:rsidRDefault="00BB0C11" w:rsidP="00BB0C11">
      <w:pPr>
        <w:pBdr>
          <w:top w:val="nil"/>
          <w:left w:val="nil"/>
          <w:bottom w:val="nil"/>
          <w:right w:val="nil"/>
          <w:between w:val="nil"/>
        </w:pBdr>
        <w:rPr>
          <w:rFonts w:ascii="Calibri" w:eastAsia="Calibri" w:hAnsi="Calibri" w:cs="Calibri"/>
          <w:color w:val="000000"/>
          <w:sz w:val="23"/>
          <w:szCs w:val="23"/>
          <w:lang w:eastAsia="es-CR"/>
        </w:rPr>
      </w:pPr>
    </w:p>
    <w:p w:rsidR="00BB0C11" w:rsidRPr="00BB0C11" w:rsidRDefault="00BB0C11" w:rsidP="00565913">
      <w:pPr>
        <w:numPr>
          <w:ilvl w:val="0"/>
          <w:numId w:val="5"/>
        </w:numPr>
        <w:pBdr>
          <w:top w:val="nil"/>
          <w:left w:val="nil"/>
          <w:bottom w:val="nil"/>
          <w:right w:val="nil"/>
          <w:between w:val="nil"/>
        </w:pBdr>
        <w:ind w:right="281"/>
        <w:jc w:val="both"/>
        <w:rPr>
          <w:rFonts w:ascii="Arial" w:eastAsia="Arial" w:hAnsi="Arial" w:cs="Arial"/>
          <w:color w:val="000000"/>
          <w:lang w:eastAsia="es-CR"/>
        </w:rPr>
      </w:pPr>
      <w:r w:rsidRPr="00BB0C11">
        <w:rPr>
          <w:rFonts w:ascii="Arial" w:eastAsia="Arial" w:hAnsi="Arial" w:cs="Arial"/>
          <w:color w:val="000000"/>
          <w:lang w:eastAsia="es-CR"/>
        </w:rPr>
        <w:t xml:space="preserve">En reunión No. 634 de la Comisión de Asuntos Académicos y Estudiantiles, realizada el 26 de julio de 2019, se recibe al Dr. Teodolito Guillén Girón, Director de </w:t>
      </w:r>
      <w:r w:rsidRPr="00BB0C11">
        <w:rPr>
          <w:rFonts w:ascii="Arial" w:eastAsia="Arial" w:hAnsi="Arial" w:cs="Arial"/>
          <w:lang w:eastAsia="es-CR"/>
        </w:rPr>
        <w:t>Posgrado,</w:t>
      </w:r>
      <w:r w:rsidRPr="00BB0C11">
        <w:rPr>
          <w:rFonts w:ascii="Arial" w:eastAsia="Arial" w:hAnsi="Arial" w:cs="Arial"/>
          <w:color w:val="000000"/>
          <w:lang w:eastAsia="es-CR"/>
        </w:rPr>
        <w:t xml:space="preserve"> con el fin de ampliar la información relativa a la modificación que se propone. Al respecto el Dr. Guillén acota que, se requiere establecer requisitos consecuentes para los programas de posgrado, donde se ameritan </w:t>
      </w:r>
      <w:r w:rsidRPr="00BB0C11">
        <w:rPr>
          <w:rFonts w:ascii="Arial" w:eastAsia="Arial" w:hAnsi="Arial" w:cs="Arial"/>
          <w:color w:val="000000"/>
          <w:lang w:eastAsia="es-CR"/>
        </w:rPr>
        <w:lastRenderedPageBreak/>
        <w:t xml:space="preserve">notas con un corte más alto en el promedio ponderado para las Maestrías y en el caso de los Doctorados, se propone dejar a criterio de cada Programa, ya que la cantidad de cursos teóricos en cada uno es distinto, y no en todos significan la mayor parte de la malla curricular; por tanto, el promedio ponderado no sería un valor real de la calidad académica para obtener esta distinción. </w:t>
      </w:r>
    </w:p>
    <w:p w:rsidR="00BB0C11" w:rsidRPr="00BB0C11" w:rsidRDefault="00BB0C11" w:rsidP="00BB0C11">
      <w:pPr>
        <w:pBdr>
          <w:top w:val="nil"/>
          <w:left w:val="nil"/>
          <w:bottom w:val="nil"/>
          <w:right w:val="nil"/>
          <w:between w:val="nil"/>
        </w:pBdr>
        <w:ind w:left="708" w:hanging="708"/>
        <w:rPr>
          <w:color w:val="000000"/>
          <w:lang w:eastAsia="es-CR"/>
        </w:rPr>
      </w:pPr>
    </w:p>
    <w:p w:rsidR="00BB0C11" w:rsidRPr="00BB0C11" w:rsidRDefault="00BB0C11" w:rsidP="00565913">
      <w:pPr>
        <w:numPr>
          <w:ilvl w:val="0"/>
          <w:numId w:val="5"/>
        </w:numPr>
        <w:pBdr>
          <w:top w:val="nil"/>
          <w:left w:val="nil"/>
          <w:bottom w:val="nil"/>
          <w:right w:val="nil"/>
          <w:between w:val="nil"/>
        </w:pBdr>
        <w:ind w:right="281"/>
        <w:jc w:val="both"/>
        <w:rPr>
          <w:rFonts w:ascii="Arial" w:eastAsia="Arial" w:hAnsi="Arial" w:cs="Arial"/>
          <w:lang w:eastAsia="es-CR"/>
        </w:rPr>
      </w:pPr>
      <w:r w:rsidRPr="00BB0C11">
        <w:rPr>
          <w:rFonts w:ascii="Arial" w:eastAsia="Arial" w:hAnsi="Arial" w:cs="Arial"/>
          <w:lang w:eastAsia="es-CR"/>
        </w:rPr>
        <w:t>La Comisión de Asuntos Académicos y Estudiantiles acordó en la reunión No. 634, una vez analizada la propuesta original y realizada la comparecencia del Dr. Guillén Girón, replantear la propuesta para que, en lo correspondiente a los programas de doctorado, el texto sea el siguiente:</w:t>
      </w:r>
    </w:p>
    <w:p w:rsidR="00BB0C11" w:rsidRPr="00BB0C11" w:rsidRDefault="00BB0C11" w:rsidP="00BB0C11">
      <w:pPr>
        <w:pBdr>
          <w:top w:val="nil"/>
          <w:left w:val="nil"/>
          <w:bottom w:val="nil"/>
          <w:right w:val="nil"/>
          <w:between w:val="nil"/>
        </w:pBdr>
        <w:ind w:right="281"/>
        <w:jc w:val="both"/>
        <w:rPr>
          <w:rFonts w:ascii="Arial" w:eastAsia="Arial" w:hAnsi="Arial" w:cs="Arial"/>
          <w:color w:val="9900FF"/>
          <w:lang w:eastAsia="es-CR"/>
        </w:rPr>
      </w:pPr>
      <w:bookmarkStart w:id="1" w:name="_GoBack"/>
      <w:bookmarkEnd w:id="1"/>
    </w:p>
    <w:p w:rsidR="00BB0C11" w:rsidRPr="00BB0C11" w:rsidRDefault="00BB0C11" w:rsidP="00BB0C11">
      <w:pPr>
        <w:ind w:left="810" w:right="284"/>
        <w:jc w:val="both"/>
        <w:rPr>
          <w:rFonts w:ascii="Arial" w:eastAsia="Arial" w:hAnsi="Arial" w:cs="Arial"/>
          <w:i/>
          <w:sz w:val="22"/>
          <w:szCs w:val="22"/>
          <w:lang w:eastAsia="es-CR"/>
        </w:rPr>
      </w:pPr>
      <w:r w:rsidRPr="00BB0C11">
        <w:rPr>
          <w:rFonts w:ascii="Arial" w:eastAsia="Arial" w:hAnsi="Arial" w:cs="Arial"/>
          <w:i/>
          <w:sz w:val="22"/>
          <w:szCs w:val="22"/>
          <w:lang w:eastAsia="es-CR"/>
        </w:rPr>
        <w:t>Como requisito para obtener esta distinción en los programas de posgrado, con grado de Doctor, deberá cumplir con una nota mínima de 95, según los criterios establecidos por el programa de posgrado al que pertenece el estudiante y avalados por el Consejo de Posgrado.</w:t>
      </w:r>
    </w:p>
    <w:p w:rsidR="00BB0C11" w:rsidRPr="00BB0C11" w:rsidRDefault="00BB0C11" w:rsidP="00BB0C11">
      <w:pPr>
        <w:pBdr>
          <w:top w:val="nil"/>
          <w:left w:val="nil"/>
          <w:bottom w:val="nil"/>
          <w:right w:val="nil"/>
          <w:between w:val="nil"/>
        </w:pBdr>
        <w:ind w:left="360" w:right="281"/>
        <w:jc w:val="both"/>
        <w:rPr>
          <w:rFonts w:ascii="Arial" w:eastAsia="Arial" w:hAnsi="Arial" w:cs="Arial"/>
          <w:color w:val="000000"/>
          <w:lang w:eastAsia="es-CR"/>
        </w:rPr>
      </w:pPr>
    </w:p>
    <w:p w:rsidR="00BB0C11" w:rsidRPr="00BB0C11" w:rsidRDefault="00BB0C11" w:rsidP="00565913">
      <w:pPr>
        <w:numPr>
          <w:ilvl w:val="0"/>
          <w:numId w:val="5"/>
        </w:numPr>
        <w:pBdr>
          <w:top w:val="nil"/>
          <w:left w:val="nil"/>
          <w:bottom w:val="nil"/>
          <w:right w:val="nil"/>
          <w:between w:val="nil"/>
        </w:pBdr>
        <w:ind w:left="390" w:right="281" w:hanging="426"/>
        <w:jc w:val="both"/>
        <w:rPr>
          <w:rFonts w:ascii="Arial" w:eastAsia="Arial" w:hAnsi="Arial" w:cs="Arial"/>
          <w:lang w:eastAsia="es-CR"/>
        </w:rPr>
      </w:pPr>
      <w:bookmarkStart w:id="2" w:name="_30j0zll" w:colFirst="0" w:colLast="0"/>
      <w:bookmarkEnd w:id="2"/>
      <w:r w:rsidRPr="00BB0C11">
        <w:rPr>
          <w:rFonts w:ascii="Arial" w:eastAsia="Arial" w:hAnsi="Arial" w:cs="Arial"/>
          <w:lang w:eastAsia="es-CR"/>
        </w:rPr>
        <w:t xml:space="preserve">El Consejo Institucional comparte la posición del Consejo de Posgrado sobre la pertinencia de modificar el articulado que regula la mención de “Graduado de honor”, específicamente para los programas de posgrado, ya que implica una mejora en el logro de la excelencia académica. </w:t>
      </w:r>
    </w:p>
    <w:p w:rsidR="00BB0C11" w:rsidRPr="00BB0C11" w:rsidRDefault="00BB0C11" w:rsidP="00BB0C11">
      <w:pPr>
        <w:pBdr>
          <w:top w:val="nil"/>
          <w:left w:val="nil"/>
          <w:bottom w:val="nil"/>
          <w:right w:val="nil"/>
          <w:between w:val="nil"/>
        </w:pBdr>
        <w:ind w:left="360" w:right="281"/>
        <w:jc w:val="both"/>
        <w:rPr>
          <w:rFonts w:ascii="Arial" w:eastAsia="Arial" w:hAnsi="Arial" w:cs="Arial"/>
          <w:lang w:eastAsia="es-CR"/>
        </w:rPr>
      </w:pPr>
      <w:bookmarkStart w:id="3" w:name="_gz67z9o3ornb" w:colFirst="0" w:colLast="0"/>
      <w:bookmarkEnd w:id="3"/>
    </w:p>
    <w:p w:rsidR="00BB0C11" w:rsidRPr="00BB0C11" w:rsidRDefault="00BB0C11" w:rsidP="00565913">
      <w:pPr>
        <w:numPr>
          <w:ilvl w:val="0"/>
          <w:numId w:val="5"/>
        </w:numPr>
        <w:pBdr>
          <w:top w:val="nil"/>
          <w:left w:val="nil"/>
          <w:bottom w:val="nil"/>
          <w:right w:val="nil"/>
          <w:between w:val="nil"/>
        </w:pBdr>
        <w:ind w:left="390" w:right="281" w:hanging="426"/>
        <w:jc w:val="both"/>
        <w:rPr>
          <w:rFonts w:ascii="Arial" w:eastAsia="Arial" w:hAnsi="Arial" w:cs="Arial"/>
          <w:lang w:eastAsia="es-CR"/>
        </w:rPr>
      </w:pPr>
      <w:bookmarkStart w:id="4" w:name="_vny9hvd200s2" w:colFirst="0" w:colLast="0"/>
      <w:bookmarkEnd w:id="4"/>
      <w:r w:rsidRPr="00BB0C11">
        <w:rPr>
          <w:rFonts w:ascii="Arial" w:eastAsia="Arial" w:hAnsi="Arial" w:cs="Arial"/>
          <w:lang w:eastAsia="es-CR"/>
        </w:rPr>
        <w:t>Dado que la modificación de los requisitos para el otorgamiento de la mención de “Graduado de honor”, conlleva implicaciones en el ámbito académico y que no todas las Escuelas y Áreas Académicas tienen representación en el Consejo de Posgrado, es conveniente someter a consulta de la Comunidad Institucional por el plazo de 30 días la propuesta.</w:t>
      </w:r>
    </w:p>
    <w:p w:rsidR="00BB0C11" w:rsidRPr="00BB0C11" w:rsidRDefault="00BB0C11" w:rsidP="00BB0C11">
      <w:pPr>
        <w:pBdr>
          <w:top w:val="nil"/>
          <w:left w:val="nil"/>
          <w:bottom w:val="nil"/>
          <w:right w:val="nil"/>
          <w:between w:val="nil"/>
        </w:pBdr>
        <w:ind w:left="360" w:hanging="708"/>
        <w:jc w:val="both"/>
        <w:rPr>
          <w:rFonts w:ascii="Arial" w:eastAsia="Arial" w:hAnsi="Arial" w:cs="Arial"/>
          <w:color w:val="000000"/>
          <w:lang w:eastAsia="es-CR"/>
        </w:rPr>
      </w:pPr>
    </w:p>
    <w:p w:rsidR="00BB0C11" w:rsidRPr="00BB0C11" w:rsidRDefault="00BB0C11" w:rsidP="00BB0C11">
      <w:pPr>
        <w:pBdr>
          <w:top w:val="nil"/>
          <w:left w:val="nil"/>
          <w:bottom w:val="nil"/>
          <w:right w:val="nil"/>
          <w:between w:val="nil"/>
        </w:pBdr>
        <w:jc w:val="both"/>
        <w:rPr>
          <w:rFonts w:ascii="Arial" w:eastAsia="Arial" w:hAnsi="Arial" w:cs="Arial"/>
          <w:b/>
          <w:color w:val="000000"/>
          <w:lang w:eastAsia="es-CR"/>
        </w:rPr>
      </w:pPr>
      <w:r w:rsidRPr="00BB0C11">
        <w:rPr>
          <w:rFonts w:ascii="Arial" w:eastAsia="Arial" w:hAnsi="Arial" w:cs="Arial"/>
          <w:b/>
          <w:color w:val="000000"/>
          <w:lang w:eastAsia="es-CR"/>
        </w:rPr>
        <w:t>SE</w:t>
      </w:r>
      <w:r>
        <w:rPr>
          <w:rFonts w:ascii="Arial" w:eastAsia="Arial" w:hAnsi="Arial" w:cs="Arial"/>
          <w:b/>
          <w:color w:val="000000"/>
          <w:lang w:eastAsia="es-CR"/>
        </w:rPr>
        <w:t xml:space="preserve"> ACUERDA</w:t>
      </w:r>
      <w:r w:rsidRPr="00BB0C11">
        <w:rPr>
          <w:rFonts w:ascii="Arial" w:eastAsia="Arial" w:hAnsi="Arial" w:cs="Arial"/>
          <w:b/>
          <w:color w:val="000000"/>
          <w:lang w:eastAsia="es-CR"/>
        </w:rPr>
        <w:t>:</w:t>
      </w:r>
    </w:p>
    <w:p w:rsidR="00BB0C11" w:rsidRPr="00BB0C11" w:rsidRDefault="00BB0C11" w:rsidP="00BB0C11">
      <w:pPr>
        <w:pBdr>
          <w:top w:val="nil"/>
          <w:left w:val="nil"/>
          <w:bottom w:val="nil"/>
          <w:right w:val="nil"/>
          <w:between w:val="nil"/>
        </w:pBdr>
        <w:ind w:hanging="283"/>
        <w:jc w:val="both"/>
        <w:rPr>
          <w:rFonts w:ascii="Arial" w:eastAsia="Arial" w:hAnsi="Arial" w:cs="Arial"/>
          <w:b/>
          <w:color w:val="000000"/>
          <w:lang w:eastAsia="es-CR"/>
        </w:rPr>
      </w:pPr>
    </w:p>
    <w:p w:rsidR="00BB0C11" w:rsidRPr="00BB0C11" w:rsidRDefault="00BB0C11" w:rsidP="00565913">
      <w:pPr>
        <w:numPr>
          <w:ilvl w:val="0"/>
          <w:numId w:val="4"/>
        </w:numPr>
        <w:jc w:val="both"/>
        <w:rPr>
          <w:rFonts w:ascii="Arial" w:eastAsia="Arial" w:hAnsi="Arial" w:cs="Arial"/>
          <w:lang w:eastAsia="es-CR"/>
        </w:rPr>
      </w:pPr>
      <w:r w:rsidRPr="00BB0C11">
        <w:rPr>
          <w:rFonts w:ascii="Arial" w:eastAsia="Arial" w:hAnsi="Arial" w:cs="Arial"/>
          <w:lang w:eastAsia="es-CR"/>
        </w:rPr>
        <w:t>Someter a consulta de la Comunidad Institucional por un plazo de 30 días hábiles, la propuesta de modificación del artículo 85</w:t>
      </w:r>
      <w:r w:rsidR="0095078F">
        <w:rPr>
          <w:rFonts w:ascii="Arial" w:eastAsia="Arial" w:hAnsi="Arial" w:cs="Arial"/>
          <w:lang w:eastAsia="es-CR"/>
        </w:rPr>
        <w:t>,</w:t>
      </w:r>
      <w:r w:rsidRPr="00BB0C11">
        <w:rPr>
          <w:rFonts w:ascii="Arial" w:eastAsia="Arial" w:hAnsi="Arial" w:cs="Arial"/>
          <w:lang w:eastAsia="es-CR"/>
        </w:rPr>
        <w:t xml:space="preserve"> del Reglamento del Régimen de Enseñanza Aprendizaje del Instituto Tecnológico de Costa Rica y sus Reformas, según se detalla:</w:t>
      </w:r>
    </w:p>
    <w:p w:rsidR="00BB0C11" w:rsidRPr="00BB0C11" w:rsidRDefault="00BB0C11" w:rsidP="00BB0C11">
      <w:pPr>
        <w:ind w:left="720"/>
        <w:jc w:val="both"/>
        <w:rPr>
          <w:rFonts w:ascii="Arial" w:eastAsia="Arial" w:hAnsi="Arial" w:cs="Arial"/>
          <w:lang w:eastAsia="es-CR"/>
        </w:rPr>
      </w:pP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tblGrid>
      <w:tr w:rsidR="00BB0C11" w:rsidRPr="00BB0C11" w:rsidTr="00AA0D2E">
        <w:trPr>
          <w:jc w:val="center"/>
        </w:trPr>
        <w:tc>
          <w:tcPr>
            <w:tcW w:w="7792" w:type="dxa"/>
            <w:shd w:val="clear" w:color="auto" w:fill="BFBFBF"/>
            <w:vAlign w:val="center"/>
          </w:tcPr>
          <w:p w:rsidR="00BB0C11" w:rsidRPr="00BB0C11" w:rsidRDefault="00BB0C11" w:rsidP="00BB0C11">
            <w:pPr>
              <w:jc w:val="center"/>
              <w:rPr>
                <w:rFonts w:ascii="Arial" w:eastAsia="Arial" w:hAnsi="Arial" w:cs="Arial"/>
                <w:b/>
                <w:lang w:eastAsia="es-CR"/>
              </w:rPr>
            </w:pPr>
            <w:r w:rsidRPr="00BB0C11">
              <w:rPr>
                <w:rFonts w:ascii="Arial" w:eastAsia="Arial" w:hAnsi="Arial" w:cs="Arial"/>
                <w:b/>
                <w:lang w:eastAsia="es-CR"/>
              </w:rPr>
              <w:t>PROPUESTA DE REFORMA</w:t>
            </w:r>
          </w:p>
        </w:tc>
      </w:tr>
      <w:tr w:rsidR="00BB0C11" w:rsidRPr="00BB0C11" w:rsidTr="00AA0D2E">
        <w:trPr>
          <w:jc w:val="center"/>
        </w:trPr>
        <w:tc>
          <w:tcPr>
            <w:tcW w:w="7792" w:type="dxa"/>
          </w:tcPr>
          <w:p w:rsidR="00BB0C11" w:rsidRPr="00BB0C11" w:rsidRDefault="00BB0C11" w:rsidP="00BB0C11">
            <w:pPr>
              <w:jc w:val="both"/>
              <w:rPr>
                <w:rFonts w:ascii="Arial" w:eastAsia="Arial" w:hAnsi="Arial" w:cs="Arial"/>
                <w:lang w:eastAsia="es-CR"/>
              </w:rPr>
            </w:pPr>
            <w:r w:rsidRPr="00BB0C11">
              <w:rPr>
                <w:rFonts w:ascii="Arial" w:eastAsia="Arial" w:hAnsi="Arial" w:cs="Arial"/>
                <w:sz w:val="22"/>
                <w:szCs w:val="22"/>
                <w:lang w:eastAsia="es-CR"/>
              </w:rPr>
              <w:t>Artículo 85</w:t>
            </w:r>
          </w:p>
        </w:tc>
      </w:tr>
      <w:tr w:rsidR="00BB0C11" w:rsidRPr="00BB0C11" w:rsidTr="00AA0D2E">
        <w:trPr>
          <w:jc w:val="center"/>
        </w:trPr>
        <w:tc>
          <w:tcPr>
            <w:tcW w:w="7792" w:type="dxa"/>
          </w:tcPr>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r w:rsidRPr="00BB0C11">
              <w:rPr>
                <w:rFonts w:ascii="Arial" w:eastAsia="Arial" w:hAnsi="Arial" w:cs="Arial"/>
                <w:color w:val="111111"/>
                <w:sz w:val="22"/>
                <w:szCs w:val="22"/>
                <w:lang w:eastAsia="es-CR"/>
              </w:rPr>
              <w:t xml:space="preserve">Será graduado de honor aquel estudiante que se ha distinguido en forma permanente en su actividad académica. Como requisito mínimo para obtener esta distinción, en los programas de grado deberá cumplir con lo siguiente: </w:t>
            </w:r>
          </w:p>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r w:rsidRPr="00BB0C11">
              <w:rPr>
                <w:rFonts w:ascii="Arial" w:eastAsia="Arial" w:hAnsi="Arial" w:cs="Arial"/>
                <w:color w:val="111111"/>
                <w:sz w:val="22"/>
                <w:szCs w:val="22"/>
                <w:lang w:eastAsia="es-CR"/>
              </w:rPr>
              <w:t xml:space="preserve">a. Tener promedio final ponderado de calificaciones, con los créditos como factor de ponderado final, igual o superior a 90, incluidas las asignaturas aprobadas por suficiencia. </w:t>
            </w:r>
          </w:p>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r w:rsidRPr="00BB0C11">
              <w:rPr>
                <w:rFonts w:ascii="Arial" w:eastAsia="Arial" w:hAnsi="Arial" w:cs="Arial"/>
                <w:color w:val="111111"/>
                <w:sz w:val="22"/>
                <w:szCs w:val="22"/>
                <w:lang w:eastAsia="es-CR"/>
              </w:rPr>
              <w:t xml:space="preserve">b. No haber reprobado ninguna asignatura de su plan de estudios. </w:t>
            </w:r>
          </w:p>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r w:rsidRPr="00BB0C11">
              <w:rPr>
                <w:rFonts w:ascii="Arial" w:eastAsia="Arial" w:hAnsi="Arial" w:cs="Arial"/>
                <w:color w:val="111111"/>
                <w:sz w:val="22"/>
                <w:szCs w:val="22"/>
                <w:lang w:eastAsia="es-CR"/>
              </w:rPr>
              <w:t xml:space="preserve">c. No haber recibido sanciones disciplinarias a lo largo de toda su permanencia en la Institución. </w:t>
            </w:r>
          </w:p>
          <w:p w:rsidR="00BB0C11" w:rsidRPr="00BB0C11" w:rsidRDefault="00BB0C11" w:rsidP="00BB0C11">
            <w:pPr>
              <w:pBdr>
                <w:top w:val="nil"/>
                <w:left w:val="nil"/>
                <w:bottom w:val="nil"/>
                <w:right w:val="nil"/>
                <w:between w:val="nil"/>
              </w:pBdr>
              <w:jc w:val="both"/>
              <w:rPr>
                <w:rFonts w:ascii="Arial" w:eastAsia="Arial" w:hAnsi="Arial" w:cs="Arial"/>
                <w:color w:val="111111"/>
                <w:sz w:val="22"/>
                <w:szCs w:val="22"/>
                <w:lang w:eastAsia="es-CR"/>
              </w:rPr>
            </w:pPr>
          </w:p>
          <w:p w:rsidR="00BB0C11" w:rsidRPr="00BB0C11" w:rsidRDefault="00BB0C11" w:rsidP="00BB0C11">
            <w:pPr>
              <w:pBdr>
                <w:top w:val="nil"/>
                <w:left w:val="nil"/>
                <w:bottom w:val="nil"/>
                <w:right w:val="nil"/>
                <w:between w:val="nil"/>
              </w:pBdr>
              <w:jc w:val="both"/>
              <w:rPr>
                <w:rFonts w:ascii="Arial" w:eastAsia="Arial" w:hAnsi="Arial" w:cs="Arial"/>
                <w:sz w:val="22"/>
                <w:szCs w:val="22"/>
                <w:lang w:eastAsia="es-CR"/>
              </w:rPr>
            </w:pPr>
            <w:r w:rsidRPr="00BB0C11">
              <w:rPr>
                <w:rFonts w:ascii="Arial" w:eastAsia="Arial" w:hAnsi="Arial" w:cs="Arial"/>
                <w:sz w:val="22"/>
                <w:szCs w:val="22"/>
                <w:lang w:eastAsia="es-CR"/>
              </w:rPr>
              <w:t xml:space="preserve">Como requisito mínimo para obtener esta distinción en los programas de posgrado, con grado académico de Maestría, se deberá cumplir con lo siguiente: </w:t>
            </w:r>
          </w:p>
          <w:p w:rsidR="00BB0C11" w:rsidRPr="00BB0C11" w:rsidRDefault="00BB0C11" w:rsidP="00BB0C11">
            <w:pPr>
              <w:pBdr>
                <w:top w:val="nil"/>
                <w:left w:val="nil"/>
                <w:bottom w:val="nil"/>
                <w:right w:val="nil"/>
                <w:between w:val="nil"/>
              </w:pBdr>
              <w:jc w:val="both"/>
              <w:rPr>
                <w:rFonts w:ascii="Arial" w:eastAsia="Arial" w:hAnsi="Arial" w:cs="Arial"/>
                <w:sz w:val="22"/>
                <w:szCs w:val="22"/>
                <w:lang w:eastAsia="es-CR"/>
              </w:rPr>
            </w:pPr>
            <w:r w:rsidRPr="00BB0C11">
              <w:rPr>
                <w:rFonts w:ascii="Arial" w:eastAsia="Arial" w:hAnsi="Arial" w:cs="Arial"/>
                <w:sz w:val="22"/>
                <w:szCs w:val="22"/>
                <w:lang w:eastAsia="es-CR"/>
              </w:rPr>
              <w:t xml:space="preserve">a. Tener una calificación en cada una de las asignaturas del programa igual o superior a 90, incluidas las asignaturas aprobadas por suficiencia y promedio </w:t>
            </w:r>
            <w:r w:rsidRPr="00BB0C11">
              <w:rPr>
                <w:rFonts w:ascii="Arial" w:eastAsia="Arial" w:hAnsi="Arial" w:cs="Arial"/>
                <w:sz w:val="22"/>
                <w:szCs w:val="22"/>
                <w:lang w:eastAsia="es-CR"/>
              </w:rPr>
              <w:lastRenderedPageBreak/>
              <w:t xml:space="preserve">final ponderado de calificaciones, con los créditos como factor de ponderado final, igual o superior a 95. </w:t>
            </w:r>
          </w:p>
          <w:p w:rsidR="00BB0C11" w:rsidRPr="00BB0C11" w:rsidRDefault="00BB0C11" w:rsidP="00BB0C11">
            <w:pPr>
              <w:pBdr>
                <w:top w:val="nil"/>
                <w:left w:val="nil"/>
                <w:bottom w:val="nil"/>
                <w:right w:val="nil"/>
                <w:between w:val="nil"/>
              </w:pBdr>
              <w:jc w:val="both"/>
              <w:rPr>
                <w:rFonts w:ascii="Arial" w:eastAsia="Arial" w:hAnsi="Arial" w:cs="Arial"/>
                <w:sz w:val="22"/>
                <w:szCs w:val="22"/>
                <w:lang w:eastAsia="es-CR"/>
              </w:rPr>
            </w:pPr>
            <w:r w:rsidRPr="00BB0C11">
              <w:rPr>
                <w:rFonts w:ascii="Arial" w:eastAsia="Arial" w:hAnsi="Arial" w:cs="Arial"/>
                <w:sz w:val="22"/>
                <w:szCs w:val="22"/>
                <w:lang w:eastAsia="es-CR"/>
              </w:rPr>
              <w:t>b. No haber reprobado ninguna asignatura de su plan de estudios.</w:t>
            </w:r>
          </w:p>
          <w:p w:rsidR="00BB0C11" w:rsidRPr="00BB0C11" w:rsidRDefault="00BB0C11" w:rsidP="00BB0C11">
            <w:pPr>
              <w:pBdr>
                <w:top w:val="nil"/>
                <w:left w:val="nil"/>
                <w:bottom w:val="nil"/>
                <w:right w:val="nil"/>
                <w:between w:val="nil"/>
              </w:pBdr>
              <w:jc w:val="both"/>
              <w:rPr>
                <w:rFonts w:ascii="Arial" w:eastAsia="Arial" w:hAnsi="Arial" w:cs="Arial"/>
                <w:sz w:val="22"/>
                <w:szCs w:val="22"/>
                <w:lang w:eastAsia="es-CR"/>
              </w:rPr>
            </w:pPr>
            <w:r w:rsidRPr="00BB0C11">
              <w:rPr>
                <w:rFonts w:ascii="Arial" w:eastAsia="Arial" w:hAnsi="Arial" w:cs="Arial"/>
                <w:sz w:val="22"/>
                <w:szCs w:val="22"/>
                <w:lang w:eastAsia="es-CR"/>
              </w:rPr>
              <w:t xml:space="preserve">c. No haber recibido sanciones disciplinarias a lo largo de toda su permanencia en la Institución. </w:t>
            </w:r>
          </w:p>
          <w:p w:rsidR="00BB0C11" w:rsidRPr="00BB0C11" w:rsidRDefault="00BB0C11" w:rsidP="00BB0C11">
            <w:pPr>
              <w:pBdr>
                <w:top w:val="nil"/>
                <w:left w:val="nil"/>
                <w:bottom w:val="nil"/>
                <w:right w:val="nil"/>
                <w:between w:val="nil"/>
              </w:pBdr>
              <w:jc w:val="both"/>
              <w:rPr>
                <w:rFonts w:ascii="Arial" w:eastAsia="Arial" w:hAnsi="Arial" w:cs="Arial"/>
                <w:sz w:val="22"/>
                <w:szCs w:val="22"/>
                <w:lang w:eastAsia="es-CR"/>
              </w:rPr>
            </w:pPr>
          </w:p>
          <w:p w:rsidR="00BB0C11" w:rsidRPr="00BB0C11" w:rsidRDefault="00BB0C11" w:rsidP="00BB0C11">
            <w:pPr>
              <w:pBdr>
                <w:top w:val="nil"/>
                <w:left w:val="nil"/>
                <w:bottom w:val="nil"/>
                <w:right w:val="nil"/>
                <w:between w:val="nil"/>
              </w:pBdr>
              <w:jc w:val="both"/>
              <w:rPr>
                <w:rFonts w:ascii="Arial" w:eastAsia="Arial" w:hAnsi="Arial" w:cs="Arial"/>
                <w:i/>
                <w:sz w:val="22"/>
                <w:szCs w:val="22"/>
                <w:lang w:eastAsia="es-CR"/>
              </w:rPr>
            </w:pPr>
            <w:r w:rsidRPr="00BB0C11">
              <w:rPr>
                <w:rFonts w:ascii="Arial" w:eastAsia="Arial" w:hAnsi="Arial" w:cs="Arial"/>
                <w:sz w:val="22"/>
                <w:szCs w:val="22"/>
                <w:lang w:eastAsia="es-CR"/>
              </w:rPr>
              <w:t>Como requisito para obtener esta distinción en los programas de posgrado con grado de Doctor, deberá cumplir con una nota mínima de 95, según los criterios establecidos por el programa de posgrado al que pertenece el estudiante y avalados por el Consejo de Posgrado</w:t>
            </w:r>
            <w:r w:rsidRPr="00BB0C11">
              <w:rPr>
                <w:rFonts w:ascii="Arial" w:eastAsia="Arial" w:hAnsi="Arial" w:cs="Arial"/>
                <w:i/>
                <w:sz w:val="22"/>
                <w:szCs w:val="22"/>
                <w:lang w:eastAsia="es-CR"/>
              </w:rPr>
              <w:t>.</w:t>
            </w:r>
          </w:p>
          <w:p w:rsidR="00BB0C11" w:rsidRPr="00BB0C11" w:rsidRDefault="00BB0C11" w:rsidP="00BB0C11">
            <w:pPr>
              <w:pBdr>
                <w:top w:val="nil"/>
                <w:left w:val="nil"/>
                <w:bottom w:val="nil"/>
                <w:right w:val="nil"/>
                <w:between w:val="nil"/>
              </w:pBdr>
              <w:jc w:val="both"/>
              <w:rPr>
                <w:rFonts w:ascii="Arial" w:eastAsia="Arial" w:hAnsi="Arial" w:cs="Arial"/>
                <w:i/>
                <w:sz w:val="22"/>
                <w:szCs w:val="22"/>
                <w:lang w:eastAsia="es-CR"/>
              </w:rPr>
            </w:pPr>
          </w:p>
          <w:p w:rsidR="00BB0C11" w:rsidRPr="00BB0C11" w:rsidRDefault="00BB0C11" w:rsidP="00BB0C11">
            <w:pPr>
              <w:pBdr>
                <w:top w:val="nil"/>
                <w:left w:val="nil"/>
                <w:bottom w:val="nil"/>
                <w:right w:val="nil"/>
                <w:between w:val="nil"/>
              </w:pBdr>
              <w:jc w:val="both"/>
              <w:rPr>
                <w:rFonts w:ascii="Arial" w:eastAsia="Arial" w:hAnsi="Arial" w:cs="Arial"/>
                <w:color w:val="1F497D"/>
                <w:sz w:val="22"/>
                <w:szCs w:val="22"/>
                <w:lang w:eastAsia="es-CR"/>
              </w:rPr>
            </w:pPr>
            <w:r w:rsidRPr="00BB0C11">
              <w:rPr>
                <w:rFonts w:ascii="Arial" w:eastAsia="Arial" w:hAnsi="Arial" w:cs="Arial"/>
                <w:color w:val="000000"/>
                <w:sz w:val="22"/>
                <w:szCs w:val="22"/>
                <w:lang w:eastAsia="es-CR"/>
              </w:rPr>
              <w:t xml:space="preserve">El reconocimiento de la condición de graduado de honor, se hará por medio de una mención honorífica que le será entregada en el Acto de Graduación oficial del Instituto. Cualquier incentivo adicional se regirá por lo establecido en el Reglamento de Becas y Préstamos Estudiantiles del ITCR. </w:t>
            </w:r>
          </w:p>
        </w:tc>
      </w:tr>
    </w:tbl>
    <w:p w:rsidR="00BB0C11" w:rsidRPr="00BB0C11" w:rsidRDefault="00BB0C11" w:rsidP="007742A1">
      <w:pPr>
        <w:jc w:val="both"/>
        <w:rPr>
          <w:rFonts w:ascii="Arial" w:eastAsia="Cambria" w:hAnsi="Arial" w:cs="Arial"/>
          <w:lang w:eastAsia="en-US"/>
        </w:rPr>
      </w:pPr>
    </w:p>
    <w:p w:rsidR="00661A8B" w:rsidRDefault="00661A8B" w:rsidP="007742A1">
      <w:pPr>
        <w:jc w:val="both"/>
        <w:rPr>
          <w:rFonts w:ascii="Arial" w:eastAsia="Cambria" w:hAnsi="Arial" w:cs="Arial"/>
          <w:lang w:val="es-ES_tradnl" w:eastAsia="en-US"/>
        </w:rPr>
      </w:pPr>
    </w:p>
    <w:p w:rsidR="00917157" w:rsidRPr="00661A8B" w:rsidRDefault="000E564F" w:rsidP="00565913">
      <w:pPr>
        <w:numPr>
          <w:ilvl w:val="0"/>
          <w:numId w:val="4"/>
        </w:numPr>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661A8B" w:rsidRDefault="00661A8B" w:rsidP="00661A8B">
      <w:pPr>
        <w:ind w:right="-91"/>
        <w:jc w:val="both"/>
        <w:rPr>
          <w:rFonts w:ascii="Arial" w:hAnsi="Arial" w:cs="Arial"/>
          <w:b/>
          <w:lang w:val="es-CR"/>
        </w:rPr>
      </w:pPr>
    </w:p>
    <w:p w:rsidR="0095078F" w:rsidRDefault="0095078F" w:rsidP="00661A8B">
      <w:pPr>
        <w:ind w:right="-91"/>
        <w:jc w:val="both"/>
        <w:rPr>
          <w:rFonts w:ascii="Arial" w:hAnsi="Arial" w:cs="Arial"/>
          <w:b/>
          <w:lang w:val="es-CR"/>
        </w:rPr>
      </w:pPr>
    </w:p>
    <w:p w:rsidR="0095078F" w:rsidRPr="00BB0C11" w:rsidRDefault="0095078F" w:rsidP="0095078F">
      <w:pPr>
        <w:rPr>
          <w:rFonts w:ascii="Arial" w:eastAsia="Arial" w:hAnsi="Arial" w:cs="Arial"/>
          <w:b/>
          <w:sz w:val="22"/>
          <w:szCs w:val="22"/>
          <w:lang w:eastAsia="es-CR"/>
        </w:rPr>
      </w:pPr>
      <w:r w:rsidRPr="00BB0C11">
        <w:rPr>
          <w:rFonts w:ascii="Arial" w:eastAsia="Arial" w:hAnsi="Arial" w:cs="Arial"/>
          <w:b/>
          <w:sz w:val="22"/>
          <w:szCs w:val="22"/>
          <w:lang w:eastAsia="es-CR"/>
        </w:rPr>
        <w:t>Palabras Clave:  Consulta – Comunidad Institucional – REA – Graduado - Honor</w:t>
      </w:r>
    </w:p>
    <w:p w:rsidR="00661A8B" w:rsidRPr="005F0A21" w:rsidRDefault="00661A8B" w:rsidP="00661A8B">
      <w:pPr>
        <w:rPr>
          <w:rFonts w:ascii="Arial" w:hAnsi="Arial" w:cs="Arial"/>
          <w:b/>
          <w:sz w:val="18"/>
          <w:szCs w:val="18"/>
        </w:rPr>
      </w:pPr>
    </w:p>
    <w:p w:rsidR="00365CFF" w:rsidRPr="00365CFF" w:rsidRDefault="00365CFF" w:rsidP="006B1B55">
      <w:pPr>
        <w:contextualSpacing/>
        <w:jc w:val="both"/>
        <w:rPr>
          <w:rFonts w:ascii="Arial" w:hAnsi="Arial" w:cs="Arial"/>
          <w:b/>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D7D46" w:rsidRDefault="002D7D46"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913" w:rsidRDefault="00565913">
      <w:r>
        <w:separator/>
      </w:r>
    </w:p>
  </w:endnote>
  <w:endnote w:type="continuationSeparator" w:id="0">
    <w:p w:rsidR="00565913" w:rsidRDefault="0056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913" w:rsidRDefault="00565913">
      <w:r>
        <w:separator/>
      </w:r>
    </w:p>
  </w:footnote>
  <w:footnote w:type="continuationSeparator" w:id="0">
    <w:p w:rsidR="00565913" w:rsidRDefault="00565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w:t>
    </w:r>
    <w:r w:rsidR="005A669C">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1B175E">
      <w:rPr>
        <w:rFonts w:ascii="Arial" w:eastAsia="Cambria" w:hAnsi="Arial" w:cs="Arial"/>
        <w:i/>
        <w:sz w:val="18"/>
        <w:szCs w:val="18"/>
        <w:lang w:val="es-ES_tradnl" w:eastAsia="x-none"/>
      </w:rPr>
      <w:t>1</w:t>
    </w:r>
    <w:r w:rsidR="005A669C">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A669C">
      <w:rPr>
        <w:rFonts w:ascii="Arial" w:eastAsia="Cambria" w:hAnsi="Arial" w:cs="Arial"/>
        <w:i/>
        <w:sz w:val="18"/>
        <w:szCs w:val="18"/>
        <w:lang w:val="es-ES_tradnl" w:eastAsia="x-none"/>
      </w:rPr>
      <w:t>31</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w:t>
    </w:r>
    <w:r w:rsidR="00956F68">
      <w:rPr>
        <w:rFonts w:ascii="Arial" w:eastAsia="Cambria" w:hAnsi="Arial" w:cs="Arial"/>
        <w:i/>
        <w:sz w:val="18"/>
        <w:szCs w:val="18"/>
        <w:lang w:val="es-ES_tradnl" w:eastAsia="x-none"/>
      </w:rPr>
      <w:t>l</w:t>
    </w:r>
    <w:r w:rsidR="00477A87">
      <w:rPr>
        <w:rFonts w:ascii="Arial" w:eastAsia="Cambria" w:hAnsi="Arial" w:cs="Arial"/>
        <w:i/>
        <w:sz w:val="18"/>
        <w:szCs w:val="18"/>
        <w:lang w:val="es-ES_tradnl" w:eastAsia="x-none"/>
      </w:rPr>
      <w:t>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5078F">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3731AA"/>
    <w:multiLevelType w:val="multilevel"/>
    <w:tmpl w:val="FE082F02"/>
    <w:lvl w:ilvl="0">
      <w:start w:val="1"/>
      <w:numFmt w:val="lowerLetter"/>
      <w:lvlText w:val="%1."/>
      <w:lvlJc w:val="left"/>
      <w:pPr>
        <w:ind w:left="360" w:hanging="360"/>
      </w:pPr>
      <w:rPr>
        <w:b/>
        <w:strike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8C2970"/>
    <w:multiLevelType w:val="multilevel"/>
    <w:tmpl w:val="BE94A33C"/>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C26CC1"/>
    <w:multiLevelType w:val="multilevel"/>
    <w:tmpl w:val="BE94A33C"/>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145"/>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10D"/>
    <w:rsid w:val="001A0A20"/>
    <w:rsid w:val="001A214B"/>
    <w:rsid w:val="001A33C3"/>
    <w:rsid w:val="001A7DF9"/>
    <w:rsid w:val="001B175E"/>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D7D46"/>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7627C"/>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4704"/>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5913"/>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669C"/>
    <w:rsid w:val="005A7087"/>
    <w:rsid w:val="005A7222"/>
    <w:rsid w:val="005A74FE"/>
    <w:rsid w:val="005A76D9"/>
    <w:rsid w:val="005B0F20"/>
    <w:rsid w:val="005B2823"/>
    <w:rsid w:val="005B465B"/>
    <w:rsid w:val="005B5D87"/>
    <w:rsid w:val="005B6F1F"/>
    <w:rsid w:val="005C0755"/>
    <w:rsid w:val="005C2C87"/>
    <w:rsid w:val="005C52A3"/>
    <w:rsid w:val="005C56A6"/>
    <w:rsid w:val="005D1400"/>
    <w:rsid w:val="005D234B"/>
    <w:rsid w:val="005D242A"/>
    <w:rsid w:val="005E0359"/>
    <w:rsid w:val="005E06F0"/>
    <w:rsid w:val="005E10A2"/>
    <w:rsid w:val="005E1B2D"/>
    <w:rsid w:val="005E4831"/>
    <w:rsid w:val="005E6C51"/>
    <w:rsid w:val="005E6F3F"/>
    <w:rsid w:val="005E779D"/>
    <w:rsid w:val="005F0A21"/>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1A8B"/>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22A"/>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078F"/>
    <w:rsid w:val="009526A4"/>
    <w:rsid w:val="00952F8F"/>
    <w:rsid w:val="00953265"/>
    <w:rsid w:val="00953CA5"/>
    <w:rsid w:val="009546D0"/>
    <w:rsid w:val="009561A9"/>
    <w:rsid w:val="00956670"/>
    <w:rsid w:val="00956F68"/>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C6302"/>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0230"/>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149A"/>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91"/>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0428"/>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0C1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55A"/>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6E62"/>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2CF4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4A160-97BE-49E8-AAAE-F7D71147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5</Pages>
  <Words>1776</Words>
  <Characters>9774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162</cp:revision>
  <cp:lastPrinted>2019-07-24T20:28:00Z</cp:lastPrinted>
  <dcterms:created xsi:type="dcterms:W3CDTF">2018-05-02T21:37:00Z</dcterms:created>
  <dcterms:modified xsi:type="dcterms:W3CDTF">2019-07-31T20:23:00Z</dcterms:modified>
</cp:coreProperties>
</file>