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559E5">
        <w:rPr>
          <w:rFonts w:ascii="Arial" w:hAnsi="Arial" w:cs="Arial"/>
          <w:b/>
          <w:bCs/>
          <w:iCs/>
          <w:sz w:val="26"/>
          <w:szCs w:val="22"/>
          <w:lang w:val="es-CR"/>
        </w:rPr>
        <w:t>416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F3C43" w:rsidP="00337455">
            <w:pPr>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6559E5" w:rsidRDefault="006559E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995F34" w:rsidRPr="008E0D8C" w:rsidRDefault="00995F34" w:rsidP="000A0FF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A0FF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2120DB">
              <w:rPr>
                <w:rFonts w:ascii="Arial" w:eastAsia="Cambria" w:hAnsi="Arial" w:cs="Arial"/>
                <w:b/>
                <w:sz w:val="22"/>
                <w:szCs w:val="22"/>
                <w:lang w:val="es-ES_tradnl" w:eastAsia="en-US"/>
              </w:rPr>
              <w:t>8</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2120DB" w:rsidRPr="002120DB" w:rsidRDefault="00FF209C" w:rsidP="002120DB">
            <w:pPr>
              <w:jc w:val="both"/>
              <w:rPr>
                <w:rFonts w:ascii="Arial" w:hAnsi="Arial" w:cs="Arial"/>
                <w:b/>
                <w:sz w:val="22"/>
                <w:szCs w:val="22"/>
              </w:rPr>
            </w:pPr>
            <w:r w:rsidRPr="002120DB">
              <w:rPr>
                <w:rFonts w:ascii="Arial" w:eastAsia="Calibri" w:hAnsi="Arial" w:cs="Arial"/>
                <w:b/>
                <w:sz w:val="22"/>
                <w:szCs w:val="22"/>
              </w:rPr>
              <w:t>S</w:t>
            </w:r>
            <w:r w:rsidR="007742A1" w:rsidRPr="002120DB">
              <w:rPr>
                <w:rFonts w:ascii="Arial" w:eastAsia="Calibri" w:hAnsi="Arial" w:cs="Arial"/>
                <w:b/>
                <w:sz w:val="22"/>
                <w:szCs w:val="22"/>
              </w:rPr>
              <w:t xml:space="preserve">esión </w:t>
            </w:r>
            <w:r w:rsidR="002120DB" w:rsidRPr="002120DB">
              <w:rPr>
                <w:rFonts w:ascii="Arial" w:eastAsia="Calibri" w:hAnsi="Arial" w:cs="Arial"/>
                <w:b/>
                <w:sz w:val="22"/>
                <w:szCs w:val="22"/>
              </w:rPr>
              <w:t>Extrao</w:t>
            </w:r>
            <w:r w:rsidR="007742A1" w:rsidRPr="002120DB">
              <w:rPr>
                <w:rFonts w:ascii="Arial" w:eastAsia="Calibri" w:hAnsi="Arial" w:cs="Arial"/>
                <w:b/>
                <w:sz w:val="22"/>
                <w:szCs w:val="22"/>
              </w:rPr>
              <w:t xml:space="preserve">rdinaria No. </w:t>
            </w:r>
            <w:r w:rsidR="00337455" w:rsidRPr="002120DB">
              <w:rPr>
                <w:rFonts w:ascii="Arial" w:eastAsia="Calibri" w:hAnsi="Arial" w:cs="Arial"/>
                <w:b/>
                <w:sz w:val="22"/>
                <w:szCs w:val="22"/>
              </w:rPr>
              <w:t>30</w:t>
            </w:r>
            <w:r w:rsidRPr="002120DB">
              <w:rPr>
                <w:rFonts w:ascii="Arial" w:eastAsia="Calibri" w:hAnsi="Arial" w:cs="Arial"/>
                <w:b/>
                <w:sz w:val="22"/>
                <w:szCs w:val="22"/>
              </w:rPr>
              <w:t>7</w:t>
            </w:r>
            <w:r w:rsidR="002120DB" w:rsidRPr="002120DB">
              <w:rPr>
                <w:rFonts w:ascii="Arial" w:eastAsia="Calibri" w:hAnsi="Arial" w:cs="Arial"/>
                <w:b/>
                <w:sz w:val="22"/>
                <w:szCs w:val="22"/>
              </w:rPr>
              <w:t>5</w:t>
            </w:r>
            <w:r w:rsidR="007742A1" w:rsidRPr="002120DB">
              <w:rPr>
                <w:rFonts w:ascii="Arial" w:eastAsia="Calibri" w:hAnsi="Arial" w:cs="Arial"/>
                <w:b/>
                <w:sz w:val="22"/>
                <w:szCs w:val="22"/>
              </w:rPr>
              <w:t>, Artículo</w:t>
            </w:r>
            <w:r w:rsidR="00925985" w:rsidRPr="002120DB">
              <w:rPr>
                <w:rFonts w:ascii="Arial" w:eastAsia="Calibri" w:hAnsi="Arial" w:cs="Arial"/>
                <w:b/>
                <w:sz w:val="22"/>
                <w:szCs w:val="22"/>
              </w:rPr>
              <w:t xml:space="preserve"> </w:t>
            </w:r>
            <w:r w:rsidR="002120DB" w:rsidRPr="002120DB">
              <w:rPr>
                <w:rFonts w:ascii="Arial" w:eastAsia="Calibri" w:hAnsi="Arial" w:cs="Arial"/>
                <w:b/>
                <w:sz w:val="22"/>
                <w:szCs w:val="22"/>
              </w:rPr>
              <w:t>3</w:t>
            </w:r>
            <w:r w:rsidR="00FF3C43" w:rsidRPr="002120DB">
              <w:rPr>
                <w:rFonts w:ascii="Arial" w:eastAsia="Calibri" w:hAnsi="Arial" w:cs="Arial"/>
                <w:b/>
                <w:sz w:val="22"/>
                <w:szCs w:val="22"/>
              </w:rPr>
              <w:t>,</w:t>
            </w:r>
            <w:r w:rsidR="007742A1" w:rsidRPr="002120DB">
              <w:rPr>
                <w:rFonts w:ascii="Arial" w:eastAsia="Calibri" w:hAnsi="Arial" w:cs="Arial"/>
                <w:b/>
                <w:sz w:val="22"/>
                <w:szCs w:val="22"/>
              </w:rPr>
              <w:t xml:space="preserve"> del </w:t>
            </w:r>
            <w:r w:rsidR="002120DB" w:rsidRPr="002120DB">
              <w:rPr>
                <w:rFonts w:ascii="Arial" w:eastAsia="Calibri" w:hAnsi="Arial" w:cs="Arial"/>
                <w:b/>
                <w:sz w:val="22"/>
                <w:szCs w:val="22"/>
              </w:rPr>
              <w:t>8</w:t>
            </w:r>
            <w:r w:rsidR="000A0FF7" w:rsidRPr="002120DB">
              <w:rPr>
                <w:rFonts w:ascii="Arial" w:eastAsia="Calibri" w:hAnsi="Arial" w:cs="Arial"/>
                <w:b/>
                <w:sz w:val="22"/>
                <w:szCs w:val="22"/>
              </w:rPr>
              <w:t xml:space="preserve"> de junio </w:t>
            </w:r>
            <w:r w:rsidR="00A772EF" w:rsidRPr="002120DB">
              <w:rPr>
                <w:rFonts w:ascii="Arial" w:eastAsia="Calibri" w:hAnsi="Arial" w:cs="Arial"/>
                <w:b/>
                <w:sz w:val="22"/>
                <w:szCs w:val="22"/>
              </w:rPr>
              <w:t>de 201</w:t>
            </w:r>
            <w:r w:rsidR="003B6DC0" w:rsidRPr="002120DB">
              <w:rPr>
                <w:rFonts w:ascii="Arial" w:eastAsia="Calibri" w:hAnsi="Arial" w:cs="Arial"/>
                <w:b/>
                <w:sz w:val="22"/>
                <w:szCs w:val="22"/>
              </w:rPr>
              <w:t>8</w:t>
            </w:r>
            <w:r w:rsidR="00925985" w:rsidRPr="002120DB">
              <w:rPr>
                <w:rFonts w:ascii="Arial" w:eastAsia="Calibri" w:hAnsi="Arial" w:cs="Arial"/>
                <w:b/>
                <w:sz w:val="22"/>
                <w:szCs w:val="22"/>
              </w:rPr>
              <w:t xml:space="preserve">.  </w:t>
            </w:r>
            <w:bookmarkStart w:id="0" w:name="_GoBack"/>
            <w:r w:rsidR="002120DB" w:rsidRPr="002120DB">
              <w:rPr>
                <w:rFonts w:ascii="Arial" w:hAnsi="Arial" w:cs="Arial"/>
                <w:b/>
                <w:sz w:val="22"/>
                <w:szCs w:val="22"/>
              </w:rPr>
              <w:t>Respuesta a solicitud de la Vicerrectoría de Docencia sobre modificación del calendario académico del II semestre, 2018.</w:t>
            </w:r>
          </w:p>
          <w:bookmarkEnd w:id="0"/>
          <w:p w:rsidR="00821E37" w:rsidRPr="002120DB" w:rsidRDefault="00821E37" w:rsidP="002120DB">
            <w:pPr>
              <w:jc w:val="both"/>
              <w:rPr>
                <w:rFonts w:ascii="Arial" w:eastAsia="Cambria" w:hAnsi="Arial" w:cs="Arial"/>
                <w:b/>
                <w:color w:val="000000"/>
                <w:sz w:val="22"/>
                <w:szCs w:val="22"/>
                <w:lang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6559E5" w:rsidRPr="006559E5" w:rsidRDefault="006559E5" w:rsidP="006559E5">
      <w:pPr>
        <w:rPr>
          <w:rFonts w:ascii="Arial" w:eastAsia="Calibri" w:hAnsi="Arial" w:cs="Arial"/>
          <w:b/>
          <w:color w:val="000000"/>
          <w:lang w:val="es-CR" w:eastAsia="en-US"/>
        </w:rPr>
      </w:pPr>
      <w:r w:rsidRPr="006559E5">
        <w:rPr>
          <w:rFonts w:ascii="Arial" w:eastAsia="Calibri" w:hAnsi="Arial" w:cs="Arial"/>
          <w:b/>
          <w:color w:val="000000"/>
          <w:lang w:val="es-CR" w:eastAsia="en-US"/>
        </w:rPr>
        <w:t>RESULTANDO QUE:</w:t>
      </w:r>
    </w:p>
    <w:p w:rsidR="006559E5" w:rsidRPr="006559E5" w:rsidRDefault="006559E5" w:rsidP="006559E5">
      <w:pPr>
        <w:jc w:val="both"/>
        <w:rPr>
          <w:rFonts w:ascii="Arial" w:eastAsia="Calibri" w:hAnsi="Arial" w:cs="Arial"/>
          <w:lang w:val="es-CR" w:eastAsia="en-US"/>
        </w:rPr>
      </w:pPr>
    </w:p>
    <w:p w:rsidR="006559E5" w:rsidRPr="006559E5" w:rsidRDefault="006559E5" w:rsidP="006559E5">
      <w:pPr>
        <w:numPr>
          <w:ilvl w:val="0"/>
          <w:numId w:val="40"/>
        </w:numPr>
        <w:jc w:val="both"/>
        <w:rPr>
          <w:rFonts w:ascii="Arial" w:eastAsia="Calibri" w:hAnsi="Arial" w:cs="Arial"/>
          <w:color w:val="000000"/>
          <w:lang w:val="es-CR" w:eastAsia="es-CR"/>
        </w:rPr>
      </w:pPr>
      <w:r w:rsidRPr="006559E5">
        <w:rPr>
          <w:rFonts w:ascii="Arial" w:eastAsia="Calibri" w:hAnsi="Arial" w:cs="Arial"/>
          <w:color w:val="000000"/>
          <w:lang w:val="es-CR" w:eastAsia="es-CR"/>
        </w:rPr>
        <w:t>El Consejo de Docencia aprobó, en la Sesión 06-2018, realizada el 30 de mayo de 2018, una modificación al “Calendario académico” con el propósito de crear espacio para el desarrollo del plenario del IV CONGRESO INSTITUCIONAL, en los siguientes términos:</w:t>
      </w:r>
    </w:p>
    <w:p w:rsidR="006559E5" w:rsidRPr="006559E5" w:rsidRDefault="006559E5" w:rsidP="006559E5">
      <w:pPr>
        <w:jc w:val="both"/>
        <w:rPr>
          <w:rFonts w:ascii="Arial" w:eastAsia="Calibri" w:hAnsi="Arial" w:cs="Arial"/>
          <w:color w:val="000000"/>
          <w:lang w:val="es-CR" w:eastAsia="es-CR"/>
        </w:rPr>
      </w:pPr>
    </w:p>
    <w:p w:rsidR="006559E5" w:rsidRPr="006559E5" w:rsidRDefault="006559E5" w:rsidP="006559E5">
      <w:pPr>
        <w:ind w:left="708" w:right="474"/>
        <w:jc w:val="both"/>
        <w:rPr>
          <w:rFonts w:ascii="Arial" w:eastAsia="Calibri" w:hAnsi="Arial" w:cs="Arial"/>
          <w:i/>
          <w:sz w:val="22"/>
          <w:szCs w:val="20"/>
          <w:lang w:val="es-CR" w:eastAsia="en-US"/>
        </w:rPr>
      </w:pPr>
      <w:r>
        <w:rPr>
          <w:rFonts w:ascii="Arial" w:eastAsia="Calibri" w:hAnsi="Arial" w:cs="Arial"/>
          <w:i/>
          <w:sz w:val="22"/>
          <w:szCs w:val="20"/>
          <w:lang w:val="es-CR" w:eastAsia="en-US"/>
        </w:rPr>
        <w:t>“</w:t>
      </w:r>
      <w:r w:rsidRPr="006559E5">
        <w:rPr>
          <w:rFonts w:ascii="Arial" w:eastAsia="Calibri" w:hAnsi="Arial" w:cs="Arial"/>
          <w:i/>
          <w:sz w:val="22"/>
          <w:szCs w:val="20"/>
          <w:lang w:val="es-CR" w:eastAsia="en-US"/>
        </w:rPr>
        <w:t>El período lectivo del II semestre finaliza una semana después del último día de clases: del 23 de julio al 16 de noviembre 2018, se elimina la semana “Preparación evaluaciones finales” del 12 al 16 de noviembre</w:t>
      </w:r>
      <w:r>
        <w:rPr>
          <w:rFonts w:ascii="Arial" w:eastAsia="Calibri" w:hAnsi="Arial" w:cs="Arial"/>
          <w:i/>
          <w:sz w:val="22"/>
          <w:szCs w:val="20"/>
          <w:lang w:val="es-CR" w:eastAsia="en-US"/>
        </w:rPr>
        <w:t>”</w:t>
      </w:r>
      <w:r w:rsidRPr="006559E5">
        <w:rPr>
          <w:rFonts w:ascii="Arial" w:eastAsia="Calibri" w:hAnsi="Arial" w:cs="Arial"/>
          <w:i/>
          <w:sz w:val="22"/>
          <w:szCs w:val="20"/>
          <w:lang w:val="es-CR" w:eastAsia="en-US"/>
        </w:rPr>
        <w:t>.</w:t>
      </w:r>
    </w:p>
    <w:p w:rsidR="006559E5" w:rsidRPr="006559E5" w:rsidRDefault="006559E5" w:rsidP="006559E5">
      <w:pPr>
        <w:ind w:left="426" w:right="474"/>
        <w:jc w:val="both"/>
        <w:rPr>
          <w:rFonts w:ascii="Arial" w:eastAsia="Calibri" w:hAnsi="Arial" w:cs="Arial"/>
          <w:sz w:val="20"/>
          <w:szCs w:val="20"/>
          <w:lang w:val="es-CR" w:eastAsia="en-US"/>
        </w:rPr>
      </w:pPr>
    </w:p>
    <w:p w:rsidR="006559E5" w:rsidRPr="006559E5" w:rsidRDefault="006559E5" w:rsidP="006559E5">
      <w:pPr>
        <w:numPr>
          <w:ilvl w:val="0"/>
          <w:numId w:val="40"/>
        </w:numPr>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 xml:space="preserve">Se recibe el oficio ViDA-369-2018, suscrito por el Ing. Luis Paulino Méndez, Vicerrector de Docencia, dirigido a la Máster María Estrada Sánchez, Coordinadora de la Comisión de Asuntos Académicos y Estudiantiles, en el cual realiza la “Solicitud de acuerdo para modificar la duración del segundo semestre de 2018 “, donde comunica el acuerdo del Consejo de Docencia de la Sesión 06-2018, consignado en el resultando </w:t>
      </w:r>
      <w:r w:rsidRPr="006559E5">
        <w:rPr>
          <w:rFonts w:ascii="Arial" w:eastAsia="Calibri" w:hAnsi="Arial" w:cs="Arial"/>
          <w:lang w:val="es-CR" w:eastAsia="en-US"/>
        </w:rPr>
        <w:t xml:space="preserve">5, el cual indica que se requiere </w:t>
      </w:r>
      <w:r w:rsidRPr="006559E5">
        <w:rPr>
          <w:rFonts w:ascii="Arial" w:eastAsia="Calibri" w:hAnsi="Arial" w:cs="Arial"/>
          <w:color w:val="000000"/>
          <w:lang w:val="es-CR" w:eastAsia="en-US"/>
        </w:rPr>
        <w:t>que el periodo lectivo sea de 18 semanas.</w:t>
      </w:r>
    </w:p>
    <w:p w:rsidR="006559E5" w:rsidRPr="006559E5" w:rsidRDefault="006559E5" w:rsidP="006559E5">
      <w:pPr>
        <w:spacing w:after="160" w:line="259" w:lineRule="auto"/>
        <w:ind w:left="360"/>
        <w:contextualSpacing/>
        <w:jc w:val="both"/>
        <w:rPr>
          <w:rFonts w:ascii="Arial" w:eastAsia="Calibri" w:hAnsi="Arial" w:cs="Arial"/>
          <w:lang w:val="es-CR" w:eastAsia="en-US"/>
        </w:rPr>
      </w:pPr>
    </w:p>
    <w:p w:rsidR="006559E5" w:rsidRPr="006559E5" w:rsidRDefault="006559E5" w:rsidP="006559E5">
      <w:pPr>
        <w:numPr>
          <w:ilvl w:val="0"/>
          <w:numId w:val="40"/>
        </w:numPr>
        <w:spacing w:after="160" w:line="259" w:lineRule="auto"/>
        <w:contextualSpacing/>
        <w:jc w:val="both"/>
        <w:rPr>
          <w:rFonts w:ascii="Arial" w:eastAsia="Calibri" w:hAnsi="Arial" w:cs="Arial"/>
          <w:lang w:val="es-CR" w:eastAsia="en-US"/>
        </w:rPr>
      </w:pPr>
      <w:r w:rsidRPr="006559E5">
        <w:rPr>
          <w:rFonts w:ascii="Arial" w:eastAsia="Calibri" w:hAnsi="Arial" w:cs="Arial"/>
          <w:lang w:val="es-CR" w:eastAsia="en-US"/>
        </w:rPr>
        <w:t xml:space="preserve">El </w:t>
      </w:r>
      <w:r>
        <w:rPr>
          <w:rFonts w:ascii="Arial" w:eastAsia="Calibri" w:hAnsi="Arial" w:cs="Arial"/>
          <w:lang w:val="es-CR" w:eastAsia="en-US"/>
        </w:rPr>
        <w:t>A</w:t>
      </w:r>
      <w:r w:rsidRPr="006559E5">
        <w:rPr>
          <w:rFonts w:ascii="Arial" w:eastAsia="Calibri" w:hAnsi="Arial" w:cs="Arial"/>
          <w:lang w:val="es-CR" w:eastAsia="en-US"/>
        </w:rPr>
        <w:t>rtículo 30 del Reglamento del Régimen de Enseñanza-Aprendizaje dispone lo siguiente:</w:t>
      </w:r>
    </w:p>
    <w:p w:rsidR="006559E5" w:rsidRPr="006559E5" w:rsidRDefault="006559E5" w:rsidP="006559E5">
      <w:pPr>
        <w:ind w:left="720"/>
        <w:contextualSpacing/>
        <w:rPr>
          <w:rFonts w:ascii="Arial" w:eastAsia="Calibri" w:hAnsi="Arial" w:cs="Arial"/>
          <w:sz w:val="28"/>
          <w:szCs w:val="28"/>
          <w:lang w:val="es-CR" w:eastAsia="en-US"/>
        </w:rPr>
      </w:pPr>
    </w:p>
    <w:p w:rsidR="006559E5" w:rsidRPr="006559E5" w:rsidRDefault="006559E5" w:rsidP="006559E5">
      <w:pPr>
        <w:ind w:left="708" w:right="474"/>
        <w:jc w:val="both"/>
        <w:rPr>
          <w:rFonts w:ascii="Arial" w:eastAsia="Calibri" w:hAnsi="Arial" w:cs="Arial"/>
          <w:i/>
          <w:sz w:val="22"/>
          <w:szCs w:val="20"/>
          <w:lang w:val="es-CR" w:eastAsia="en-US"/>
        </w:rPr>
      </w:pPr>
      <w:r w:rsidRPr="006559E5">
        <w:rPr>
          <w:rFonts w:ascii="Arial" w:eastAsia="Calibri" w:hAnsi="Arial" w:cs="Arial"/>
          <w:i/>
          <w:sz w:val="22"/>
          <w:szCs w:val="20"/>
          <w:lang w:val="es-CR" w:eastAsia="en-US"/>
        </w:rPr>
        <w:t xml:space="preserve">“Artículo 30. </w:t>
      </w:r>
    </w:p>
    <w:p w:rsidR="006559E5" w:rsidRPr="006559E5" w:rsidRDefault="006559E5" w:rsidP="006559E5">
      <w:pPr>
        <w:ind w:left="708" w:right="474"/>
        <w:jc w:val="both"/>
        <w:rPr>
          <w:rFonts w:ascii="Arial" w:eastAsia="Calibri" w:hAnsi="Arial" w:cs="Arial"/>
          <w:i/>
          <w:sz w:val="22"/>
          <w:szCs w:val="20"/>
          <w:lang w:val="es-CR" w:eastAsia="en-US"/>
        </w:rPr>
      </w:pPr>
      <w:r w:rsidRPr="006559E5">
        <w:rPr>
          <w:rFonts w:ascii="Arial" w:eastAsia="Calibri" w:hAnsi="Arial" w:cs="Arial"/>
          <w:i/>
          <w:sz w:val="22"/>
          <w:szCs w:val="20"/>
          <w:lang w:val="es-CR" w:eastAsia="en-US"/>
        </w:rPr>
        <w:t>Los períodos semestrales durarán 19 semanas en total, incluirá 16 semanas de lecciones efectivas, una semana de preparación de evaluaciones, en la cual se podrán realizar evaluaciones parciales, específicamente las materias que no tengan evaluaciones finales y pertenezcan al bloque de Ciencias Básicas, Ciencias Sociales y Matemática, más dos semanas de evaluaciones y actividades finales. El Consejo Institucional podrá establecer períodos de otra duración, para atender necesidades particulares de programas académicos.</w:t>
      </w:r>
    </w:p>
    <w:p w:rsidR="006559E5" w:rsidRPr="006559E5" w:rsidRDefault="006559E5" w:rsidP="006559E5">
      <w:pPr>
        <w:ind w:left="426" w:right="474"/>
        <w:jc w:val="both"/>
        <w:rPr>
          <w:rFonts w:ascii="Arial" w:eastAsia="Calibri" w:hAnsi="Arial" w:cs="Arial"/>
          <w:sz w:val="20"/>
          <w:szCs w:val="20"/>
          <w:lang w:val="es-CR" w:eastAsia="en-US"/>
        </w:rPr>
      </w:pPr>
    </w:p>
    <w:p w:rsidR="006559E5" w:rsidRPr="006559E5" w:rsidRDefault="006559E5" w:rsidP="006559E5">
      <w:pPr>
        <w:numPr>
          <w:ilvl w:val="0"/>
          <w:numId w:val="40"/>
        </w:numPr>
        <w:spacing w:after="160" w:line="259" w:lineRule="auto"/>
        <w:ind w:right="474"/>
        <w:contextualSpacing/>
        <w:jc w:val="both"/>
        <w:rPr>
          <w:rFonts w:ascii="Arial" w:eastAsia="Calibri" w:hAnsi="Arial" w:cs="Arial"/>
          <w:lang w:val="es-CR" w:eastAsia="en-US"/>
        </w:rPr>
      </w:pPr>
      <w:r w:rsidRPr="006559E5">
        <w:rPr>
          <w:rFonts w:ascii="Arial" w:eastAsia="Calibri" w:hAnsi="Arial" w:cs="Arial"/>
          <w:lang w:val="es-CR" w:eastAsia="en-US"/>
        </w:rPr>
        <w:lastRenderedPageBreak/>
        <w:t>La Ley General de la Administración Pública establece en el artículo 13, lo siguiente:</w:t>
      </w:r>
    </w:p>
    <w:p w:rsidR="006559E5" w:rsidRPr="006559E5" w:rsidRDefault="006559E5" w:rsidP="006559E5">
      <w:pPr>
        <w:ind w:left="708" w:right="474"/>
        <w:jc w:val="both"/>
        <w:rPr>
          <w:rFonts w:ascii="Arial" w:eastAsia="Calibri" w:hAnsi="Arial" w:cs="Arial"/>
          <w:i/>
          <w:sz w:val="22"/>
          <w:szCs w:val="20"/>
          <w:lang w:val="es-CR" w:eastAsia="en-US"/>
        </w:rPr>
      </w:pPr>
      <w:r w:rsidRPr="006559E5">
        <w:rPr>
          <w:rFonts w:ascii="Arial" w:eastAsia="Calibri" w:hAnsi="Arial" w:cs="Arial"/>
          <w:i/>
          <w:sz w:val="22"/>
          <w:szCs w:val="20"/>
          <w:lang w:val="es-CR" w:eastAsia="en-US"/>
        </w:rPr>
        <w:t xml:space="preserve">“Artículo 13. </w:t>
      </w:r>
    </w:p>
    <w:p w:rsidR="006559E5" w:rsidRPr="006559E5" w:rsidRDefault="006559E5" w:rsidP="006559E5">
      <w:pPr>
        <w:ind w:left="708" w:right="474"/>
        <w:jc w:val="both"/>
        <w:rPr>
          <w:rFonts w:ascii="Arial" w:eastAsia="Calibri" w:hAnsi="Arial" w:cs="Arial"/>
          <w:i/>
          <w:sz w:val="22"/>
          <w:szCs w:val="20"/>
          <w:lang w:val="es-CR" w:eastAsia="en-US"/>
        </w:rPr>
      </w:pPr>
      <w:r w:rsidRPr="006559E5">
        <w:rPr>
          <w:rFonts w:ascii="Arial" w:eastAsia="Calibri" w:hAnsi="Arial" w:cs="Arial"/>
          <w:i/>
          <w:sz w:val="22"/>
          <w:szCs w:val="20"/>
          <w:lang w:val="es-CR" w:eastAsia="en-US"/>
        </w:rPr>
        <w:t>1. La Administración estará sujeta, en general, a todas las normas escritas y no escritas del ordenamiento administrativo, y al derecho privado supletorio del mismo, sin poder derogarlos ni desaplicarlos para casos concretos.</w:t>
      </w:r>
    </w:p>
    <w:p w:rsidR="006559E5" w:rsidRPr="006559E5" w:rsidRDefault="006559E5" w:rsidP="006559E5">
      <w:pPr>
        <w:ind w:left="708" w:right="474"/>
        <w:jc w:val="both"/>
        <w:rPr>
          <w:rFonts w:ascii="Arial" w:eastAsia="Calibri" w:hAnsi="Arial" w:cs="Arial"/>
          <w:i/>
          <w:sz w:val="22"/>
          <w:szCs w:val="20"/>
          <w:lang w:val="es-CR" w:eastAsia="en-US"/>
        </w:rPr>
      </w:pPr>
    </w:p>
    <w:p w:rsidR="006559E5" w:rsidRPr="006559E5" w:rsidRDefault="006559E5" w:rsidP="006559E5">
      <w:pPr>
        <w:ind w:left="708" w:right="474"/>
        <w:jc w:val="both"/>
        <w:rPr>
          <w:rFonts w:ascii="Arial" w:eastAsia="Calibri" w:hAnsi="Arial" w:cs="Arial"/>
          <w:i/>
          <w:sz w:val="22"/>
          <w:szCs w:val="20"/>
          <w:lang w:val="es-CR" w:eastAsia="en-US"/>
        </w:rPr>
      </w:pPr>
      <w:r w:rsidRPr="006559E5">
        <w:rPr>
          <w:rFonts w:ascii="Arial" w:eastAsia="Calibri" w:hAnsi="Arial" w:cs="Arial"/>
          <w:i/>
          <w:sz w:val="22"/>
          <w:szCs w:val="20"/>
          <w:lang w:val="es-CR" w:eastAsia="en-US"/>
        </w:rPr>
        <w:t>2. La regla anterior se aplicará también en relación con los reglamentos, sea que éstos provengan de la misma autoridad, sea que provengan de otra superior o inferior competente.”</w:t>
      </w:r>
    </w:p>
    <w:p w:rsidR="006559E5" w:rsidRPr="006559E5" w:rsidRDefault="006559E5" w:rsidP="006559E5">
      <w:pPr>
        <w:rPr>
          <w:rFonts w:ascii="Calibri" w:eastAsia="Calibri" w:hAnsi="Calibri" w:cs="Calibri"/>
          <w:sz w:val="22"/>
          <w:szCs w:val="22"/>
          <w:lang w:eastAsia="en-US"/>
        </w:rPr>
      </w:pPr>
    </w:p>
    <w:p w:rsidR="006559E5" w:rsidRPr="006559E5" w:rsidRDefault="006559E5" w:rsidP="006559E5">
      <w:pPr>
        <w:rPr>
          <w:rFonts w:ascii="Arial" w:eastAsia="Calibri" w:hAnsi="Arial" w:cs="Arial"/>
          <w:b/>
          <w:color w:val="000000"/>
          <w:lang w:val="es-CR" w:eastAsia="en-US"/>
        </w:rPr>
      </w:pPr>
      <w:r w:rsidRPr="006559E5">
        <w:rPr>
          <w:rFonts w:ascii="Arial" w:eastAsia="Calibri" w:hAnsi="Arial" w:cs="Arial"/>
          <w:b/>
          <w:color w:val="000000"/>
          <w:lang w:val="es-CR" w:eastAsia="en-US"/>
        </w:rPr>
        <w:t>CONSIDERANDO QUE:</w:t>
      </w:r>
    </w:p>
    <w:p w:rsidR="006559E5" w:rsidRPr="006559E5" w:rsidRDefault="006559E5" w:rsidP="006559E5">
      <w:pPr>
        <w:jc w:val="both"/>
        <w:rPr>
          <w:rFonts w:ascii="Arial" w:eastAsia="Calibri" w:hAnsi="Arial" w:cs="Arial"/>
          <w:color w:val="000000"/>
          <w:lang w:val="es-CR" w:eastAsia="en-US"/>
        </w:rPr>
      </w:pPr>
    </w:p>
    <w:p w:rsidR="006559E5" w:rsidRPr="006559E5" w:rsidRDefault="006559E5" w:rsidP="006559E5">
      <w:pPr>
        <w:numPr>
          <w:ilvl w:val="0"/>
          <w:numId w:val="41"/>
        </w:numPr>
        <w:ind w:left="360"/>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El Consejo Institucional está habilitado, por el artículo 30 del Reglamento del Régimen de Enseñanza-Aprendizaje, para autorizar periodos lectivos de menos de 19 semanas, cuando así lo requieran las necesidades particulares de los programas académicos, más no así para permitir que no se programe “una semana de preparación de evaluaciones”.</w:t>
      </w:r>
    </w:p>
    <w:p w:rsidR="006559E5" w:rsidRPr="006559E5" w:rsidRDefault="006559E5" w:rsidP="006559E5">
      <w:pPr>
        <w:ind w:left="360"/>
        <w:contextualSpacing/>
        <w:jc w:val="both"/>
        <w:rPr>
          <w:rFonts w:ascii="Arial" w:eastAsia="Calibri" w:hAnsi="Arial" w:cs="Arial"/>
          <w:color w:val="FF0000"/>
          <w:lang w:val="es-CR" w:eastAsia="en-US"/>
        </w:rPr>
      </w:pPr>
    </w:p>
    <w:p w:rsidR="006559E5" w:rsidRPr="006559E5" w:rsidRDefault="006559E5" w:rsidP="006559E5">
      <w:pPr>
        <w:numPr>
          <w:ilvl w:val="0"/>
          <w:numId w:val="41"/>
        </w:numPr>
        <w:ind w:left="360"/>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 xml:space="preserve">La implementación del periodo lectivo para el segundo semestre 2018 aprobado por el Consejo de Docencia en la sesión 06-2018, requiere de la autorización expresa de no programar la semana de preparación de evaluaciones, con el fin de que los programas académicos que se desarrollan cuenten con 16 semanas efectivas para la impartición de </w:t>
      </w:r>
      <w:r w:rsidRPr="006559E5">
        <w:rPr>
          <w:rFonts w:ascii="Arial" w:eastAsia="Calibri" w:hAnsi="Arial" w:cs="Arial"/>
          <w:lang w:val="es-CR" w:eastAsia="en-US"/>
        </w:rPr>
        <w:t>lecciones. Sin embargo, el Consejo de Docencia no cuenta con la facultad de tomar este tipo de acuerdos, por lo que no procede atender esta solicitud.</w:t>
      </w:r>
    </w:p>
    <w:p w:rsidR="006559E5" w:rsidRPr="006559E5" w:rsidRDefault="006559E5" w:rsidP="006559E5">
      <w:pPr>
        <w:spacing w:after="160" w:line="259" w:lineRule="auto"/>
        <w:ind w:left="720"/>
        <w:contextualSpacing/>
        <w:rPr>
          <w:rFonts w:ascii="Arial" w:eastAsia="Calibri" w:hAnsi="Arial" w:cs="Arial"/>
          <w:color w:val="000000"/>
          <w:lang w:val="es-CR" w:eastAsia="en-US"/>
        </w:rPr>
      </w:pPr>
    </w:p>
    <w:p w:rsidR="006559E5" w:rsidRPr="006559E5" w:rsidRDefault="006559E5" w:rsidP="006559E5">
      <w:pPr>
        <w:numPr>
          <w:ilvl w:val="0"/>
          <w:numId w:val="41"/>
        </w:numPr>
        <w:ind w:left="360"/>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 xml:space="preserve">La Comisión de Asuntos Académicos y Estudiantiles en las reuniones 591-2018 celebrada el viernes 1 de junio y en la 592-2018 celebrada el viernes 8 de junio, conoce, discute ampliamente y decide elevar una propuesta al pleno. </w:t>
      </w:r>
    </w:p>
    <w:p w:rsidR="006559E5" w:rsidRPr="006559E5" w:rsidRDefault="006559E5" w:rsidP="006559E5">
      <w:pPr>
        <w:jc w:val="both"/>
        <w:rPr>
          <w:rFonts w:ascii="Arial" w:eastAsia="Calibri" w:hAnsi="Arial" w:cs="Arial"/>
          <w:color w:val="000000"/>
          <w:lang w:val="es-CR" w:eastAsia="es-CR"/>
        </w:rPr>
      </w:pPr>
    </w:p>
    <w:p w:rsidR="006559E5" w:rsidRPr="006559E5" w:rsidRDefault="006559E5" w:rsidP="006559E5">
      <w:pPr>
        <w:jc w:val="both"/>
        <w:rPr>
          <w:rFonts w:ascii="Arial" w:eastAsia="Calibri" w:hAnsi="Arial" w:cs="Arial"/>
          <w:b/>
          <w:color w:val="000000"/>
          <w:lang w:val="es-CR" w:eastAsia="en-US"/>
        </w:rPr>
      </w:pPr>
      <w:r w:rsidRPr="006559E5">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6559E5">
        <w:rPr>
          <w:rFonts w:ascii="Arial" w:eastAsia="Calibri" w:hAnsi="Arial" w:cs="Arial"/>
          <w:b/>
          <w:color w:val="000000"/>
          <w:lang w:val="es-CR" w:eastAsia="en-US"/>
        </w:rPr>
        <w:t>:</w:t>
      </w:r>
    </w:p>
    <w:p w:rsidR="006559E5" w:rsidRPr="006559E5" w:rsidRDefault="006559E5" w:rsidP="006559E5">
      <w:pPr>
        <w:jc w:val="both"/>
        <w:rPr>
          <w:rFonts w:ascii="Arial" w:eastAsia="Calibri" w:hAnsi="Arial" w:cs="Arial"/>
          <w:color w:val="000000"/>
          <w:lang w:val="es-CR" w:eastAsia="en-US"/>
        </w:rPr>
      </w:pPr>
    </w:p>
    <w:p w:rsidR="006559E5" w:rsidRPr="006559E5" w:rsidRDefault="006559E5" w:rsidP="006559E5">
      <w:pPr>
        <w:numPr>
          <w:ilvl w:val="0"/>
          <w:numId w:val="42"/>
        </w:numPr>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Responder negativamente la solicitud de la Vicerrectoría de Docencia de autorizar que el periodo lectivo semestral del segundo semestre de 2018, sea de 18 semanas, en atención al acuerdo del Consejo de Docencia tomado en la sesión ordinaria 06-2018, artículo 5, inciso a, del 30 de mayo de 2018, dado que contradice lo indicado en el Artículo 30</w:t>
      </w:r>
      <w:r w:rsidRPr="006559E5">
        <w:rPr>
          <w:rFonts w:ascii="Arial" w:eastAsia="Calibri" w:hAnsi="Arial" w:cs="Arial"/>
          <w:lang w:val="es-CR" w:eastAsia="en-US"/>
        </w:rPr>
        <w:t xml:space="preserve"> del Reglamento del Régimen de Enseñanza-Aprendizaje</w:t>
      </w:r>
      <w:r w:rsidRPr="006559E5">
        <w:rPr>
          <w:rFonts w:ascii="Arial" w:eastAsia="Calibri" w:hAnsi="Arial" w:cs="Arial"/>
          <w:color w:val="000000"/>
          <w:lang w:val="es-CR" w:eastAsia="en-US"/>
        </w:rPr>
        <w:t xml:space="preserve">. </w:t>
      </w:r>
    </w:p>
    <w:p w:rsidR="006559E5" w:rsidRPr="006559E5" w:rsidRDefault="006559E5" w:rsidP="006559E5">
      <w:pPr>
        <w:ind w:left="360"/>
        <w:contextualSpacing/>
        <w:jc w:val="both"/>
        <w:rPr>
          <w:rFonts w:ascii="Arial" w:eastAsia="Calibri" w:hAnsi="Arial" w:cs="Arial"/>
          <w:color w:val="000000"/>
          <w:lang w:val="es-CR" w:eastAsia="en-US"/>
        </w:rPr>
      </w:pPr>
    </w:p>
    <w:p w:rsidR="006559E5" w:rsidRPr="006559E5" w:rsidRDefault="006559E5" w:rsidP="006559E5">
      <w:pPr>
        <w:numPr>
          <w:ilvl w:val="0"/>
          <w:numId w:val="42"/>
        </w:numPr>
        <w:spacing w:after="160" w:line="259" w:lineRule="auto"/>
        <w:contextualSpacing/>
        <w:jc w:val="both"/>
        <w:rPr>
          <w:rFonts w:ascii="Arial" w:eastAsia="Calibri" w:hAnsi="Arial" w:cs="Arial"/>
          <w:color w:val="000000"/>
          <w:lang w:val="es-CR" w:eastAsia="en-US"/>
        </w:rPr>
      </w:pPr>
      <w:r w:rsidRPr="006559E5">
        <w:rPr>
          <w:rFonts w:ascii="Arial" w:eastAsia="Calibri" w:hAnsi="Arial" w:cs="Arial"/>
          <w:color w:val="000000"/>
          <w:lang w:val="es-CR" w:eastAsia="en-US"/>
        </w:rPr>
        <w:t>Solicitar a la Administración realizar las gestiones que correspondan para asegurar la exitosa ejecución del IV Congreso Institucional.</w:t>
      </w:r>
    </w:p>
    <w:p w:rsidR="00956670" w:rsidRPr="006559E5" w:rsidRDefault="00956670" w:rsidP="007742A1">
      <w:pPr>
        <w:jc w:val="both"/>
        <w:rPr>
          <w:rFonts w:ascii="Arial" w:eastAsia="Cambria" w:hAnsi="Arial" w:cs="Arial"/>
          <w:lang w:val="es-CR" w:eastAsia="en-US"/>
        </w:rPr>
      </w:pPr>
    </w:p>
    <w:p w:rsidR="003859C1" w:rsidRPr="006559E5" w:rsidRDefault="003859C1" w:rsidP="006559E5">
      <w:pPr>
        <w:numPr>
          <w:ilvl w:val="0"/>
          <w:numId w:val="42"/>
        </w:numPr>
        <w:spacing w:after="160" w:line="259" w:lineRule="auto"/>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6559E5" w:rsidRDefault="006559E5" w:rsidP="006559E5">
      <w:pPr>
        <w:ind w:right="-91"/>
        <w:jc w:val="both"/>
        <w:rPr>
          <w:rFonts w:ascii="Arial" w:hAnsi="Arial" w:cs="Arial"/>
          <w:b/>
          <w:lang w:val="es-CR"/>
        </w:rPr>
      </w:pPr>
    </w:p>
    <w:p w:rsidR="006559E5" w:rsidRPr="00956670" w:rsidRDefault="006559E5" w:rsidP="006559E5">
      <w:pPr>
        <w:ind w:right="-91"/>
        <w:jc w:val="both"/>
        <w:rPr>
          <w:rFonts w:ascii="Arial" w:hAnsi="Arial" w:cs="Arial"/>
        </w:rPr>
      </w:pPr>
    </w:p>
    <w:p w:rsidR="006559E5" w:rsidRPr="006559E5" w:rsidRDefault="006559E5" w:rsidP="006559E5">
      <w:pPr>
        <w:jc w:val="both"/>
        <w:rPr>
          <w:rFonts w:ascii="Arial" w:eastAsia="Calibri" w:hAnsi="Arial" w:cs="Arial"/>
          <w:b/>
          <w:sz w:val="20"/>
          <w:szCs w:val="20"/>
          <w:lang w:val="es-CR" w:eastAsia="en-US"/>
        </w:rPr>
      </w:pPr>
      <w:r w:rsidRPr="006559E5">
        <w:rPr>
          <w:rFonts w:ascii="Arial" w:eastAsia="Calibri" w:hAnsi="Arial" w:cs="Arial"/>
          <w:b/>
          <w:sz w:val="20"/>
          <w:szCs w:val="20"/>
          <w:lang w:val="es-CR" w:eastAsia="en-US"/>
        </w:rPr>
        <w:t>Palabras Clave:  Modificación- calendario académico- segundo semestre de 2018</w:t>
      </w:r>
    </w:p>
    <w:p w:rsidR="006559E5" w:rsidRPr="006559E5" w:rsidRDefault="006559E5" w:rsidP="006559E5">
      <w:pPr>
        <w:jc w:val="both"/>
        <w:rPr>
          <w:rFonts w:ascii="Arial" w:eastAsia="Calibri" w:hAnsi="Arial" w:cs="Arial"/>
          <w:b/>
          <w:sz w:val="22"/>
          <w:szCs w:val="22"/>
          <w:lang w:val="es-CR" w:eastAsia="en-US"/>
        </w:rPr>
      </w:pPr>
    </w:p>
    <w:p w:rsidR="00956670" w:rsidRDefault="00956670" w:rsidP="00956670">
      <w:pPr>
        <w:spacing w:before="12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lastRenderedPageBreak/>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17" w:rsidRDefault="00882717">
      <w:r>
        <w:separator/>
      </w:r>
    </w:p>
  </w:endnote>
  <w:endnote w:type="continuationSeparator" w:id="0">
    <w:p w:rsidR="00882717" w:rsidRDefault="0088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17" w:rsidRDefault="00882717">
      <w:r>
        <w:separator/>
      </w:r>
    </w:p>
  </w:footnote>
  <w:footnote w:type="continuationSeparator" w:id="0">
    <w:p w:rsidR="00882717" w:rsidRDefault="0088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sidR="002120DB">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2120DB">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2120DB">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4AA8">
      <w:rPr>
        <w:rFonts w:ascii="Arial" w:eastAsia="Cambria" w:hAnsi="Arial" w:cs="Arial"/>
        <w:i/>
        <w:sz w:val="18"/>
        <w:szCs w:val="18"/>
        <w:lang w:val="es-ES_tradnl" w:eastAsia="x-none"/>
      </w:rPr>
      <w:t>0</w:t>
    </w:r>
    <w:r w:rsidR="002120DB">
      <w:rPr>
        <w:rFonts w:ascii="Arial" w:eastAsia="Cambria" w:hAnsi="Arial" w:cs="Arial"/>
        <w:i/>
        <w:sz w:val="18"/>
        <w:szCs w:val="18"/>
        <w:lang w:val="es-ES_tradnl" w:eastAsia="x-none"/>
      </w:rPr>
      <w:t>8</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B6C2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B5814EE"/>
    <w:multiLevelType w:val="hybridMultilevel"/>
    <w:tmpl w:val="414666B8"/>
    <w:lvl w:ilvl="0" w:tplc="38044C2E">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9" w15:restartNumberingAfterBreak="0">
    <w:nsid w:val="455937F8"/>
    <w:multiLevelType w:val="hybridMultilevel"/>
    <w:tmpl w:val="2004A952"/>
    <w:lvl w:ilvl="0" w:tplc="42BCB94C">
      <w:start w:val="1"/>
      <w:numFmt w:val="decimal"/>
      <w:lvlText w:val="%1."/>
      <w:lvlJc w:val="left"/>
      <w:pPr>
        <w:ind w:left="777" w:hanging="360"/>
      </w:pPr>
      <w:rPr>
        <w:rFonts w:ascii="Arial" w:hAnsi="Arial" w:cs="Arial" w:hint="default"/>
        <w:i w:val="0"/>
      </w:rPr>
    </w:lvl>
    <w:lvl w:ilvl="1" w:tplc="140A0019" w:tentative="1">
      <w:start w:val="1"/>
      <w:numFmt w:val="lowerLetter"/>
      <w:lvlText w:val="%2."/>
      <w:lvlJc w:val="left"/>
      <w:pPr>
        <w:ind w:left="1497" w:hanging="360"/>
      </w:pPr>
    </w:lvl>
    <w:lvl w:ilvl="2" w:tplc="140A001B" w:tentative="1">
      <w:start w:val="1"/>
      <w:numFmt w:val="lowerRoman"/>
      <w:lvlText w:val="%3."/>
      <w:lvlJc w:val="right"/>
      <w:pPr>
        <w:ind w:left="2217" w:hanging="180"/>
      </w:pPr>
    </w:lvl>
    <w:lvl w:ilvl="3" w:tplc="140A000F" w:tentative="1">
      <w:start w:val="1"/>
      <w:numFmt w:val="decimal"/>
      <w:lvlText w:val="%4."/>
      <w:lvlJc w:val="left"/>
      <w:pPr>
        <w:ind w:left="2937" w:hanging="360"/>
      </w:pPr>
    </w:lvl>
    <w:lvl w:ilvl="4" w:tplc="140A0019" w:tentative="1">
      <w:start w:val="1"/>
      <w:numFmt w:val="lowerLetter"/>
      <w:lvlText w:val="%5."/>
      <w:lvlJc w:val="left"/>
      <w:pPr>
        <w:ind w:left="3657" w:hanging="360"/>
      </w:pPr>
    </w:lvl>
    <w:lvl w:ilvl="5" w:tplc="140A001B" w:tentative="1">
      <w:start w:val="1"/>
      <w:numFmt w:val="lowerRoman"/>
      <w:lvlText w:val="%6."/>
      <w:lvlJc w:val="right"/>
      <w:pPr>
        <w:ind w:left="4377" w:hanging="180"/>
      </w:pPr>
    </w:lvl>
    <w:lvl w:ilvl="6" w:tplc="140A000F" w:tentative="1">
      <w:start w:val="1"/>
      <w:numFmt w:val="decimal"/>
      <w:lvlText w:val="%7."/>
      <w:lvlJc w:val="left"/>
      <w:pPr>
        <w:ind w:left="5097" w:hanging="360"/>
      </w:pPr>
    </w:lvl>
    <w:lvl w:ilvl="7" w:tplc="140A0019" w:tentative="1">
      <w:start w:val="1"/>
      <w:numFmt w:val="lowerLetter"/>
      <w:lvlText w:val="%8."/>
      <w:lvlJc w:val="left"/>
      <w:pPr>
        <w:ind w:left="5817" w:hanging="360"/>
      </w:pPr>
    </w:lvl>
    <w:lvl w:ilvl="8" w:tplc="140A001B" w:tentative="1">
      <w:start w:val="1"/>
      <w:numFmt w:val="lowerRoman"/>
      <w:lvlText w:val="%9."/>
      <w:lvlJc w:val="right"/>
      <w:pPr>
        <w:ind w:left="6537" w:hanging="180"/>
      </w:pPr>
    </w:lvl>
  </w:abstractNum>
  <w:abstractNum w:abstractNumId="20"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7"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13603E"/>
    <w:multiLevelType w:val="hybridMultilevel"/>
    <w:tmpl w:val="D0EA5EDE"/>
    <w:lvl w:ilvl="0" w:tplc="F24AAC9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8"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E972F00"/>
    <w:multiLevelType w:val="hybridMultilevel"/>
    <w:tmpl w:val="0CA80606"/>
    <w:lvl w:ilvl="0" w:tplc="4F6C43BC">
      <w:start w:val="1"/>
      <w:numFmt w:val="lowerLetter"/>
      <w:lvlText w:val="%1."/>
      <w:lvlJc w:val="left"/>
      <w:pPr>
        <w:ind w:left="360" w:hanging="360"/>
      </w:pPr>
      <w:rPr>
        <w:b/>
      </w:rPr>
    </w:lvl>
    <w:lvl w:ilvl="1" w:tplc="140A0019">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33"/>
  </w:num>
  <w:num w:numId="3">
    <w:abstractNumId w:val="22"/>
  </w:num>
  <w:num w:numId="4">
    <w:abstractNumId w:val="2"/>
  </w:num>
  <w:num w:numId="5">
    <w:abstractNumId w:val="10"/>
  </w:num>
  <w:num w:numId="6">
    <w:abstractNumId w:val="25"/>
  </w:num>
  <w:num w:numId="7">
    <w:abstractNumId w:val="12"/>
  </w:num>
  <w:num w:numId="8">
    <w:abstractNumId w:val="6"/>
  </w:num>
  <w:num w:numId="9">
    <w:abstractNumId w:val="17"/>
  </w:num>
  <w:num w:numId="10">
    <w:abstractNumId w:val="8"/>
  </w:num>
  <w:num w:numId="11">
    <w:abstractNumId w:val="26"/>
  </w:num>
  <w:num w:numId="12">
    <w:abstractNumId w:val="30"/>
  </w:num>
  <w:num w:numId="13">
    <w:abstractNumId w:val="16"/>
  </w:num>
  <w:num w:numId="14">
    <w:abstractNumId w:val="24"/>
  </w:num>
  <w:num w:numId="15">
    <w:abstractNumId w:val="0"/>
  </w:num>
  <w:num w:numId="16">
    <w:abstractNumId w:val="9"/>
  </w:num>
  <w:num w:numId="17">
    <w:abstractNumId w:val="7"/>
  </w:num>
  <w:num w:numId="18">
    <w:abstractNumId w:val="29"/>
  </w:num>
  <w:num w:numId="19">
    <w:abstractNumId w:val="1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0"/>
  </w:num>
  <w:num w:numId="27">
    <w:abstractNumId w:val="21"/>
  </w:num>
  <w:num w:numId="28">
    <w:abstractNumId w:val="14"/>
  </w:num>
  <w:num w:numId="29">
    <w:abstractNumId w:val="35"/>
  </w:num>
  <w:num w:numId="30">
    <w:abstractNumId w:val="4"/>
  </w:num>
  <w:num w:numId="31">
    <w:abstractNumId w:val="23"/>
  </w:num>
  <w:num w:numId="32">
    <w:abstractNumId w:val="13"/>
  </w:num>
  <w:num w:numId="33">
    <w:abstractNumId w:val="15"/>
  </w:num>
  <w:num w:numId="34">
    <w:abstractNumId w:val="31"/>
  </w:num>
  <w:num w:numId="35">
    <w:abstractNumId w:val="32"/>
  </w:num>
  <w:num w:numId="36">
    <w:abstractNumId w:val="38"/>
  </w:num>
  <w:num w:numId="37">
    <w:abstractNumId w:val="36"/>
  </w:num>
  <w:num w:numId="38">
    <w:abstractNumId w:val="1"/>
  </w:num>
  <w:num w:numId="39">
    <w:abstractNumId w:val="19"/>
  </w:num>
  <w:num w:numId="40">
    <w:abstractNumId w:val="11"/>
  </w:num>
  <w:num w:numId="41">
    <w:abstractNumId w:val="34"/>
  </w:num>
  <w:num w:numId="4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0DB"/>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59E5"/>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2717"/>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4C8B"/>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B6C24"/>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1C87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2970-C499-4F8F-9CA4-6CE93802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cp:revision>
  <cp:lastPrinted>2018-06-11T13:12:00Z</cp:lastPrinted>
  <dcterms:created xsi:type="dcterms:W3CDTF">2018-05-02T21:37:00Z</dcterms:created>
  <dcterms:modified xsi:type="dcterms:W3CDTF">2018-06-11T14:22:00Z</dcterms:modified>
</cp:coreProperties>
</file>