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1346"/>
        </w:tabs>
        <w:ind w:right="51"/>
        <w:contextualSpacing w:val="0"/>
      </w:pPr>
      <w:r w:rsidDel="00000000" w:rsidR="00000000" w:rsidRPr="00000000">
        <w:rPr>
          <w:rtl w:val="0"/>
        </w:rPr>
      </w:r>
    </w:p>
    <w:p w:rsidR="00000000" w:rsidDel="00000000" w:rsidP="00000000" w:rsidRDefault="00000000" w:rsidRPr="00000000">
      <w:pPr>
        <w:tabs>
          <w:tab w:val="left" w:pos="3686"/>
        </w:tabs>
        <w:ind w:right="51"/>
        <w:contextualSpacing w:val="0"/>
        <w:jc w:val="center"/>
      </w:pPr>
      <w:r w:rsidDel="00000000" w:rsidR="00000000" w:rsidRPr="00000000">
        <w:rPr>
          <w:b w:val="1"/>
          <w:i w:val="0"/>
          <w:sz w:val="24"/>
          <w:szCs w:val="24"/>
          <w:vertAlign w:val="baseline"/>
          <w:rtl w:val="0"/>
        </w:rPr>
        <w:t xml:space="preserve">COMUNICACIÓN DE ACUERDO </w:t>
      </w:r>
      <w:r w:rsidDel="00000000" w:rsidR="00000000" w:rsidRPr="00000000">
        <w:rPr>
          <w:rtl w:val="0"/>
        </w:rPr>
      </w:r>
    </w:p>
    <w:p w:rsidR="00000000" w:rsidDel="00000000" w:rsidP="00000000" w:rsidRDefault="00000000" w:rsidRPr="00000000">
      <w:pPr>
        <w:tabs>
          <w:tab w:val="left" w:pos="3686"/>
        </w:tabs>
        <w:ind w:right="51"/>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b w:val="1"/>
          <w:i w:val="0"/>
          <w:sz w:val="24"/>
          <w:szCs w:val="24"/>
          <w:vertAlign w:val="baseline"/>
          <w:rtl w:val="0"/>
        </w:rPr>
        <w:t xml:space="preserve">SCI-415-2009</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b w:val="1"/>
          <w:i w:val="0"/>
          <w:sz w:val="24"/>
          <w:szCs w:val="24"/>
          <w:vertAlign w:val="baseline"/>
          <w:rtl w:val="0"/>
        </w:rPr>
        <w:t xml:space="preserve">25 de junio del 2009</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9190.0" w:type="dxa"/>
        <w:jc w:val="left"/>
        <w:tblInd w:w="-70.0" w:type="dxa"/>
        <w:tblLayout w:type="fixed"/>
        <w:tblLook w:val="0000"/>
      </w:tblPr>
      <w:tblGrid>
        <w:gridCol w:w="1346"/>
        <w:gridCol w:w="7844"/>
        <w:tblGridChange w:id="0">
          <w:tblGrid>
            <w:gridCol w:w="1346"/>
            <w:gridCol w:w="7844"/>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0"/>
                <w:szCs w:val="20"/>
                <w:vertAlign w:val="baseline"/>
                <w:rtl w:val="0"/>
              </w:rPr>
              <w:t xml:space="preserve">A</w:t>
            </w:r>
            <w:r w:rsidDel="00000000" w:rsidR="00000000" w:rsidRPr="00000000">
              <w:rPr>
                <w:b w:val="1"/>
                <w:i w:val="0"/>
                <w:sz w:val="24"/>
                <w:szCs w:val="24"/>
                <w:vertAlign w:val="baseline"/>
                <w:rtl w:val="0"/>
              </w:rPr>
              <w:t xml:space="preserv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Dr. Dagoberto Arias Aguilar, Rector ai</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Ingra. Giannina Ortiz, Vicerrectora de Docencia</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MBA. Bernal Martínez G., Vicerrector de Administración</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MBA. Jorge Mena C., Director Departamento Financiero Contable</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i w:val="0"/>
                <w:sz w:val="20"/>
                <w:szCs w:val="20"/>
                <w:vertAlign w:val="baseline"/>
                <w:rtl w:val="0"/>
              </w:rPr>
              <w:t xml:space="preserve">Lic. Luis Fernando Campos Montes, Gerente Área  Servicios Sociales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0"/>
                <w:szCs w:val="20"/>
                <w:vertAlign w:val="baseline"/>
                <w:rtl w:val="0"/>
              </w:rPr>
              <w:t xml:space="preserve">Dirección Fiscalización Operativa y Evaluativa, Contraloría General de la República</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ind w:left="708" w:right="51" w:hanging="708"/>
              <w:contextualSpacing w:val="0"/>
            </w:pPr>
            <w:r w:rsidDel="00000000" w:rsidR="00000000" w:rsidRPr="00000000">
              <w:rPr>
                <w:i w:val="0"/>
                <w:sz w:val="20"/>
                <w:szCs w:val="20"/>
                <w:vertAlign w:val="baseline"/>
                <w:rtl w:val="0"/>
              </w:rPr>
              <w:t xml:space="preserve">Licda. Bertalía Sánchez, Directora Ejecutiva </w:t>
            </w:r>
            <w:r w:rsidDel="00000000" w:rsidR="00000000" w:rsidRPr="00000000">
              <w:rPr>
                <w:rtl w:val="0"/>
              </w:rPr>
            </w:r>
          </w:p>
          <w:p w:rsidR="00000000" w:rsidDel="00000000" w:rsidP="00000000" w:rsidRDefault="00000000" w:rsidRPr="00000000">
            <w:pPr>
              <w:ind w:left="708" w:right="51" w:hanging="708"/>
              <w:contextualSpacing w:val="0"/>
            </w:pPr>
            <w:r w:rsidDel="00000000" w:rsidR="00000000" w:rsidRPr="00000000">
              <w:rPr>
                <w:i w:val="0"/>
                <w:sz w:val="20"/>
                <w:szCs w:val="20"/>
                <w:vertAlign w:val="baseline"/>
                <w:rtl w:val="0"/>
              </w:rPr>
              <w:t xml:space="preserve">Secretaría del Consejo Institucional</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left="708" w:right="51" w:hanging="708"/>
              <w:contextualSpacing w:val="0"/>
            </w:pPr>
            <w:r w:rsidDel="00000000" w:rsidR="00000000" w:rsidRPr="00000000">
              <w:rPr>
                <w:rtl w:val="0"/>
              </w:rPr>
            </w:r>
          </w:p>
        </w:tc>
      </w:tr>
      <w:tr>
        <w:tc>
          <w:tcPr/>
          <w:p w:rsidR="00000000" w:rsidDel="00000000" w:rsidP="00000000" w:rsidRDefault="00000000" w:rsidRPr="00000000">
            <w:pPr>
              <w:ind w:right="51"/>
              <w:contextualSpacing w:val="0"/>
              <w:jc w:val="right"/>
            </w:pPr>
            <w:r w:rsidDel="00000000" w:rsidR="00000000" w:rsidRPr="00000000">
              <w:rPr>
                <w:b w:val="1"/>
                <w:i w:val="0"/>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b w:val="1"/>
                <w:i w:val="0"/>
                <w:sz w:val="20"/>
                <w:szCs w:val="20"/>
                <w:vertAlign w:val="baseline"/>
                <w:rtl w:val="0"/>
              </w:rPr>
              <w:t xml:space="preserve">Sesión Ordinaria No. 2615, Artículo 11, del 25 de junio del 2009. “Modificación Presupuestaria 02-2009” </w:t>
            </w: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Para los fines correspondientes se transcribe el acuerdo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b w:val="1"/>
          <w:i w:val="0"/>
          <w:sz w:val="24"/>
          <w:szCs w:val="24"/>
          <w:vertAlign w:val="baseline"/>
          <w:rtl w:val="0"/>
        </w:rPr>
        <w:t xml:space="preserve">CONSIDERANDO QUE: </w:t>
      </w: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1260"/>
        </w:tabs>
        <w:ind w:left="480" w:hanging="480"/>
        <w:jc w:val="both"/>
        <w:rPr>
          <w:rFonts w:ascii="Arial" w:cs="Arial" w:eastAsia="Arial" w:hAnsi="Arial"/>
          <w:b w:val="0"/>
          <w:i w:val="0"/>
          <w:sz w:val="24"/>
          <w:szCs w:val="24"/>
        </w:rPr>
      </w:pPr>
      <w:r w:rsidDel="00000000" w:rsidR="00000000" w:rsidRPr="00000000">
        <w:rPr>
          <w:i w:val="0"/>
          <w:sz w:val="24"/>
          <w:szCs w:val="24"/>
          <w:vertAlign w:val="baseline"/>
          <w:rtl w:val="0"/>
        </w:rPr>
        <w:t xml:space="preserve">La Secretaría del Consejo Institucional recibió el oficio V.AD-211-09, con fecha 16 de junio del 2009, suscrito por el MBA. Bernal Martínez G., Vicerrector de Administración, dirigido a la MBA. Sonia Barboza F., Coordinadora de la Comisión de Planificación y Administración, en el cual remite el Informe de la Modificación Presupuestaria No. 02-2009, para el respectivo análisis, y para que sea elevado al pleno del Consejo Institucional.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1260"/>
        </w:tabs>
        <w:ind w:left="480" w:hanging="480"/>
        <w:jc w:val="both"/>
        <w:rPr>
          <w:rFonts w:ascii="Arial" w:cs="Arial" w:eastAsia="Arial" w:hAnsi="Arial"/>
          <w:b w:val="0"/>
          <w:i w:val="0"/>
          <w:sz w:val="24"/>
          <w:szCs w:val="24"/>
        </w:rPr>
      </w:pPr>
      <w:r w:rsidDel="00000000" w:rsidR="00000000" w:rsidRPr="00000000">
        <w:rPr>
          <w:i w:val="0"/>
          <w:sz w:val="24"/>
          <w:szCs w:val="24"/>
          <w:vertAlign w:val="baseline"/>
          <w:rtl w:val="0"/>
        </w:rPr>
        <w:t xml:space="preserve">La Secretaría del Consejo Institucional recibió los oficios PAO-OPI-024-2009, 025-2009, 026-09, 098-09, 100-09, y 101-09, en el cual el Ing. Carlos Mata Montero, Director de la Oficina de Planificación Institucional, remite pronunciamiento sobre las solicitudes de Modificación al Presupuesto numeradas de la 173 a la 392, para conocimiento y aprobación, en lo que corresponda, del Consejo Institucional, mismas que fueron trasladadas a la Comisión de Planificación y Administración para el respectivo análisis.  El documento indica:</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ind w:left="1080" w:right="738" w:firstLine="0"/>
        <w:contextualSpacing w:val="0"/>
        <w:jc w:val="both"/>
      </w:pPr>
      <w:r w:rsidDel="00000000" w:rsidR="00000000" w:rsidRPr="00000000">
        <w:rPr>
          <w:i w:val="1"/>
          <w:sz w:val="20"/>
          <w:szCs w:val="20"/>
          <w:vertAlign w:val="baseline"/>
          <w:rtl w:val="0"/>
        </w:rPr>
        <w:t xml:space="preserve">“La aplicación de los recursos provenientes de las modificaciones internas numeradas de la Nº 173 a la Nº 392 que integran la Modificación Presupuestaria N° 2-2009, no afectan el Plan Anual Operativo 2009, según la afirmación de los responsables del cumplimiento de sus metas, expreso en dichos documentos; puesto que únicamente transfiere recursos económicos, para el reforzamiento del presupuesto asignado al cumplimiento de los diversos Objetivos Específicos y Metas planteadas en dicho Plan para los diversos Programas Presupuestarios”</w:t>
      </w:r>
      <w:r w:rsidDel="00000000" w:rsidR="00000000" w:rsidRPr="00000000">
        <w:rPr>
          <w:rtl w:val="0"/>
        </w:rPr>
      </w:r>
    </w:p>
    <w:p w:rsidR="00000000" w:rsidDel="00000000" w:rsidP="00000000" w:rsidRDefault="00000000" w:rsidRPr="00000000">
      <w:pPr>
        <w:ind w:left="1080" w:right="51" w:firstLine="0"/>
        <w:contextualSpacing w:val="0"/>
        <w:jc w:val="both"/>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b w:val="1"/>
          <w:i w:val="0"/>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pPr>
      <w:r w:rsidDel="00000000" w:rsidR="00000000" w:rsidRPr="00000000">
        <w:rPr>
          <w:i w:val="0"/>
          <w:sz w:val="18"/>
          <w:szCs w:val="18"/>
          <w:vertAlign w:val="baseline"/>
          <w:rtl w:val="0"/>
        </w:rPr>
        <w:t xml:space="preserve">Sesión Ordinaria No. 2615, Artículo 11, del 25 de junio del 2009</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i w:val="1"/>
          <w:sz w:val="18"/>
          <w:szCs w:val="18"/>
          <w:vertAlign w:val="baseline"/>
          <w:rtl w:val="0"/>
        </w:rPr>
        <w:t xml:space="preserve">Página 2</w:t>
      </w:r>
      <w:r w:rsidDel="00000000" w:rsidR="00000000" w:rsidRPr="00000000">
        <w:rPr>
          <w:rtl w:val="0"/>
        </w:rPr>
      </w:r>
    </w:p>
    <w:p w:rsidR="00000000" w:rsidDel="00000000" w:rsidP="00000000" w:rsidRDefault="00000000" w:rsidRPr="00000000">
      <w:pPr>
        <w:ind w:left="1080" w:right="51" w:firstLine="0"/>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1260"/>
        </w:tabs>
        <w:ind w:left="480" w:hanging="480"/>
        <w:jc w:val="both"/>
        <w:rPr>
          <w:rFonts w:ascii="Arial" w:cs="Arial" w:eastAsia="Arial" w:hAnsi="Arial"/>
          <w:b w:val="0"/>
          <w:i w:val="0"/>
          <w:sz w:val="24"/>
          <w:szCs w:val="24"/>
        </w:rPr>
      </w:pPr>
      <w:r w:rsidDel="00000000" w:rsidR="00000000" w:rsidRPr="00000000">
        <w:rPr>
          <w:i w:val="0"/>
          <w:sz w:val="24"/>
          <w:szCs w:val="24"/>
          <w:vertAlign w:val="baseline"/>
          <w:rtl w:val="0"/>
        </w:rPr>
        <w:t xml:space="preserve">Según oficio AUDI-AS-008-2009, del 24 de junio del 2009, la Auditoría Interna remite el informe emitiendo criterio respecto al Informe de Modificación al Presupuesto No. 02-2009, para que pueda ser tomado como insumo en el análisis del Informe por parte del pleno del Consejo Institucional.</w:t>
      </w:r>
      <w:r w:rsidDel="00000000" w:rsidR="00000000" w:rsidRPr="00000000">
        <w:rPr>
          <w:rtl w:val="0"/>
        </w:rPr>
      </w:r>
    </w:p>
    <w:p w:rsidR="00000000" w:rsidDel="00000000" w:rsidP="00000000" w:rsidRDefault="00000000" w:rsidRPr="00000000">
      <w:pPr>
        <w:tabs>
          <w:tab w:val="left" w:pos="1260"/>
        </w:tabs>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1260"/>
        </w:tabs>
        <w:ind w:left="480" w:hanging="480"/>
        <w:jc w:val="both"/>
        <w:rPr>
          <w:rFonts w:ascii="Arial" w:cs="Arial" w:eastAsia="Arial" w:hAnsi="Arial"/>
          <w:b w:val="0"/>
          <w:i w:val="0"/>
          <w:sz w:val="24"/>
          <w:szCs w:val="24"/>
        </w:rPr>
      </w:pPr>
      <w:r w:rsidDel="00000000" w:rsidR="00000000" w:rsidRPr="00000000">
        <w:rPr>
          <w:i w:val="0"/>
          <w:sz w:val="24"/>
          <w:szCs w:val="24"/>
          <w:vertAlign w:val="baseline"/>
          <w:rtl w:val="0"/>
        </w:rPr>
        <w:t xml:space="preserve">En el Informe de Modificación al Presupuesto 02-2009, consta el oficio DFC-1139-2009, suscrito por el MBA. Jorge Mena Calderón, Director del Departamento Financiero Contable, dirigido al MAE. Bernal Martínez, Vicerrector de Administración.</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1260"/>
        </w:tabs>
        <w:ind w:left="480" w:hanging="480"/>
        <w:jc w:val="both"/>
        <w:rPr>
          <w:rFonts w:ascii="Arial" w:cs="Arial" w:eastAsia="Arial" w:hAnsi="Arial"/>
          <w:b w:val="0"/>
          <w:i w:val="0"/>
          <w:sz w:val="24"/>
          <w:szCs w:val="24"/>
        </w:rPr>
      </w:pPr>
      <w:r w:rsidDel="00000000" w:rsidR="00000000" w:rsidRPr="00000000">
        <w:rPr>
          <w:i w:val="0"/>
          <w:sz w:val="24"/>
          <w:szCs w:val="24"/>
          <w:vertAlign w:val="baseline"/>
          <w:rtl w:val="0"/>
        </w:rPr>
        <w:t xml:space="preserve">Se recibe oficio CC-526-2009 del 22 de junio del 2009, en el cual el Ing. Alexander Valerín, Director del Centro de Cómputo, remite al M.Sc. Eugenio Trejos B., Presidente del Consejo Institucional, el documento con la actualización del Plan Informático según II Modificación Presupuestaria, el cual contiene el análisis de las implicaciones de las variaciones que afectan la sub-partida de “Equipo y programas de cómputo”.</w:t>
      </w:r>
      <w:r w:rsidDel="00000000" w:rsidR="00000000" w:rsidRPr="00000000">
        <w:rPr>
          <w:rtl w:val="0"/>
        </w:rPr>
      </w:r>
    </w:p>
    <w:p w:rsidR="00000000" w:rsidDel="00000000" w:rsidP="00000000" w:rsidRDefault="00000000" w:rsidRPr="00000000">
      <w:pPr>
        <w:tabs>
          <w:tab w:val="left" w:pos="1260"/>
        </w:tabs>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1260"/>
        </w:tabs>
        <w:ind w:left="480" w:hanging="480"/>
        <w:jc w:val="both"/>
        <w:rPr>
          <w:rFonts w:ascii="Arial" w:cs="Arial" w:eastAsia="Arial" w:hAnsi="Arial"/>
          <w:b w:val="0"/>
          <w:i w:val="0"/>
          <w:sz w:val="24"/>
          <w:szCs w:val="24"/>
        </w:rPr>
      </w:pPr>
      <w:r w:rsidDel="00000000" w:rsidR="00000000" w:rsidRPr="00000000">
        <w:rPr>
          <w:i w:val="0"/>
          <w:sz w:val="24"/>
          <w:szCs w:val="24"/>
          <w:vertAlign w:val="baseline"/>
          <w:rtl w:val="0"/>
        </w:rPr>
        <w:t xml:space="preserve">En razón de que el Consejo Institucional sesionó el pasado viernes 18 de junio en forma extraordinaria, imposibilitando a la Comisión de Planificación y Administración el análisis de dicha Modificación y dada la necesidad de que sea  remitido a la Contraloría General de la República conjuntamente con el Informe de Ejecución Presupuestaria al 30 de junio, la Presidencia del Consejo decidió presentar el tema al pleno para su análisis y aprobación.</w:t>
      </w:r>
      <w:r w:rsidDel="00000000" w:rsidR="00000000" w:rsidRPr="00000000">
        <w:rPr>
          <w:rtl w:val="0"/>
        </w:rPr>
      </w:r>
    </w:p>
    <w:p w:rsidR="00000000" w:rsidDel="00000000" w:rsidP="00000000" w:rsidRDefault="00000000" w:rsidRPr="00000000">
      <w:pPr>
        <w:tabs>
          <w:tab w:val="left" w:pos="1260"/>
        </w:tabs>
        <w:ind w:left="360"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0"/>
          <w:sz w:val="24"/>
          <w:szCs w:val="24"/>
          <w:vertAlign w:val="baseline"/>
          <w:rtl w:val="0"/>
        </w:rPr>
        <w:t xml:space="preserve">SE 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i w:val="0"/>
          <w:sz w:val="24"/>
          <w:szCs w:val="24"/>
        </w:rPr>
      </w:pPr>
      <w:r w:rsidDel="00000000" w:rsidR="00000000" w:rsidRPr="00000000">
        <w:rPr>
          <w:i w:val="0"/>
          <w:sz w:val="24"/>
          <w:szCs w:val="24"/>
          <w:vertAlign w:val="baseline"/>
          <w:rtl w:val="0"/>
        </w:rPr>
        <w:t xml:space="preserve">Dar por conocidos los documentos de Modificación al Presupuesto comprendidos entre el 173 al 346, detallados según anexo Nº 6 del Informe de Modificación Presupuestaria Nº 02-2009, por un monto de ¢76,630.3 miles.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i w:val="0"/>
          <w:sz w:val="24"/>
          <w:szCs w:val="24"/>
        </w:rPr>
      </w:pPr>
      <w:r w:rsidDel="00000000" w:rsidR="00000000" w:rsidRPr="00000000">
        <w:rPr>
          <w:i w:val="0"/>
          <w:sz w:val="24"/>
          <w:szCs w:val="24"/>
          <w:vertAlign w:val="baseline"/>
          <w:rtl w:val="0"/>
        </w:rPr>
        <w:t xml:space="preserve">Solicitar a la Administración, atender en lo que corresponda, las observaciones señaladas por la Auditoría Interna según el Informe AUDI-AS-008-2009 </w:t>
      </w:r>
      <w:r w:rsidDel="00000000" w:rsidR="00000000" w:rsidRPr="00000000">
        <w:rPr>
          <w:i w:val="1"/>
          <w:sz w:val="24"/>
          <w:szCs w:val="24"/>
          <w:vertAlign w:val="baseline"/>
          <w:rtl w:val="0"/>
        </w:rPr>
        <w:t xml:space="preserve">“Observaciones a la Modificación Nº 02-2009 al Presupuesto Ordinario 2009”.</w:t>
      </w:r>
      <w:r w:rsidDel="00000000" w:rsidR="00000000" w:rsidRPr="00000000">
        <w:rPr>
          <w:i w:val="0"/>
          <w:sz w:val="24"/>
          <w:szCs w:val="24"/>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i w:val="0"/>
          <w:sz w:val="24"/>
          <w:szCs w:val="24"/>
        </w:rPr>
      </w:pPr>
      <w:r w:rsidDel="00000000" w:rsidR="00000000" w:rsidRPr="00000000">
        <w:rPr>
          <w:i w:val="0"/>
          <w:sz w:val="24"/>
          <w:szCs w:val="24"/>
          <w:vertAlign w:val="baseline"/>
          <w:rtl w:val="0"/>
        </w:rPr>
        <w:t xml:space="preserve">Remitir el Informe a la Contraloría General de la República.</w:t>
      </w:r>
      <w:r w:rsidDel="00000000" w:rsidR="00000000" w:rsidRPr="00000000">
        <w:rPr>
          <w:rtl w:val="0"/>
        </w:rPr>
      </w:r>
    </w:p>
    <w:p w:rsidR="00000000" w:rsidDel="00000000" w:rsidP="00000000" w:rsidRDefault="00000000" w:rsidRPr="00000000">
      <w:pPr>
        <w:ind w:right="738"/>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i w:val="0"/>
          <w:sz w:val="24"/>
          <w:szCs w:val="24"/>
        </w:rPr>
      </w:pPr>
      <w:r w:rsidDel="00000000" w:rsidR="00000000" w:rsidRPr="00000000">
        <w:rPr>
          <w:i w:val="0"/>
          <w:sz w:val="24"/>
          <w:szCs w:val="24"/>
          <w:vertAlign w:val="baseline"/>
          <w:rtl w:val="0"/>
        </w:rPr>
        <w:t xml:space="preserve">Comunicar. </w:t>
      </w:r>
      <w:r w:rsidDel="00000000" w:rsidR="00000000" w:rsidRPr="00000000">
        <w:rPr>
          <w:b w:val="1"/>
          <w:i w:val="0"/>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0"/>
          <w:szCs w:val="20"/>
          <w:vertAlign w:val="baseline"/>
          <w:rtl w:val="0"/>
        </w:rPr>
        <w:t xml:space="preserve">BSS/apmc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b w:val="1"/>
          <w:i w:val="0"/>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pPr>
      <w:r w:rsidDel="00000000" w:rsidR="00000000" w:rsidRPr="00000000">
        <w:rPr>
          <w:i w:val="0"/>
          <w:sz w:val="18"/>
          <w:szCs w:val="18"/>
          <w:vertAlign w:val="baseline"/>
          <w:rtl w:val="0"/>
        </w:rPr>
        <w:t xml:space="preserve">Sesión Ordinaria No. 2615, Artículo 11, del 25 de junio del 2009</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i w:val="1"/>
          <w:sz w:val="18"/>
          <w:szCs w:val="18"/>
          <w:vertAlign w:val="baseline"/>
          <w:rtl w:val="0"/>
        </w:rPr>
        <w:t xml:space="preserve">Página 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500.0" w:type="dxa"/>
        <w:jc w:val="left"/>
        <w:tblInd w:w="-70.0" w:type="dxa"/>
        <w:tblLayout w:type="fixed"/>
        <w:tblLook w:val="0000"/>
      </w:tblPr>
      <w:tblGrid>
        <w:gridCol w:w="4750"/>
        <w:gridCol w:w="4750"/>
        <w:tblGridChange w:id="0">
          <w:tblGrid>
            <w:gridCol w:w="4750"/>
            <w:gridCol w:w="4750"/>
          </w:tblGrid>
        </w:tblGridChange>
      </w:tblGrid>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ci.  Secretaría del Consejo Institucional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Oficina de Prensa</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Auditoría Interna</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Asesoría Legal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VIESA</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Centro Académico</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Centro de Archivo y Comunicaciones</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Vicerrectoría de Docencia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Centro Académico</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Sede Regional San Carlos</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sectPr>
      <w:headerReference r:id="rId5" w:type="default"/>
      <w:headerReference r:id="rId6" w:type="first"/>
      <w:pgSz w:h="15842" w:w="12242"/>
      <w:pgMar w:bottom="1418" w:top="1418" w:left="1701" w:right="14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widowControl w:val="0"/>
      <w:spacing w:after="0" w:before="709" w:line="240" w:lineRule="auto"/>
      <w:contextualSpacing w:val="0"/>
      <w:jc w:val="right"/>
    </w:pPr>
    <w:r w:rsidDel="00000000" w:rsidR="00000000" w:rsidRPr="00000000">
      <w:rPr>
        <w:rFonts w:ascii="Arial" w:cs="Arial" w:eastAsia="Arial" w:hAnsi="Arial"/>
        <w:b w:val="1"/>
        <w:i w:val="0"/>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605145"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6051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09" w:line="240" w:lineRule="auto"/>
      <w:contextualSpacing w:val="0"/>
      <w:jc w:val="right"/>
    </w:pPr>
    <w:r w:rsidDel="00000000" w:rsidR="00000000" w:rsidRPr="00000000">
      <w:rPr>
        <w:rFonts w:ascii="Arial" w:cs="Arial" w:eastAsia="Arial" w:hAnsi="Arial"/>
        <w:b w:val="1"/>
        <w:i w:val="0"/>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605145" cy="152400"/>
          <wp:effectExtent b="0" l="0" r="0" t="0"/>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56051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0" w:firstLine="0"/>
      </w:pPr>
      <w:rPr>
        <w:rFonts w:ascii="Arial" w:cs="Arial" w:eastAsia="Arial" w:hAnsi="Arial"/>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3"/>
      <w:numFmt w:val="lowerLetter"/>
      <w:lvlText w:val="%1."/>
      <w:lvlJc w:val="left"/>
      <w:pPr>
        <w:ind w:left="0" w:firstLine="0"/>
      </w:pPr>
      <w:rPr>
        <w:rFonts w:ascii="Arial" w:cs="Arial" w:eastAsia="Arial" w:hAnsi="Arial"/>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1"/>
        <w:smallCaps w:val="0"/>
        <w:strike w:val="0"/>
        <w:color w:val="000000"/>
        <w:sz w:val="16"/>
        <w:szCs w:val="16"/>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